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</w:t>
      </w:r>
      <w:r w:rsidR="009376A9">
        <w:rPr>
          <w:rFonts w:ascii="Calibri Light" w:hAnsi="Calibri Light" w:cs="Calibri Light"/>
        </w:rPr>
        <w:t xml:space="preserve">na </w:t>
      </w:r>
      <w:r w:rsidR="00513CF5">
        <w:rPr>
          <w:rFonts w:ascii="Calibri Light" w:hAnsi="Calibri Light" w:cs="Calibri Light"/>
        </w:rPr>
        <w:t>služby</w:t>
      </w:r>
      <w:r w:rsidR="009376A9">
        <w:rPr>
          <w:rFonts w:ascii="Calibri Light" w:hAnsi="Calibri Light" w:cs="Calibri Light"/>
        </w:rPr>
        <w:t xml:space="preserve"> </w:t>
      </w:r>
      <w:r w:rsidRPr="00C44376">
        <w:rPr>
          <w:rFonts w:ascii="Calibri Light" w:hAnsi="Calibri Light" w:cs="Calibri Light"/>
        </w:rPr>
        <w:t>s názvem</w:t>
      </w:r>
    </w:p>
    <w:sdt>
      <w:sdtPr>
        <w:rPr>
          <w:rFonts w:cstheme="majorHAnsi"/>
          <w:b/>
          <w:sz w:val="28"/>
        </w:rPr>
        <w:id w:val="98073780"/>
        <w:placeholder>
          <w:docPart w:val="FF4249F51F2547C49DA5E24F0D8547CD"/>
        </w:placeholder>
        <w:text/>
      </w:sdtPr>
      <w:sdtEndPr/>
      <w:sdtContent>
        <w:p w:rsidR="00513CF5" w:rsidRDefault="000F2D12" w:rsidP="00513CF5">
          <w:pPr>
            <w:jc w:val="center"/>
            <w:rPr>
              <w:rFonts w:cstheme="majorHAnsi"/>
              <w:b/>
              <w:sz w:val="28"/>
            </w:rPr>
          </w:pPr>
          <w:r w:rsidRPr="000F2D12">
            <w:rPr>
              <w:rFonts w:cstheme="majorHAnsi"/>
              <w:b/>
              <w:sz w:val="28"/>
            </w:rPr>
            <w:t xml:space="preserve">Sportoviště Praha 12 - Krouzova, Na </w:t>
          </w:r>
          <w:proofErr w:type="spellStart"/>
          <w:r w:rsidRPr="000F2D12">
            <w:rPr>
              <w:rFonts w:cstheme="majorHAnsi"/>
              <w:b/>
              <w:sz w:val="28"/>
            </w:rPr>
            <w:t>Komořsku</w:t>
          </w:r>
          <w:proofErr w:type="spellEnd"/>
          <w:r w:rsidRPr="000F2D12">
            <w:rPr>
              <w:rFonts w:cstheme="majorHAnsi"/>
              <w:b/>
              <w:sz w:val="28"/>
            </w:rPr>
            <w:t xml:space="preserve"> a Urbánkova/Daňkova – tech</w:t>
          </w:r>
          <w:r w:rsidR="00CD62DA">
            <w:rPr>
              <w:rFonts w:cstheme="majorHAnsi"/>
              <w:b/>
              <w:sz w:val="28"/>
            </w:rPr>
            <w:t>nický dozor stavebníka, BOZP – II. o</w:t>
          </w:r>
          <w:r w:rsidRPr="000F2D12">
            <w:rPr>
              <w:rFonts w:cstheme="majorHAnsi"/>
              <w:b/>
              <w:sz w:val="28"/>
            </w:rPr>
            <w:t>pakované zadání</w:t>
          </w:r>
        </w:p>
      </w:sdtContent>
    </w:sdt>
    <w:p w:rsidR="004135E8" w:rsidRDefault="004135E8" w:rsidP="00021C9F">
      <w:pPr>
        <w:spacing w:after="0"/>
        <w:jc w:val="center"/>
        <w:rPr>
          <w:rFonts w:ascii="Calibri Light" w:hAnsi="Calibri Light" w:cs="Calibri Light"/>
          <w:b/>
          <w:bCs/>
        </w:rPr>
      </w:pPr>
    </w:p>
    <w:p w:rsidR="009B43AF" w:rsidRPr="00C44376" w:rsidRDefault="009B43AF" w:rsidP="009B43AF">
      <w:pPr>
        <w:spacing w:after="0"/>
        <w:jc w:val="center"/>
        <w:rPr>
          <w:rFonts w:ascii="Calibri Light" w:hAnsi="Calibri Light" w:cs="Calibri Light"/>
          <w:b/>
          <w:bCs/>
        </w:rPr>
      </w:pPr>
      <w:bookmarkStart w:id="0" w:name="_GoBack"/>
      <w:bookmarkEnd w:id="0"/>
    </w:p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CD62DA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C44376" w:rsidRDefault="006324FB" w:rsidP="006324FB">
    <w:pPr>
      <w:rPr>
        <w:rFonts w:ascii="Calibri Light" w:hAnsi="Calibri Light" w:cs="Calibri Light"/>
        <w:b/>
        <w:caps/>
      </w:rPr>
    </w:pPr>
    <w:r w:rsidRPr="00C44376">
      <w:rPr>
        <w:rFonts w:ascii="Calibri Light" w:hAnsi="Calibri Light" w:cs="Calibri Light"/>
      </w:rPr>
      <w:t>Příloha č. 2 výzvy k podání nabídky</w:t>
    </w:r>
    <w:r w:rsidR="00CD62DA">
      <w:rPr>
        <w:rFonts w:ascii="Calibri Light" w:hAnsi="Calibri Light" w:cs="Calibri Light"/>
      </w:rPr>
      <w:t xml:space="preserve"> „</w:t>
    </w:r>
    <w:r w:rsidR="00CD62DA" w:rsidRPr="00CD62DA">
      <w:rPr>
        <w:rFonts w:ascii="Calibri Light" w:hAnsi="Calibri Light" w:cs="Calibri Light"/>
      </w:rPr>
      <w:t xml:space="preserve">Sportoviště Praha 12 - Krouzova, Na </w:t>
    </w:r>
    <w:proofErr w:type="spellStart"/>
    <w:r w:rsidR="00CD62DA" w:rsidRPr="00CD62DA">
      <w:rPr>
        <w:rFonts w:ascii="Calibri Light" w:hAnsi="Calibri Light" w:cs="Calibri Light"/>
      </w:rPr>
      <w:t>Komořsku</w:t>
    </w:r>
    <w:proofErr w:type="spellEnd"/>
    <w:r w:rsidR="00CD62DA" w:rsidRPr="00CD62DA">
      <w:rPr>
        <w:rFonts w:ascii="Calibri Light" w:hAnsi="Calibri Light" w:cs="Calibri Light"/>
      </w:rPr>
      <w:t xml:space="preserve"> a Urbánkova/Daňkova – technický dozor stavebníka, BOZP – II. opakované zadání</w:t>
    </w:r>
    <w:r w:rsidR="00CD62DA">
      <w:rPr>
        <w:rFonts w:ascii="Calibri Light" w:hAnsi="Calibri Light" w:cs="Calibri Light"/>
      </w:rPr>
      <w:t>“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Čestné prohlášení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D12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CF5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54AF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376A9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0921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D62DA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5EDB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A147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EB1DE8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EB1DE8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EB1DE8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EB1DE8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EB1DE8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EB1DE8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EB1DE8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4249F51F2547C49DA5E24F0D854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F16D0-2E51-400F-8E20-64A901AFA5C8}"/>
      </w:docPartPr>
      <w:docPartBody>
        <w:p w:rsidR="00777EB0" w:rsidRDefault="006C4D41" w:rsidP="006C4D41">
          <w:pPr>
            <w:pStyle w:val="FF4249F51F2547C49DA5E24F0D8547CD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4E0387"/>
    <w:rsid w:val="006C4D41"/>
    <w:rsid w:val="00777EB0"/>
    <w:rsid w:val="00DA6680"/>
    <w:rsid w:val="00E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D41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  <w:style w:type="paragraph" w:customStyle="1" w:styleId="9BC1A2AB586941AEADE6775155CD9C3F">
    <w:name w:val="9BC1A2AB586941AEADE6775155CD9C3F"/>
    <w:rsid w:val="00EB1DE8"/>
  </w:style>
  <w:style w:type="paragraph" w:customStyle="1" w:styleId="FF4249F51F2547C49DA5E24F0D8547CD">
    <w:name w:val="FF4249F51F2547C49DA5E24F0D8547CD"/>
    <w:rsid w:val="006C4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84BE-280D-44CF-9820-852501FC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3</cp:revision>
  <cp:lastPrinted>2025-06-10T11:56:00Z</cp:lastPrinted>
  <dcterms:created xsi:type="dcterms:W3CDTF">2026-03-30T09:19:00Z</dcterms:created>
  <dcterms:modified xsi:type="dcterms:W3CDTF">2026-04-09T08:13:00Z</dcterms:modified>
</cp:coreProperties>
</file>