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BD94D" w14:textId="77777777" w:rsidR="0002712C" w:rsidRPr="0018196C" w:rsidRDefault="0002712C" w:rsidP="0002712C">
      <w:pPr>
        <w:autoSpaceDE w:val="0"/>
        <w:autoSpaceDN w:val="0"/>
        <w:adjustRightInd w:val="0"/>
        <w:spacing w:after="0" w:line="269" w:lineRule="exact"/>
        <w:ind w:left="0" w:firstLine="0"/>
        <w:jc w:val="left"/>
        <w:rPr>
          <w:rFonts w:eastAsia="Calibri"/>
          <w:color w:val="auto"/>
          <w:szCs w:val="24"/>
        </w:rPr>
      </w:pPr>
      <w:r w:rsidRPr="0018196C">
        <w:rPr>
          <w:rFonts w:eastAsia="Calibri"/>
          <w:color w:val="auto"/>
          <w:szCs w:val="24"/>
        </w:rPr>
        <w:t xml:space="preserve">Příloha č. </w:t>
      </w:r>
      <w:r>
        <w:rPr>
          <w:rFonts w:eastAsia="Calibri"/>
          <w:color w:val="auto"/>
          <w:szCs w:val="24"/>
        </w:rPr>
        <w:t>1</w:t>
      </w:r>
      <w:r w:rsidRPr="0018196C">
        <w:rPr>
          <w:rFonts w:eastAsia="Calibri"/>
          <w:color w:val="auto"/>
          <w:szCs w:val="24"/>
        </w:rPr>
        <w:t xml:space="preserve"> výzvy k podání nabídky</w:t>
      </w:r>
    </w:p>
    <w:p w14:paraId="64AC3716" w14:textId="77777777" w:rsidR="0002712C" w:rsidRPr="0018196C" w:rsidRDefault="0002712C" w:rsidP="004504F0">
      <w:pPr>
        <w:spacing w:after="0" w:line="280" w:lineRule="atLeast"/>
        <w:ind w:left="0" w:firstLine="0"/>
        <w:jc w:val="center"/>
        <w:rPr>
          <w:b/>
          <w:color w:val="auto"/>
          <w:sz w:val="28"/>
          <w:szCs w:val="28"/>
        </w:rPr>
      </w:pPr>
    </w:p>
    <w:p w14:paraId="7CDE1B40" w14:textId="3FDC7BBA" w:rsidR="008A1301" w:rsidRPr="00E76BCC" w:rsidRDefault="008A1301" w:rsidP="004504F0">
      <w:pPr>
        <w:pStyle w:val="Default"/>
        <w:jc w:val="center"/>
        <w:outlineLvl w:val="0"/>
        <w:rPr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TECHNICKÁ SPECIFIKACE A POŽADAVKY</w:t>
      </w:r>
    </w:p>
    <w:p w14:paraId="77EF4C5D" w14:textId="2CDE68AB" w:rsidR="008A1301" w:rsidRDefault="008A1301" w:rsidP="004504F0">
      <w:pPr>
        <w:pStyle w:val="Default"/>
        <w:jc w:val="center"/>
        <w:rPr>
          <w:b/>
          <w:bCs/>
          <w:color w:val="auto"/>
        </w:rPr>
      </w:pPr>
      <w:r>
        <w:rPr>
          <w:color w:val="auto"/>
          <w:sz w:val="22"/>
          <w:szCs w:val="22"/>
        </w:rPr>
        <w:t>k</w:t>
      </w:r>
      <w:r w:rsidRPr="00406D78">
        <w:rPr>
          <w:color w:val="auto"/>
          <w:sz w:val="22"/>
          <w:szCs w:val="22"/>
        </w:rPr>
        <w:t xml:space="preserve"> ve</w:t>
      </w:r>
      <w:r>
        <w:rPr>
          <w:color w:val="auto"/>
          <w:sz w:val="22"/>
          <w:szCs w:val="22"/>
        </w:rPr>
        <w:t xml:space="preserve">řejné zakázce malého rozsahu </w:t>
      </w:r>
      <w:r w:rsidRPr="00406D78">
        <w:rPr>
          <w:color w:val="auto"/>
          <w:sz w:val="22"/>
          <w:szCs w:val="22"/>
        </w:rPr>
        <w:t>s</w:t>
      </w:r>
      <w:r w:rsidR="004504F0">
        <w:rPr>
          <w:color w:val="auto"/>
          <w:sz w:val="22"/>
          <w:szCs w:val="22"/>
        </w:rPr>
        <w:t> </w:t>
      </w:r>
      <w:r w:rsidRPr="00406D78">
        <w:rPr>
          <w:color w:val="auto"/>
          <w:sz w:val="22"/>
          <w:szCs w:val="22"/>
        </w:rPr>
        <w:t>názvem</w:t>
      </w:r>
      <w:r w:rsidR="004504F0">
        <w:rPr>
          <w:color w:val="auto"/>
          <w:sz w:val="22"/>
          <w:szCs w:val="22"/>
        </w:rPr>
        <w:br/>
      </w:r>
      <w:r w:rsidR="001067EB" w:rsidRPr="001067EB">
        <w:rPr>
          <w:b/>
        </w:rPr>
        <w:t>„Systém pro správu a analýzu logů“</w:t>
      </w:r>
      <w:r>
        <w:rPr>
          <w:b/>
        </w:rPr>
        <w:br/>
      </w:r>
      <w:r>
        <w:rPr>
          <w:bCs/>
          <w:color w:val="auto"/>
        </w:rPr>
        <w:t xml:space="preserve">Registrační číslo projektu: </w:t>
      </w:r>
      <w:r w:rsidRPr="00F80D61">
        <w:rPr>
          <w:bCs/>
          <w:color w:val="auto"/>
        </w:rPr>
        <w:t>CZ.06.01.01/00/22_010/0002965</w:t>
      </w:r>
    </w:p>
    <w:p w14:paraId="67128726" w14:textId="77777777" w:rsidR="008A1301" w:rsidRDefault="008A1301" w:rsidP="0002712C">
      <w:pPr>
        <w:spacing w:after="0" w:line="240" w:lineRule="auto"/>
        <w:ind w:left="0" w:firstLine="0"/>
        <w:jc w:val="center"/>
        <w:rPr>
          <w:b/>
          <w:color w:val="auto"/>
          <w:sz w:val="28"/>
          <w:szCs w:val="20"/>
          <w:highlight w:val="yellow"/>
        </w:rPr>
      </w:pPr>
    </w:p>
    <w:p w14:paraId="2181A300" w14:textId="77777777" w:rsidR="0002712C" w:rsidRPr="0018196C" w:rsidRDefault="0002712C" w:rsidP="0002712C">
      <w:pPr>
        <w:spacing w:after="0" w:line="280" w:lineRule="atLeast"/>
        <w:ind w:left="0" w:firstLine="0"/>
        <w:jc w:val="center"/>
        <w:rPr>
          <w:b/>
          <w:color w:val="auto"/>
          <w:sz w:val="28"/>
          <w:szCs w:val="28"/>
        </w:rPr>
      </w:pPr>
    </w:p>
    <w:p w14:paraId="05570707" w14:textId="77777777" w:rsidR="0002712C" w:rsidRDefault="0002712C" w:rsidP="0002712C">
      <w:pPr>
        <w:numPr>
          <w:ilvl w:val="0"/>
          <w:numId w:val="1"/>
        </w:numPr>
        <w:spacing w:after="120" w:line="276" w:lineRule="auto"/>
        <w:ind w:left="425" w:hanging="425"/>
        <w:rPr>
          <w:color w:val="auto"/>
          <w:szCs w:val="24"/>
        </w:rPr>
      </w:pPr>
      <w:r w:rsidRPr="0018196C">
        <w:rPr>
          <w:b/>
          <w:color w:val="auto"/>
          <w:szCs w:val="24"/>
        </w:rPr>
        <w:t>Účastník zpracuje technickou část nabídky</w:t>
      </w:r>
      <w:r w:rsidRPr="0018196C">
        <w:rPr>
          <w:color w:val="auto"/>
          <w:szCs w:val="24"/>
        </w:rPr>
        <w:t xml:space="preserve"> podle této osnovy, která bude nedílnou součástí nabídky</w:t>
      </w:r>
      <w:r w:rsidR="00D2730C">
        <w:rPr>
          <w:color w:val="auto"/>
          <w:szCs w:val="24"/>
        </w:rPr>
        <w:t xml:space="preserve"> a připojí ji jako přílohu č. 1 návrhu smlouvy</w:t>
      </w:r>
      <w:r w:rsidRPr="0018196C">
        <w:rPr>
          <w:color w:val="auto"/>
          <w:szCs w:val="24"/>
        </w:rPr>
        <w:t>.</w:t>
      </w:r>
    </w:p>
    <w:p w14:paraId="76B54AB7" w14:textId="77777777" w:rsidR="00C209EC" w:rsidRDefault="00C209EC" w:rsidP="00C209EC">
      <w:pPr>
        <w:spacing w:after="120" w:line="276" w:lineRule="auto"/>
        <w:ind w:left="425" w:firstLine="0"/>
        <w:rPr>
          <w:color w:val="auto"/>
          <w:szCs w:val="24"/>
        </w:rPr>
      </w:pPr>
    </w:p>
    <w:p w14:paraId="24005102" w14:textId="3CB0C9C3" w:rsidR="00656448" w:rsidRPr="00656448" w:rsidRDefault="00656448" w:rsidP="001067EB">
      <w:pPr>
        <w:numPr>
          <w:ilvl w:val="0"/>
          <w:numId w:val="1"/>
        </w:numPr>
        <w:spacing w:after="120" w:line="276" w:lineRule="auto"/>
        <w:ind w:left="425" w:hanging="425"/>
        <w:rPr>
          <w:b/>
          <w:szCs w:val="24"/>
        </w:rPr>
      </w:pPr>
      <w:r w:rsidRPr="0018196C">
        <w:rPr>
          <w:b/>
          <w:color w:val="auto"/>
          <w:szCs w:val="24"/>
        </w:rPr>
        <w:t>Účastník zpracuje</w:t>
      </w:r>
      <w:r w:rsidRPr="0018196C">
        <w:rPr>
          <w:color w:val="auto"/>
          <w:szCs w:val="24"/>
        </w:rPr>
        <w:t xml:space="preserve"> </w:t>
      </w:r>
      <w:r w:rsidRPr="0018196C">
        <w:rPr>
          <w:b/>
          <w:color w:val="auto"/>
          <w:szCs w:val="24"/>
        </w:rPr>
        <w:t xml:space="preserve">v technické části nabídky </w:t>
      </w:r>
      <w:r w:rsidRPr="00C43BBE">
        <w:rPr>
          <w:b/>
          <w:color w:val="auto"/>
          <w:szCs w:val="24"/>
        </w:rPr>
        <w:t xml:space="preserve">detailní popis </w:t>
      </w:r>
      <w:r w:rsidR="001067EB">
        <w:rPr>
          <w:b/>
          <w:color w:val="auto"/>
          <w:szCs w:val="24"/>
        </w:rPr>
        <w:t>nabízeného s</w:t>
      </w:r>
      <w:r w:rsidR="001067EB" w:rsidRPr="001067EB">
        <w:rPr>
          <w:b/>
          <w:color w:val="auto"/>
          <w:szCs w:val="24"/>
        </w:rPr>
        <w:t>ystém</w:t>
      </w:r>
      <w:r w:rsidR="001067EB">
        <w:rPr>
          <w:b/>
          <w:color w:val="auto"/>
          <w:szCs w:val="24"/>
        </w:rPr>
        <w:t>u</w:t>
      </w:r>
      <w:r w:rsidR="001067EB" w:rsidRPr="001067EB">
        <w:rPr>
          <w:b/>
          <w:color w:val="auto"/>
          <w:szCs w:val="24"/>
        </w:rPr>
        <w:t xml:space="preserve"> pro správu a analýzu logů</w:t>
      </w:r>
      <w:r>
        <w:rPr>
          <w:color w:val="auto"/>
          <w:szCs w:val="24"/>
        </w:rPr>
        <w:t xml:space="preserve">, zejména: </w:t>
      </w:r>
    </w:p>
    <w:p w14:paraId="3B307D63" w14:textId="5615865D" w:rsidR="00656448" w:rsidRDefault="00656448" w:rsidP="00656448">
      <w:pPr>
        <w:spacing w:after="120" w:line="276" w:lineRule="auto"/>
        <w:ind w:left="425" w:firstLine="0"/>
        <w:rPr>
          <w:szCs w:val="24"/>
        </w:rPr>
      </w:pPr>
      <w:r>
        <w:rPr>
          <w:szCs w:val="24"/>
        </w:rPr>
        <w:t xml:space="preserve">- </w:t>
      </w:r>
      <w:r w:rsidR="000C01D3">
        <w:rPr>
          <w:szCs w:val="24"/>
        </w:rPr>
        <w:t>specifikaci technických údajů</w:t>
      </w:r>
      <w:r>
        <w:rPr>
          <w:szCs w:val="24"/>
        </w:rPr>
        <w:t xml:space="preserve"> (výrobce, typ</w:t>
      </w:r>
      <w:r w:rsidR="000C01D3">
        <w:rPr>
          <w:szCs w:val="24"/>
        </w:rPr>
        <w:t xml:space="preserve"> licence</w:t>
      </w:r>
      <w:r>
        <w:rPr>
          <w:szCs w:val="24"/>
        </w:rPr>
        <w:t>…) včetně technického popisu;</w:t>
      </w:r>
    </w:p>
    <w:p w14:paraId="4E4719A1" w14:textId="35C57D7B" w:rsidR="00656448" w:rsidRDefault="00656448" w:rsidP="00656448">
      <w:pPr>
        <w:spacing w:after="120" w:line="276" w:lineRule="auto"/>
        <w:ind w:left="425" w:firstLine="0"/>
        <w:rPr>
          <w:szCs w:val="24"/>
        </w:rPr>
      </w:pPr>
      <w:r>
        <w:rPr>
          <w:b/>
          <w:color w:val="auto"/>
          <w:szCs w:val="24"/>
        </w:rPr>
        <w:t>-</w:t>
      </w:r>
      <w:r>
        <w:rPr>
          <w:szCs w:val="24"/>
        </w:rPr>
        <w:t xml:space="preserve"> </w:t>
      </w:r>
      <w:r w:rsidR="00C209EC">
        <w:rPr>
          <w:szCs w:val="24"/>
        </w:rPr>
        <w:t>rozsah a způsob poskytování technické podpory</w:t>
      </w:r>
      <w:r>
        <w:rPr>
          <w:szCs w:val="24"/>
        </w:rPr>
        <w:t xml:space="preserve"> (detailní popis, který bude v souladu s čl. </w:t>
      </w:r>
      <w:r w:rsidR="000C01D3">
        <w:rPr>
          <w:szCs w:val="24"/>
        </w:rPr>
        <w:t>XI.</w:t>
      </w:r>
      <w:r>
        <w:rPr>
          <w:szCs w:val="24"/>
        </w:rPr>
        <w:t xml:space="preserve"> návrhu smlouvy);</w:t>
      </w:r>
    </w:p>
    <w:p w14:paraId="18AF0717" w14:textId="636FFC73" w:rsidR="00656448" w:rsidRDefault="00656448" w:rsidP="00656448">
      <w:pPr>
        <w:spacing w:after="120" w:line="276" w:lineRule="auto"/>
        <w:ind w:left="425" w:firstLine="0"/>
        <w:rPr>
          <w:szCs w:val="24"/>
        </w:rPr>
      </w:pPr>
      <w:r>
        <w:rPr>
          <w:b/>
          <w:color w:val="auto"/>
          <w:szCs w:val="24"/>
        </w:rPr>
        <w:t>-</w:t>
      </w:r>
      <w:r>
        <w:rPr>
          <w:szCs w:val="24"/>
        </w:rPr>
        <w:t xml:space="preserve"> předpokládaný rozsah součinnosti </w:t>
      </w:r>
      <w:r w:rsidR="00C209EC">
        <w:rPr>
          <w:szCs w:val="24"/>
        </w:rPr>
        <w:t>objednatele</w:t>
      </w:r>
      <w:r>
        <w:rPr>
          <w:szCs w:val="24"/>
        </w:rPr>
        <w:t xml:space="preserve"> (detailní popis, který bude v souladu s čl. VII</w:t>
      </w:r>
      <w:r w:rsidR="000C01D3">
        <w:rPr>
          <w:szCs w:val="24"/>
        </w:rPr>
        <w:t>.</w:t>
      </w:r>
      <w:r>
        <w:rPr>
          <w:szCs w:val="24"/>
        </w:rPr>
        <w:t xml:space="preserve"> návrhu smlouvy);</w:t>
      </w:r>
    </w:p>
    <w:p w14:paraId="0DAFA96B" w14:textId="041CEA8B" w:rsidR="00656448" w:rsidRDefault="00656448" w:rsidP="00656448">
      <w:pPr>
        <w:spacing w:after="120" w:line="276" w:lineRule="auto"/>
        <w:ind w:left="425" w:firstLine="0"/>
        <w:rPr>
          <w:color w:val="auto"/>
          <w:szCs w:val="24"/>
        </w:rPr>
      </w:pPr>
      <w:r>
        <w:rPr>
          <w:b/>
          <w:color w:val="auto"/>
          <w:szCs w:val="24"/>
        </w:rPr>
        <w:t>-</w:t>
      </w:r>
      <w:r>
        <w:rPr>
          <w:color w:val="auto"/>
          <w:szCs w:val="24"/>
        </w:rPr>
        <w:t xml:space="preserve"> </w:t>
      </w:r>
      <w:r w:rsidRPr="0018196C">
        <w:rPr>
          <w:color w:val="auto"/>
          <w:szCs w:val="24"/>
        </w:rPr>
        <w:t xml:space="preserve">předpokládaný termín </w:t>
      </w:r>
      <w:r w:rsidR="006D25C1">
        <w:rPr>
          <w:color w:val="auto"/>
          <w:szCs w:val="24"/>
        </w:rPr>
        <w:t>dodávky</w:t>
      </w:r>
      <w:r w:rsidRPr="0018196C">
        <w:rPr>
          <w:color w:val="auto"/>
          <w:szCs w:val="24"/>
        </w:rPr>
        <w:t>.</w:t>
      </w:r>
    </w:p>
    <w:p w14:paraId="270319DB" w14:textId="77777777" w:rsidR="00656448" w:rsidRDefault="00656448" w:rsidP="00656448">
      <w:pPr>
        <w:spacing w:after="120" w:line="276" w:lineRule="auto"/>
        <w:ind w:left="425" w:firstLine="0"/>
        <w:rPr>
          <w:b/>
          <w:szCs w:val="24"/>
        </w:rPr>
      </w:pPr>
    </w:p>
    <w:p w14:paraId="3D03B1F0" w14:textId="733542CE" w:rsidR="00656448" w:rsidRDefault="006D25C1" w:rsidP="00656448">
      <w:pPr>
        <w:spacing w:after="120" w:line="276" w:lineRule="auto"/>
        <w:ind w:left="425" w:firstLine="0"/>
        <w:rPr>
          <w:b/>
          <w:szCs w:val="24"/>
        </w:rPr>
      </w:pPr>
      <w:bookmarkStart w:id="0" w:name="_GoBack"/>
      <w:bookmarkEnd w:id="0"/>
      <w:r>
        <w:rPr>
          <w:b/>
          <w:color w:val="auto"/>
          <w:szCs w:val="24"/>
        </w:rPr>
        <w:t xml:space="preserve">Součástí technické části nabídky zpracované účastníkem </w:t>
      </w:r>
      <w:r w:rsidR="00656448" w:rsidRPr="0018196C">
        <w:rPr>
          <w:b/>
          <w:color w:val="auto"/>
          <w:szCs w:val="24"/>
        </w:rPr>
        <w:t>bud</w:t>
      </w:r>
      <w:r w:rsidR="00E963EE">
        <w:rPr>
          <w:b/>
          <w:color w:val="auto"/>
          <w:szCs w:val="24"/>
        </w:rPr>
        <w:t>e</w:t>
      </w:r>
      <w:r w:rsidR="00656448" w:rsidRPr="0018196C">
        <w:rPr>
          <w:b/>
          <w:color w:val="auto"/>
          <w:szCs w:val="24"/>
        </w:rPr>
        <w:t xml:space="preserve"> vyplněn</w:t>
      </w:r>
      <w:r w:rsidR="00E963EE">
        <w:rPr>
          <w:b/>
          <w:color w:val="auto"/>
          <w:szCs w:val="24"/>
        </w:rPr>
        <w:t>á</w:t>
      </w:r>
      <w:r w:rsidR="00656448" w:rsidRPr="0018196C">
        <w:rPr>
          <w:b/>
          <w:color w:val="auto"/>
          <w:szCs w:val="24"/>
        </w:rPr>
        <w:t xml:space="preserve"> verifikační tabulk</w:t>
      </w:r>
      <w:r w:rsidR="00E963EE">
        <w:rPr>
          <w:b/>
          <w:color w:val="auto"/>
          <w:szCs w:val="24"/>
        </w:rPr>
        <w:t>a</w:t>
      </w:r>
      <w:r w:rsidR="00656448" w:rsidRPr="0018196C">
        <w:rPr>
          <w:b/>
          <w:color w:val="auto"/>
          <w:szCs w:val="24"/>
        </w:rPr>
        <w:t xml:space="preserve"> uveden</w:t>
      </w:r>
      <w:r w:rsidR="00D6793B">
        <w:rPr>
          <w:b/>
          <w:color w:val="auto"/>
          <w:szCs w:val="24"/>
        </w:rPr>
        <w:t>á</w:t>
      </w:r>
      <w:r w:rsidR="00656448" w:rsidRPr="0018196C">
        <w:rPr>
          <w:b/>
          <w:color w:val="auto"/>
          <w:szCs w:val="24"/>
        </w:rPr>
        <w:t xml:space="preserve"> </w:t>
      </w:r>
      <w:r w:rsidR="00656448">
        <w:rPr>
          <w:b/>
          <w:color w:val="auto"/>
          <w:szCs w:val="24"/>
        </w:rPr>
        <w:t>níže, kte</w:t>
      </w:r>
      <w:r>
        <w:rPr>
          <w:b/>
          <w:color w:val="auto"/>
          <w:szCs w:val="24"/>
        </w:rPr>
        <w:t>r</w:t>
      </w:r>
      <w:r w:rsidR="00E963EE">
        <w:rPr>
          <w:b/>
          <w:color w:val="auto"/>
          <w:szCs w:val="24"/>
        </w:rPr>
        <w:t>á</w:t>
      </w:r>
      <w:r w:rsidR="00656448">
        <w:rPr>
          <w:b/>
          <w:color w:val="auto"/>
          <w:szCs w:val="24"/>
        </w:rPr>
        <w:t xml:space="preserve"> bud</w:t>
      </w:r>
      <w:r w:rsidR="00E963EE">
        <w:rPr>
          <w:b/>
          <w:color w:val="auto"/>
          <w:szCs w:val="24"/>
        </w:rPr>
        <w:t>e</w:t>
      </w:r>
      <w:r w:rsidR="00656448">
        <w:rPr>
          <w:b/>
          <w:color w:val="auto"/>
          <w:szCs w:val="24"/>
        </w:rPr>
        <w:t xml:space="preserve"> podkladem pro provedení akceptačních testů (viz čl. V návrhu smlouvy)</w:t>
      </w:r>
      <w:r w:rsidR="00656448" w:rsidRPr="0018196C">
        <w:rPr>
          <w:b/>
          <w:color w:val="auto"/>
          <w:szCs w:val="24"/>
        </w:rPr>
        <w:t>.</w:t>
      </w:r>
    </w:p>
    <w:p w14:paraId="51CE13B0" w14:textId="77777777" w:rsidR="00656448" w:rsidRDefault="00656448" w:rsidP="00656448">
      <w:pPr>
        <w:spacing w:after="120" w:line="276" w:lineRule="auto"/>
        <w:ind w:left="0" w:firstLine="0"/>
        <w:rPr>
          <w:b/>
          <w:szCs w:val="24"/>
        </w:rPr>
      </w:pPr>
    </w:p>
    <w:p w14:paraId="1FDCD466" w14:textId="77777777" w:rsidR="00656448" w:rsidRPr="001C5254" w:rsidRDefault="00656448" w:rsidP="00656448">
      <w:pPr>
        <w:ind w:left="0" w:firstLine="0"/>
        <w:rPr>
          <w:b/>
          <w:szCs w:val="24"/>
        </w:rPr>
      </w:pPr>
      <w:r w:rsidRPr="001C5254">
        <w:rPr>
          <w:b/>
          <w:szCs w:val="24"/>
        </w:rPr>
        <w:t>Zadavatel požaduje:</w:t>
      </w:r>
    </w:p>
    <w:p w14:paraId="7D1F07DE" w14:textId="2F4B24FF" w:rsidR="000451DD" w:rsidRDefault="001067EB" w:rsidP="001067EB">
      <w:pPr>
        <w:spacing w:after="120" w:line="276" w:lineRule="auto"/>
        <w:ind w:left="0" w:firstLine="0"/>
      </w:pPr>
      <w:r>
        <w:rPr>
          <w:szCs w:val="24"/>
        </w:rPr>
        <w:t>D</w:t>
      </w:r>
      <w:r w:rsidR="009C3946" w:rsidRPr="009C3946">
        <w:rPr>
          <w:szCs w:val="24"/>
        </w:rPr>
        <w:t xml:space="preserve">odat </w:t>
      </w:r>
      <w:proofErr w:type="spellStart"/>
      <w:r w:rsidR="009C3946" w:rsidRPr="009C3946">
        <w:rPr>
          <w:szCs w:val="24"/>
        </w:rPr>
        <w:t>clusterovou</w:t>
      </w:r>
      <w:proofErr w:type="spellEnd"/>
      <w:r w:rsidR="009C3946" w:rsidRPr="009C3946">
        <w:rPr>
          <w:szCs w:val="24"/>
        </w:rPr>
        <w:t xml:space="preserve"> hardwarovou </w:t>
      </w:r>
      <w:proofErr w:type="spellStart"/>
      <w:r w:rsidR="009C3946" w:rsidRPr="009C3946">
        <w:rPr>
          <w:szCs w:val="24"/>
        </w:rPr>
        <w:t>appliance</w:t>
      </w:r>
      <w:proofErr w:type="spellEnd"/>
      <w:r w:rsidR="009C3946" w:rsidRPr="009C3946">
        <w:rPr>
          <w:szCs w:val="24"/>
        </w:rPr>
        <w:t xml:space="preserve"> sloužící jako centrální úložiště logů pro sběr a analýzu bezpečnostních událostí z kritických systémů, serverů, aplikací a koncových stanic (včetně záruky na hardware a softwarové </w:t>
      </w:r>
      <w:proofErr w:type="spellStart"/>
      <w:r w:rsidR="009C3946" w:rsidRPr="009C3946">
        <w:rPr>
          <w:szCs w:val="24"/>
        </w:rPr>
        <w:t>subscription</w:t>
      </w:r>
      <w:proofErr w:type="spellEnd"/>
      <w:r w:rsidR="009C3946" w:rsidRPr="009C3946">
        <w:rPr>
          <w:szCs w:val="24"/>
        </w:rPr>
        <w:t xml:space="preserve"> na období 60 měsíců); </w:t>
      </w:r>
      <w:r w:rsidR="009C3946" w:rsidRPr="00716647">
        <w:rPr>
          <w:szCs w:val="24"/>
        </w:rPr>
        <w:t>součástí dodávky je instalace a implementace</w:t>
      </w:r>
      <w:r w:rsidR="009C3946">
        <w:rPr>
          <w:szCs w:val="24"/>
        </w:rPr>
        <w:t xml:space="preserve"> (tj. konfigurace a uvedení do provozu)</w:t>
      </w:r>
      <w:r w:rsidR="009C3946" w:rsidRPr="00716647">
        <w:rPr>
          <w:szCs w:val="24"/>
        </w:rPr>
        <w:t xml:space="preserve"> do prostředí IS ÚMČ Praha 1</w:t>
      </w:r>
      <w:r w:rsidR="000451DD">
        <w:t>2 a vytvoření nezbytné dokumentace</w:t>
      </w:r>
      <w:r w:rsidR="009C3946">
        <w:t xml:space="preserve"> a zaškolení určených osob.</w:t>
      </w:r>
    </w:p>
    <w:p w14:paraId="0BADAC3B" w14:textId="21B0899D" w:rsidR="00656448" w:rsidRDefault="001067EB" w:rsidP="001067EB">
      <w:pPr>
        <w:spacing w:after="120" w:line="276" w:lineRule="auto"/>
        <w:ind w:left="0" w:firstLine="0"/>
        <w:rPr>
          <w:szCs w:val="24"/>
        </w:rPr>
      </w:pPr>
      <w:r>
        <w:t>Z</w:t>
      </w:r>
      <w:r w:rsidR="009C3946">
        <w:t>ajistit</w:t>
      </w:r>
      <w:r w:rsidR="000451DD">
        <w:t xml:space="preserve"> technick</w:t>
      </w:r>
      <w:r w:rsidR="009C3946">
        <w:t>ou</w:t>
      </w:r>
      <w:r w:rsidR="000451DD">
        <w:t xml:space="preserve"> a záruční podpor</w:t>
      </w:r>
      <w:r w:rsidR="009C3946">
        <w:t>u</w:t>
      </w:r>
      <w:r w:rsidR="000451DD">
        <w:t xml:space="preserve"> v délce trvání </w:t>
      </w:r>
      <w:r w:rsidR="009C3946">
        <w:t>60</w:t>
      </w:r>
      <w:r w:rsidR="000451DD">
        <w:t xml:space="preserve"> měsíců.</w:t>
      </w:r>
    </w:p>
    <w:p w14:paraId="20B519CB" w14:textId="2FCA13BC" w:rsidR="0002712C" w:rsidRPr="0018196C" w:rsidRDefault="00656448" w:rsidP="00C209EC">
      <w:pPr>
        <w:spacing w:after="120" w:line="276" w:lineRule="auto"/>
        <w:ind w:left="0" w:firstLine="0"/>
        <w:rPr>
          <w:color w:val="auto"/>
          <w:szCs w:val="24"/>
        </w:rPr>
      </w:pPr>
      <w:r w:rsidRPr="00D01392">
        <w:rPr>
          <w:szCs w:val="24"/>
        </w:rPr>
        <w:t xml:space="preserve">Všechny požadované funkce musí být v době podání nabídky součástí stabilní verze systému, funkce zařazené na tzv. </w:t>
      </w:r>
      <w:proofErr w:type="spellStart"/>
      <w:r w:rsidRPr="00D01392">
        <w:rPr>
          <w:szCs w:val="24"/>
        </w:rPr>
        <w:t>roadmapu</w:t>
      </w:r>
      <w:proofErr w:type="spellEnd"/>
      <w:r w:rsidRPr="00D01392">
        <w:rPr>
          <w:szCs w:val="24"/>
        </w:rPr>
        <w:t xml:space="preserve"> nebudou akceptovány. Pokud jakákoli níže uvedená funkcionalita vyžaduje licenci, tak tato licence musí být součástí nabídky i nabídkové ceny.</w:t>
      </w:r>
    </w:p>
    <w:p w14:paraId="5EAB49BA" w14:textId="77777777" w:rsidR="0002712C" w:rsidRDefault="0002712C" w:rsidP="0002712C">
      <w:pPr>
        <w:autoSpaceDE w:val="0"/>
        <w:autoSpaceDN w:val="0"/>
        <w:adjustRightInd w:val="0"/>
        <w:spacing w:after="0" w:line="269" w:lineRule="exact"/>
        <w:ind w:left="0" w:firstLine="0"/>
        <w:jc w:val="left"/>
        <w:rPr>
          <w:rFonts w:eastAsia="Calibri"/>
          <w:color w:val="auto"/>
          <w:szCs w:val="24"/>
        </w:rPr>
      </w:pPr>
    </w:p>
    <w:p w14:paraId="6C383B43" w14:textId="5CC48878" w:rsidR="00656448" w:rsidRPr="00F1225E" w:rsidRDefault="0002712C" w:rsidP="00656448">
      <w:pPr>
        <w:ind w:left="0" w:firstLine="0"/>
        <w:rPr>
          <w:b/>
          <w:szCs w:val="24"/>
          <w:u w:val="single"/>
        </w:rPr>
      </w:pPr>
      <w:r>
        <w:rPr>
          <w:rFonts w:eastAsia="Calibri"/>
          <w:color w:val="auto"/>
          <w:szCs w:val="24"/>
        </w:rPr>
        <w:br w:type="page"/>
      </w:r>
      <w:r w:rsidR="009C3946" w:rsidRPr="00F1225E">
        <w:rPr>
          <w:b/>
          <w:szCs w:val="24"/>
          <w:u w:val="single"/>
        </w:rPr>
        <w:lastRenderedPageBreak/>
        <w:t xml:space="preserve">Nabízený </w:t>
      </w:r>
      <w:r w:rsidR="001067EB" w:rsidRPr="001067EB">
        <w:rPr>
          <w:b/>
          <w:szCs w:val="24"/>
          <w:u w:val="single"/>
        </w:rPr>
        <w:t>systém pro správu a analýzu logů</w:t>
      </w:r>
      <w:r w:rsidR="000451DD" w:rsidRPr="00F1225E">
        <w:rPr>
          <w:b/>
          <w:szCs w:val="24"/>
          <w:u w:val="single"/>
        </w:rPr>
        <w:t xml:space="preserve"> </w:t>
      </w:r>
      <w:r w:rsidR="00656448" w:rsidRPr="00F1225E">
        <w:rPr>
          <w:b/>
          <w:szCs w:val="24"/>
          <w:u w:val="single"/>
        </w:rPr>
        <w:t xml:space="preserve">musí splňovat parametry dle níže </w:t>
      </w:r>
      <w:r w:rsidR="00CA0775" w:rsidRPr="00F1225E">
        <w:rPr>
          <w:b/>
          <w:szCs w:val="24"/>
          <w:u w:val="single"/>
        </w:rPr>
        <w:t>uvedené verifikační tabulky</w:t>
      </w:r>
      <w:r w:rsidR="00656448" w:rsidRPr="00F1225E">
        <w:rPr>
          <w:b/>
          <w:szCs w:val="24"/>
          <w:u w:val="single"/>
        </w:rPr>
        <w:t>:</w:t>
      </w:r>
    </w:p>
    <w:p w14:paraId="44465940" w14:textId="294A6AA3" w:rsidR="00656448" w:rsidRPr="00F1225E" w:rsidRDefault="009C3946" w:rsidP="00656448">
      <w:pPr>
        <w:ind w:left="0" w:firstLine="0"/>
        <w:rPr>
          <w:b/>
          <w:szCs w:val="24"/>
        </w:rPr>
      </w:pPr>
      <w:r w:rsidRPr="00F1225E">
        <w:rPr>
          <w:szCs w:val="24"/>
        </w:rPr>
        <w:t xml:space="preserve">Nabízený </w:t>
      </w:r>
      <w:r w:rsidR="001067EB" w:rsidRPr="001067EB">
        <w:rPr>
          <w:szCs w:val="24"/>
        </w:rPr>
        <w:t>systém pro správu a analýzu logů</w:t>
      </w:r>
      <w:r w:rsidR="00656448" w:rsidRPr="00F1225E">
        <w:rPr>
          <w:szCs w:val="24"/>
        </w:rPr>
        <w:t xml:space="preserve"> musí splňovat parametry dle níže </w:t>
      </w:r>
      <w:r w:rsidR="00CA0775" w:rsidRPr="00F1225E">
        <w:rPr>
          <w:szCs w:val="24"/>
        </w:rPr>
        <w:t>uvedené verifikační tabulky</w:t>
      </w:r>
      <w:r w:rsidR="00656448" w:rsidRPr="00F1225E">
        <w:rPr>
          <w:szCs w:val="24"/>
        </w:rPr>
        <w:t xml:space="preserve">. </w:t>
      </w:r>
      <w:r w:rsidR="00656448" w:rsidRPr="00F1225E">
        <w:rPr>
          <w:b/>
          <w:szCs w:val="24"/>
        </w:rPr>
        <w:t xml:space="preserve">Účastník je povinen </w:t>
      </w:r>
      <w:r w:rsidR="00CA0775" w:rsidRPr="00F1225E">
        <w:rPr>
          <w:b/>
          <w:szCs w:val="24"/>
        </w:rPr>
        <w:t>vyplněnou tabulku</w:t>
      </w:r>
      <w:r w:rsidR="00656448" w:rsidRPr="00F1225E">
        <w:rPr>
          <w:b/>
          <w:szCs w:val="24"/>
        </w:rPr>
        <w:t xml:space="preserve"> přiložit do své nabídky.</w:t>
      </w:r>
    </w:p>
    <w:p w14:paraId="59DAB2E8" w14:textId="77777777" w:rsidR="00656448" w:rsidRPr="00F1225E" w:rsidRDefault="00656448" w:rsidP="00656448">
      <w:pPr>
        <w:ind w:left="0" w:firstLine="0"/>
        <w:rPr>
          <w:szCs w:val="24"/>
        </w:rPr>
      </w:pPr>
      <w:r w:rsidRPr="00F1225E">
        <w:rPr>
          <w:szCs w:val="24"/>
        </w:rPr>
        <w:t>Účastník vyplní vždy sloupec „Nabízené zařízení splňuje minimální požadavky: „ANO/NE“. V případě, uvedení slova „ANO“ specifikuje blíže naplnění parametru (pokud je bližší specifikace možná).</w:t>
      </w:r>
    </w:p>
    <w:p w14:paraId="360E5323" w14:textId="16E0B1B1" w:rsidR="00656448" w:rsidRDefault="00656448" w:rsidP="00656448">
      <w:pPr>
        <w:ind w:left="0" w:firstLine="0"/>
        <w:rPr>
          <w:szCs w:val="24"/>
        </w:rPr>
      </w:pPr>
      <w:r w:rsidRPr="00F1225E">
        <w:rPr>
          <w:szCs w:val="24"/>
        </w:rPr>
        <w:t xml:space="preserve">V případě uvedení slova „NE“ může být nabídka vyloučena </w:t>
      </w:r>
      <w:r w:rsidR="00CA0775" w:rsidRPr="00F1225E">
        <w:rPr>
          <w:szCs w:val="24"/>
        </w:rPr>
        <w:t>ze zadávacího</w:t>
      </w:r>
      <w:r w:rsidRPr="00F1225E">
        <w:rPr>
          <w:szCs w:val="24"/>
        </w:rPr>
        <w:t xml:space="preserve"> řízení z důvodu nesplnění povinných požadavků pro účast v zadávacím řízení.</w:t>
      </w:r>
    </w:p>
    <w:p w14:paraId="5E2202E9" w14:textId="77777777" w:rsidR="00CA0775" w:rsidRDefault="00CA0775" w:rsidP="00656448">
      <w:pPr>
        <w:ind w:left="0" w:firstLine="0"/>
        <w:rPr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5905"/>
        <w:gridCol w:w="1305"/>
        <w:gridCol w:w="1393"/>
      </w:tblGrid>
      <w:tr w:rsidR="00167414" w:rsidRPr="00CA0775" w14:paraId="1C023964" w14:textId="77777777" w:rsidTr="00167414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DE5" w14:textId="73F236FD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  <w:t>Bod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07D5" w14:textId="38D0BF05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  <w:t>Minimální parametry (v případě maximálního, nebo fixního parametru, bude toto uvedeno) a požadované funkce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2EF4" w14:textId="77777777" w:rsidR="00167414" w:rsidRPr="00CA0775" w:rsidRDefault="00167414" w:rsidP="00CA0775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  <w:t>Splněno ANO/NE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FF6F" w14:textId="77777777" w:rsidR="00167414" w:rsidRPr="00CA0775" w:rsidRDefault="00167414" w:rsidP="00CA0775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  <w:t>Stručný popis plnění</w:t>
            </w:r>
          </w:p>
        </w:tc>
      </w:tr>
      <w:tr w:rsidR="00167414" w:rsidRPr="00CA0775" w14:paraId="560C6956" w14:textId="77777777" w:rsidTr="00167414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7852" w14:textId="7777777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072BE" w14:textId="2B7F442F" w:rsidR="00167414" w:rsidRPr="00CA0775" w:rsidRDefault="00167414" w:rsidP="00CA0775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EAC74" w14:textId="77777777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AB848" w14:textId="77777777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67414" w:rsidRPr="00CA0775" w14:paraId="5B57A800" w14:textId="77777777" w:rsidTr="00167414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8080" w:fill="00B0F0"/>
            <w:vAlign w:val="center"/>
          </w:tcPr>
          <w:p w14:paraId="1600702A" w14:textId="7777777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008080" w:fill="00B0F0"/>
            <w:vAlign w:val="center"/>
            <w:hideMark/>
          </w:tcPr>
          <w:p w14:paraId="3531F783" w14:textId="387FB2F0" w:rsidR="00167414" w:rsidRPr="00CA0775" w:rsidRDefault="00167414" w:rsidP="00D01392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 xml:space="preserve">1.      </w:t>
            </w:r>
            <w:r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Softwarové požadavky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8080" w:fill="00B0F0"/>
            <w:vAlign w:val="bottom"/>
            <w:hideMark/>
          </w:tcPr>
          <w:p w14:paraId="58F12C50" w14:textId="77777777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8080" w:fill="00B0F0"/>
            <w:vAlign w:val="bottom"/>
            <w:hideMark/>
          </w:tcPr>
          <w:p w14:paraId="373DDD18" w14:textId="77777777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</w:p>
        </w:tc>
      </w:tr>
      <w:tr w:rsidR="00167414" w:rsidRPr="00CA0775" w14:paraId="5ECF6422" w14:textId="77777777" w:rsidTr="00167414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5639" w14:textId="7777777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4F060" w14:textId="29DBBFF8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66DB1" w14:textId="77777777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AD879" w14:textId="77777777" w:rsidR="00167414" w:rsidRPr="00CA0775" w:rsidRDefault="00167414" w:rsidP="00CA077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167414" w:rsidRPr="00CA0775" w14:paraId="15791821" w14:textId="77777777" w:rsidTr="00DE55E2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3FC" w14:textId="1CD294B5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65CF" w14:textId="17F3B44C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se chová jako jeden celek s jedním komplexním rozhraním administrátora i operátora.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0E6" w14:textId="7777777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436" w14:textId="7777777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2A4B1BFA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AEC" w14:textId="734FBC2A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596B" w14:textId="7B5886C5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dokáže zpracovávat událostí z definovaných zdrojů logů nezávisle na výrobci aplikací, operačních systémů nebo síťových komponent pokud splňují alespoň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syslog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formát (viz bod 3).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6E3" w14:textId="7777777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436" w14:textId="7777777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05A4B7BB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889C" w14:textId="2D7F16E9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1014" w14:textId="6601C7F8" w:rsidR="00167414" w:rsidRPr="00167414" w:rsidRDefault="00167414" w:rsidP="00E55C33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přijímá a zpracovává logy, události a další strojově generovaná data prostřednictvím minimálně protokolu UDP/TCP 514 (SYSLOG). Systém musí umožnovat příjem logů i na uživatelsky definovaných UDP a TC</w:t>
            </w:r>
            <w:r w:rsidR="00E55C33"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portech. Přijaté logy systém standardizuje do jednotného formátu a logy jsou normalizovány (rozdělovány) do příslušných polí dle jejich typu. Zároveň systém uchovává i originální verzi zpráv.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2F7" w14:textId="3F6F962F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44E" w14:textId="01BEA41D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5FBC6D43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12D" w14:textId="12C938F0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29EC" w14:textId="777EF63D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umožňuje tvorbu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parseru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pro zařízení která nejsou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zarhnuta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v defaultně dodaných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parserech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. A to uživatelem bez nutnosti spolupráce s výrobcem nebo dodavatelem (vč. subdodavatelů) nabízeného systému - uživatelsky definované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parsery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. Dokumentace musí obsahovat přehledný návod na psaní zákaznických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parserů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a systém musí obsahovat možnost testování a ladění zákaznických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parserů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bez vlivu na jeho ostatní funkce.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03ED" w14:textId="150C244D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4F9F" w14:textId="63E2E849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446B4FDC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0EF" w14:textId="7BC3F688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8FC3" w14:textId="5CB97267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zachovává původní informaci ze zdroje logu o časové značce události, ale nedůvěřuje ji a vytváří vlastní důvěryhodné časové razítko ke každému logu, kterým se systém defaultně řídí. Tj. každá přijatá zpráva má dvě časové značky a obě je možné uživatelsky zobrazit.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F4F" w14:textId="13C8D97C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60E0" w14:textId="51D91211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329A217B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CB0" w14:textId="268F8975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2F20" w14:textId="5166B727" w:rsidR="00167414" w:rsidRPr="00167414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Všechny zprávy přijaté systémem jsou automaticky indexovány. Nad všemi položkami je možné ihned provádět vyhledávání bez nutnosti dodatečného ručního indexování administrátorem.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9A32" w14:textId="15B5045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327" w14:textId="71F5F401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2D247D78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8FE" w14:textId="5BAB1AB1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3C01" w14:textId="5A4977F5" w:rsidR="00167414" w:rsidRPr="00CA0775" w:rsidRDefault="00167414" w:rsidP="00E55C33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Ve správcovské konzoli (viz bod 18) nesmí být možnost mazání nebo modifikování již uložených logů bez ohledu na přiřazenou roli.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7C7" w14:textId="0ADA29B4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88F8" w14:textId="07027698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0EE5520A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7581" w14:textId="1ADDF2CD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233B" w14:textId="005A8803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umožňuje snadné vyhledávání v událostech (ad hoc) bez nutnosti dodatečného vytváření skriptů či nutnosti používat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regex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dotazy.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88F1" w14:textId="7E5366AB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ECA" w14:textId="0E9C440F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116B9D56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D851" w14:textId="5EB32BA9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F744" w14:textId="2C209682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provádí  komplexní vizualizaci logů, událostí a dat (grafy událostí). Vizualizace musí být dynamická, tj. volba na jednom grafu se propisuje na příslušné grafy v pohledu a ty se následně upraví dle požadované volby automaticky.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6EF" w14:textId="715E9201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B063" w14:textId="25EE388B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7C81E4B3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90D4" w14:textId="6095EF2B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97C6" w14:textId="793AD4A3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má možnost snadno zobrazit grafickou podobu TOP událostí nad všemi daty za určitý definovaný časový úsek.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53A" w14:textId="5DE215CE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F3EF" w14:textId="42FFEC26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02B8A3E7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094" w14:textId="1AF6051A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A5CF" w14:textId="16A50316" w:rsidR="00167414" w:rsidRPr="00CA0775" w:rsidRDefault="00167414" w:rsidP="00F1225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provádí automatické doplňování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GeoIP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informací k událostem a poskytuje jejich grafické znázornění na mapě bez nutnosti instalovat či </w:t>
            </w:r>
            <w:r w:rsidRPr="00167414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napojovat služby třetích stran či externích aplikací. Je možné využít službu 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třetí</w:t>
            </w: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strany, pokud dodavatel tuto službu zajistí a implementuje do systému.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B691" w14:textId="76F6CBB3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lastRenderedPageBreak/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8D46" w14:textId="71B4BC7D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0D88D3B9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E719" w14:textId="3E7E9922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96EF" w14:textId="4F75692B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umožňuje doplňování reverzních DNS záznamů k IP adresám z logů.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348" w14:textId="02EE69D4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8AF7" w14:textId="3C14993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1A72A857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0DCB" w14:textId="347E6544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091D" w14:textId="66508211" w:rsidR="00167414" w:rsidRPr="00167414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V případě přetížení jakékoliv části systému nesmí dojít ke ztrátě přijatých dat. Všechny přijaté nezpracované logy/události musí být ukládány do vyrovnávací paměti. Při výraznějším vytížení paměti musí být administrátor systému automaticky informován.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8DEE" w14:textId="1BDB3730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A89F" w14:textId="280E823F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3A169F1D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F48" w14:textId="116F99BE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DD82" w14:textId="1FE629C2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Správcovské prostředí musí obsahovat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reportovací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nástroj s přednastavenými nejběžnějšími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dashboardy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r w:rsidR="00F1225E" w:rsidRPr="00167414">
              <w:rPr>
                <w:rFonts w:ascii="Arial Narrow" w:hAnsi="Arial Narrow" w:cs="Arial"/>
                <w:sz w:val="20"/>
                <w:szCs w:val="20"/>
              </w:rPr>
              <w:t>zároveň</w:t>
            </w: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musí mít možnost definování a uložení uživatelem vytvořených přehledů nebo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dashboardů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9E25" w14:textId="717AB500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A3B9" w14:textId="1642D69C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49B80823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2222" w14:textId="2EBB311F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EA23" w14:textId="7EB12BD3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obsahuje předpřipravené pohledy na uložená data dle jednotlivých kategorií zdrojových zařízení i dle logického členění.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8F1" w14:textId="4A154E79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09A5" w14:textId="2452840E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6504C363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637" w14:textId="3DFAF30C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F0AC" w14:textId="6DEB3D8D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nabízí kapacitní i výkonovou škálovatelnost bez nutnosti reinstalace nebo výrazné rekonfigurace systému.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4AD" w14:textId="188C8DCF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218D" w14:textId="34453199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5E63A410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87C" w14:textId="3D5F6694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5495" w14:textId="74A54CD2" w:rsidR="00167414" w:rsidRPr="00167414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musí obsahovat REST-API pro integraci s externím monitorovacím systémem (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Zabbix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Nagios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>, MRTG a další) a umožnovat autorizovaný přístup ke strukturované databázi logů.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7D0" w14:textId="6DA90C6E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EAD" w14:textId="30CA74CD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3F3B7583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154" w14:textId="2E60F244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E543" w14:textId="04810536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obsahuje jednotnou centrální webovou konzoly pro přístup k logům,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alertům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>, reportům a pro správu systému. Z této konzole se provádí veškerá konfigurace, správa a analýza logů. Není možné, aby dodaný systém měl více konzolí pro různé části systému.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00F3" w14:textId="410B2ECB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3A4D" w14:textId="0C2C8BC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167414" w:rsidRPr="00CA0775" w14:paraId="33C2D009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15A" w14:textId="09A21456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FEC0" w14:textId="407DF4FF" w:rsidR="00167414" w:rsidRPr="00CA0775" w:rsidRDefault="00167414" w:rsidP="00167414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musí umožňovat snadné vytváření uživatelských rolí definujících přístupová práva k uloženým událostem a jednotlivým ovládacím částem systému. Je případně možné využít již definované role např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administrátora a operátora.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5A0" w14:textId="2A7A20E4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C7DA" w14:textId="55A45057" w:rsidR="00167414" w:rsidRPr="00CA0775" w:rsidRDefault="00167414" w:rsidP="00167414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48848249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0B3" w14:textId="0CD2510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296A" w14:textId="0B3727FC" w:rsidR="00BC4BBE" w:rsidRPr="00167414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musí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parsování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a normalizaci přijatých událostí provádět bez nutnosti instalovat externí aplikace nebo agenty, a to přímo ve svém rozhraní. Přípustnou výjimkou je monitoring systémů Windows, kde WMI protokol neumožňuje monitorovat logy.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88FF" w14:textId="749DCF01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F0A" w14:textId="6498896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45F027BD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64DF" w14:textId="5758D11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1871" w14:textId="5E059296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musí podporovat ověřování uživatele z nejméně dvou externích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Active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Directory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/ LDAP serverů. V případě výpadku LDAP systému musí být možnost přihlášení lokálním účtem.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C6F" w14:textId="1A0B6FCB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BFCD" w14:textId="15B4017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03C4F459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106" w14:textId="08A56C0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8B3" w14:textId="221939A7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musí být dimenzován na zpracování minimálně 50 milionů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eventů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167414">
              <w:rPr>
                <w:rFonts w:ascii="Arial Narrow" w:hAnsi="Arial Narrow" w:cs="Arial"/>
                <w:sz w:val="20"/>
                <w:szCs w:val="20"/>
              </w:rPr>
              <w:t>denně a nebo denní</w:t>
            </w:r>
            <w:proofErr w:type="gram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přírůstek dat alespoň 90 GB. Zadavatel v současnosti sbírá data přibližně z 60 zařízení, přičemž výhledově se může počet zdrojových systémů rozšířit až na cca 400 zařízení (včetně serverů a koncových stanic). V případě potřeby může zadavatel poskytnout doplňující informace k předpokládané infrastruktuře nebo charakteru logovaných dat.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91A" w14:textId="206F7E3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EA0" w14:textId="62C8CE2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65F7A9AC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14CC" w14:textId="007451AC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B41A" w14:textId="14AFFC1C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Konfigurace uživatelských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parserů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musí umožňovat automatické doplňování DNS reverzních záznamů,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GeoIP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informace a identifikace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vendora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zařízení podle MAC adresy.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502" w14:textId="227C330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9637" w14:textId="73D30E8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2C7C0DEE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DA0" w14:textId="1C11FD9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28B0" w14:textId="3E678BF3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Možnost on-line testování uživatelsky definovaných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parserů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- při jejich tvorbě je možné otestovat vlastní zprávy, při změně je okamžitě zobrazen výsledek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rozparsovaných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dat a případná chybová hlášení.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D5C9" w14:textId="32356F5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3E6E" w14:textId="71C147F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31550DEC" w14:textId="77777777" w:rsidTr="00F1225E">
        <w:trPr>
          <w:trHeight w:val="4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583" w14:textId="05293F00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22A0" w14:textId="2570B196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V centrální konzoli (viz bod 18) je při definici vlastního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parseru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možno přidávat značky pro typy událostí (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login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logout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apod.).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2AF" w14:textId="6F8836A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4641" w14:textId="6995970B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516E7F19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DAE" w14:textId="3A0FD0C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633" w14:textId="6F5985D4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Všechny přidávané značky jsou ukládány s každou přijatou událostí, na základě značky je možné filtrovat data nebo omezovat oprávnění uživatelů systému k jednotlivým událostem.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3698" w14:textId="2A7525B5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DC8" w14:textId="543AC2C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63728188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A53" w14:textId="4D91D83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B9D3" w14:textId="58701B03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je schopen na základě zadaných podmínek splněných v přijatých datech vygenerovat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alert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a ten odeslat.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A207" w14:textId="6968A2A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C03C" w14:textId="5BD1A23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566C81EB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C59" w14:textId="7E981253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200A" w14:textId="5FC92BD0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Text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alertu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může být uživatelsky definovaný s proměnnými z přijaté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rozparsované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události.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ED1C" w14:textId="637355A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DF8" w14:textId="48896A20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0AABDB95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415A" w14:textId="3FBCD2F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F182" w14:textId="43A2AFB7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musí obsahovat předpřipravené sety/vzory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alertů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dodaných výrobcem.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999" w14:textId="69A5C9EB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676" w14:textId="70138B1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51FDDA31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891" w14:textId="5E1C03F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8704" w14:textId="533BE190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Jako výstupní pravidlo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Alertu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musí systém umět odeslat událost, která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alert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vyvolala na externí systém minimálně prostřednictvím SMTP a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Syslogu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přes TCP protokol.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A4E1" w14:textId="450F907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278" w14:textId="5106C271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719562ED" w14:textId="77777777" w:rsidTr="00DE55E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0D59" w14:textId="5354B93C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7746" w14:textId="3B49223C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V 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alertech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je možné využít značky (příklad: informuj uživatele jen v případě, že se událost stala na serveru, který běží v lokalitě XY).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7A5D" w14:textId="4BAC996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3BFF" w14:textId="12453B20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2ED1599B" w14:textId="77777777" w:rsidTr="00DE55E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334" w14:textId="556B18F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0E45" w14:textId="7FB3383A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Události z Microsoft prostředí mohou být vyčítány pomocí agenta instalovaného přímo v koncových systémech. Windows agent musí současně podporovat jak monitoring interních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windows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logů, tak monitoring textových souborových logů.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D65" w14:textId="341B91C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B9A" w14:textId="40B28BB3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50DB9F55" w14:textId="77777777" w:rsidTr="00F1225E">
        <w:trPr>
          <w:trHeight w:val="5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D97" w14:textId="2A7BA1A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4DCD" w14:textId="19810082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podporuje zajištění sběru nemodifikovaných událostí a detailní zpracování auditních informací.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77AF" w14:textId="15BDD4A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F9F" w14:textId="773CC8B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5F84FA97" w14:textId="77777777" w:rsidTr="00F1225E">
        <w:trPr>
          <w:trHeight w:val="5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34D" w14:textId="35FDC1B3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5F0A" w14:textId="04FD4363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Pokud budou události vyčítány pomocí agenta, pak musí mít agent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buffer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pro případ ztráty spojení mezi koncovým systémem a centrálním úložištěm logů.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056" w14:textId="3DB2C3E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494" w14:textId="1DA7255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01B0755E" w14:textId="77777777" w:rsidTr="00FD264E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D840" w14:textId="548EE711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681F" w14:textId="6C4F4606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Pokud budou události vyčítány pomocí agenta, pak musí být komunikace agenta a centrálního systému šifrovaná.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2B00" w14:textId="40C07B50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929D" w14:textId="588FD01C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173B0EE4" w14:textId="77777777" w:rsidTr="00EF4CC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B3F" w14:textId="5B18D917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909F" w14:textId="383E3D15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Pokud budou události vyčítány pomocí agenta, pak musí agent podporovat sběr dat nejen ze základních systémových logů (Aplikace, Zabezpečení, Instalace, Systém), ale je možné z centrální konzole (viz bod 18) nastavit i sběr všech ostatních logů ve složce Protokoly aplikací a služeb.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EA58" w14:textId="2144646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0FDA" w14:textId="57CC5C9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61F0CBE7" w14:textId="77777777" w:rsidTr="00D9143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4EB" w14:textId="61A196F7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37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CBB2" w14:textId="46BA2492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Pokud budou události vyčítány pomocí agenta, pak musí agent automaticky doplňovat ke všem odesílaným událostem jejich textový popis tak, jak je zobrazen v Prohlížeči událostí (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Event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Viewer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>) na koncovém systému.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3AB7" w14:textId="4D32BA8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4A2A" w14:textId="2E2A4B2C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7460C65B" w14:textId="77777777" w:rsidTr="008959C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5E8" w14:textId="20BE3DB0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9BD4" w14:textId="6E19DBFD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Řešení ukládá logy do zaplnění kapacity přiděleného místa a následně odmazává nejstarší záznamy.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BF9F" w14:textId="50D55BC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2C07" w14:textId="242E52D5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740C45F7" w14:textId="77777777" w:rsidTr="006C0B6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57A5" w14:textId="6A1A359F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40B0" w14:textId="711968C7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Případný počet instalací (licencí) Windows agenta není limitován počtem licencí.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816B" w14:textId="22F7B2DD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CBC6" w14:textId="13958BCC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70EF7138" w14:textId="77777777" w:rsidTr="00FB20A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6529" w14:textId="565E7203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C40A" w14:textId="76D57B79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musí umožňovat retenci minimálně 365 dní při průměrném příjmu 3 tisíce EPS.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8DEC" w14:textId="39F7BFE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6BDA" w14:textId="708A215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1815913B" w14:textId="77777777" w:rsidTr="00CA125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CE6" w14:textId="0550BC1E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41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03C5" w14:textId="76EEC16C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splňuje požadavky dané zákonem č. 181/2014 Sb., o kybernetické bezpečnosti v aktuálním znění, včetně připravované novely tohoto zákona implementující evropskou směrnici NIS2 do českého právního řádu.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6998" w14:textId="45873A8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B91" w14:textId="6FDCB84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5A7328BC" w14:textId="77777777" w:rsidTr="00E86393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166" w14:textId="3D2EEEE4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4C11" w14:textId="58CC5B90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musí obsahovat mechanismus</w:t>
            </w:r>
            <w:r w:rsidR="00E55C33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který zajistí nezaměnitelnost záznamů logů (např</w:t>
            </w:r>
            <w:r w:rsidR="00E55C33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hashovaní)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10B2" w14:textId="3E645E5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8BC7" w14:textId="2B83571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140F9FFD" w14:textId="77777777" w:rsidTr="00906722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DED" w14:textId="05CB9F6A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43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5F38" w14:textId="6C990DF8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musí být schopný běžet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offline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>, tj. sběr dat nesmí pro svou funkčnost vyžadovat konektivitu do internetu.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8CF6" w14:textId="4DEAAE6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73E3" w14:textId="3F31C7F0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3DEF8CC1" w14:textId="77777777" w:rsidTr="005002B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8DE" w14:textId="38BBE891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91E0" w14:textId="46B9D895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>Systém se chová jako jeden celek s jedním komplexním rozhraním administrátora i operátora.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2781" w14:textId="25FF51F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2D45" w14:textId="4EF945A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1D6CCCDA" w14:textId="77777777" w:rsidTr="00F207C8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AFD" w14:textId="19EE81CD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CB8F" w14:textId="62B69EC6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Systém dokáže zpracovávat událostí z definovaných zdrojů logů nezávisle na výrobci aplikací, operačních systémů nebo síťových komponent pokud splňují alespoň </w:t>
            </w:r>
            <w:proofErr w:type="spellStart"/>
            <w:r w:rsidRPr="00167414">
              <w:rPr>
                <w:rFonts w:ascii="Arial Narrow" w:hAnsi="Arial Narrow" w:cs="Arial"/>
                <w:sz w:val="20"/>
                <w:szCs w:val="20"/>
              </w:rPr>
              <w:t>syslog</w:t>
            </w:r>
            <w:proofErr w:type="spellEnd"/>
            <w:r w:rsidRPr="00167414">
              <w:rPr>
                <w:rFonts w:ascii="Arial Narrow" w:hAnsi="Arial Narrow" w:cs="Arial"/>
                <w:sz w:val="20"/>
                <w:szCs w:val="20"/>
              </w:rPr>
              <w:t xml:space="preserve"> formát (viz bod 3).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0A02" w14:textId="3A40430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DF7E" w14:textId="4E588B0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4D3514F6" w14:textId="77777777" w:rsidTr="00FB7266">
        <w:trPr>
          <w:trHeight w:val="315"/>
        </w:trPr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717A1F22" w14:textId="77777777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094BF7" w14:textId="77777777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B4433D" w14:textId="7777777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841C0E" w14:textId="7777777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4BBE" w:rsidRPr="00CA0775" w14:paraId="6BC3EF87" w14:textId="77777777" w:rsidTr="00FB7266">
        <w:trPr>
          <w:trHeight w:val="315"/>
        </w:trPr>
        <w:tc>
          <w:tcPr>
            <w:tcW w:w="459" w:type="dxa"/>
            <w:tcBorders>
              <w:top w:val="nil"/>
            </w:tcBorders>
            <w:shd w:val="clear" w:color="008080" w:fill="00B0F0"/>
            <w:vAlign w:val="center"/>
          </w:tcPr>
          <w:p w14:paraId="3A8418CA" w14:textId="77777777" w:rsidR="00BC4BBE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05" w:type="dxa"/>
            <w:tcBorders>
              <w:top w:val="nil"/>
            </w:tcBorders>
            <w:shd w:val="clear" w:color="008080" w:fill="00B0F0"/>
            <w:vAlign w:val="center"/>
            <w:hideMark/>
          </w:tcPr>
          <w:p w14:paraId="699352F0" w14:textId="38379958" w:rsidR="00BC4BBE" w:rsidRPr="00FB7266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2</w:t>
            </w:r>
            <w:r w:rsidRPr="00CA0775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 xml:space="preserve">.      </w:t>
            </w:r>
            <w:r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Hardwarové požadavky</w:t>
            </w:r>
          </w:p>
        </w:tc>
        <w:tc>
          <w:tcPr>
            <w:tcW w:w="1305" w:type="dxa"/>
            <w:tcBorders>
              <w:top w:val="nil"/>
            </w:tcBorders>
            <w:shd w:val="clear" w:color="008080" w:fill="00B0F0"/>
            <w:vAlign w:val="bottom"/>
            <w:hideMark/>
          </w:tcPr>
          <w:p w14:paraId="53E1BF71" w14:textId="2E4494C4" w:rsidR="00BC4BBE" w:rsidRPr="00FB7266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</w:tcBorders>
            <w:shd w:val="clear" w:color="008080" w:fill="00B0F0"/>
            <w:vAlign w:val="bottom"/>
            <w:hideMark/>
          </w:tcPr>
          <w:p w14:paraId="167A455E" w14:textId="1FA998A7" w:rsidR="00BC4BBE" w:rsidRPr="00FB7266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BC4BBE" w:rsidRPr="00CA0775" w14:paraId="33C14D2A" w14:textId="77777777" w:rsidTr="00FB7266">
        <w:trPr>
          <w:trHeight w:val="318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14:paraId="3F52B3AF" w14:textId="7777777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6C8F9B7" w14:textId="682AC4FE" w:rsidR="00BC4BBE" w:rsidRPr="00FB7266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720BC11" w14:textId="6B03AA13" w:rsidR="00BC4BBE" w:rsidRPr="00FB7266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DBC92B" w14:textId="7C4E358A" w:rsidR="00BC4BBE" w:rsidRPr="00FB7266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BC4BBE" w:rsidRPr="00CA0775" w14:paraId="5EA174CC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BD6" w14:textId="4873A3D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163B" w14:textId="60BF800F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Systém podporuje provoz ve 2 oddělených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appliance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formou  clusteru a tento zajištuje sběr dat i při výpadku celé jedné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appliance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A456" w14:textId="2DD15EC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4FC" w14:textId="7EAC3F75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29934F7A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FE4" w14:textId="2A7C5201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9A5C" w14:textId="2DA0B816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Řešení musí umožnit snadné zálohování a plnohodnotnou obnovu celé konfigurace bez potřeby složitého zásahu správce nebo ručních zásahů do souborů zálohy.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CF8" w14:textId="1E6F3A0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788A" w14:textId="74FAE3D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04904835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29A7" w14:textId="57C8133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D337" w14:textId="7AB418C7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Zařízení musí mít možnost instalace do standardizovaného 19"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RACKu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a dodávka musí být vč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montážního materiálu a kolejnic.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AED" w14:textId="501E28A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6DE9" w14:textId="19CB3B3D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22DE9824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17F4" w14:textId="305CC1B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D473" w14:textId="155A8B0A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Zařízení se musí vejít do maximální hloubky 105 cm a současně do svislé rozteče vertikálních kolejnic nepřesahující 74 cm. Celková výšková velikost zařízení v jedné lokalitě nesmí přesáhnout 6U. V případě potřeby je možné si vyžádat bližší specifikaci tohoto omezení před podáním nabídky.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0649" w14:textId="2A875EF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F56F" w14:textId="37C2910D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18C340D4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078" w14:textId="51F5FF8B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575F" w14:textId="4D94CD62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Dodavatel dodá napájecí kabely s koncovkou C13 pro zapojení do PDU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D7D" w14:textId="054EA04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66B" w14:textId="088F8513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71D0130E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C0E" w14:textId="105090C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C336" w14:textId="27C09602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Zařízení má standartní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airflow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(zepředu dozadu)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98F3" w14:textId="77095B65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942B" w14:textId="648DC06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15DE9D88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189" w14:textId="1BC96B0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52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ED55" w14:textId="4215A10F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Propoj do infrastruktury realizován pomocí metalické sítě s RJ45 konektory na rychlosti minimálně 1Gbit.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A96C" w14:textId="41BCC9C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260" w14:textId="276A9D0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43D6F471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B305" w14:textId="1D725F3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193D" w14:textId="52D09FF4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Možnost nastavit LACP (IEEE 802.3ad).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0CC" w14:textId="7E8A06D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81A" w14:textId="78AC003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68C57DB6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1D0" w14:textId="6FCA207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54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7954" w14:textId="289535E0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Systém má oddělený monitoring vč. oddělených portů pro monitoring HW (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iLo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iDRAC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apod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>).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308" w14:textId="62F4D22B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09BD" w14:textId="72092D8C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42999958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60F" w14:textId="337CC9A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9817" w14:textId="09E67169" w:rsidR="00BC4BBE" w:rsidRPr="00CA0775" w:rsidRDefault="00BC4BBE" w:rsidP="00F1225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HW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appliance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obsahuje veškeré potřebné komponenty (CPU, RAM, 2x PSU apod.) a je nezávislá na dalších systémech. V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ýji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>mk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tvoří případné externí uložiště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které musí ve stejné konfiguraci jako server (2x PSU, min 2x 1Gbit komunikační port a dedikovaný port pro monitoring HW)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968D" w14:textId="273B758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8427" w14:textId="5C353C8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62A176F8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C339" w14:textId="1C8A90E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56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A242" w14:textId="6A1C6533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Úložiště pro integrovanou databázi podporovanou HW akcelerovaným RAID řadičem. Řadič musí disponovat zálohovací baterii nebo být vybaven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flash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pamětí. Velikost uložiště musí být navržena tak, aby splnila požadovanou retenci z bodu 43.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76EC" w14:textId="0A72F24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75F" w14:textId="180151F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5AB4C841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EEA" w14:textId="4D5B879D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57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F1D1" w14:textId="5E634DC9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Server obsahuje minimálně 2x 1Gbit LAN porty + 1x dedikovaný 1Gbit port pro management HW. Pokud je dodáno externí diskové pole, musí splňovat stejné parametry.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415" w14:textId="2B0D55D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558" w14:textId="35DFBE2E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34D7AAB6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B4A" w14:textId="485416B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58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460B" w14:textId="22AC0651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Větráky v systému musí být vyměnitelné za provozu a redundantní.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0B6F" w14:textId="14C6185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954" w14:textId="2EA3DA7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435C9F3B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1056" w14:textId="58CC0DD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59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D0DF" w14:textId="3C7B134A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2x napájecí zdroje s redundancí napájení 1+1.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E329" w14:textId="023E08C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882A" w14:textId="49F2358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27542668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4E5D" w14:textId="20D4CA1B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6A75" w14:textId="79F007FB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Systém pro vzdálenou správu serveru vč. KVM (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iLo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iDRAC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>, IPMI apod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>). Dodávka včetně potřebné licence, pokud je třeba.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40C" w14:textId="53D638B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5629" w14:textId="465DC106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7ECED438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7EC" w14:textId="774802F0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3082" w14:textId="317866AD" w:rsidR="00BC4BBE" w:rsidRPr="00CA0775" w:rsidRDefault="00BC4BBE" w:rsidP="00F1225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HW - požadovaná servisní podpora 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 xml:space="preserve">min. 60 měsíců 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na hardware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appliance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s opravou v místě instalace serveru a s garantovanou odezvou následující pracovní den od nahlášení případné závady.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512" w14:textId="5AD5A3C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ED8" w14:textId="774DFF99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340ED100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0575" w14:textId="5940A865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62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5D01" w14:textId="669E18D9" w:rsidR="00BC4BBE" w:rsidRPr="00CA0775" w:rsidRDefault="00BC4BBE" w:rsidP="00F1225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SW – podpora výrobce na aktualizaci systému (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subscription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– nárok na aktuální verze) a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parserů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min. na 60 měsíců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. Podpora musí obsahovat aktualizaci SW, opravy a telefonickou a e-mailovou podporu.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E887" w14:textId="3A141374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B82" w14:textId="091EBB5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2952AEE3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6EC6" w14:textId="2BEDF8C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BE5F" w14:textId="21D651CE" w:rsidR="00BC4BBE" w:rsidRPr="00CA0775" w:rsidRDefault="00BC4BBE" w:rsidP="00F1225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Platba za dodávku bude realizována formou jediné platby. 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Technická podpora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následně 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platbou ročně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2665" w14:textId="15492BA1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A909" w14:textId="3FA03932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2BC1D1F0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49D" w14:textId="10DF1EAF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64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49A" w14:textId="23749A26" w:rsidR="00BC4BBE" w:rsidRPr="00CA0775" w:rsidRDefault="00BC4BBE" w:rsidP="00F1225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Součástí dodávky je předání dokumentace k systému. Tj. zapojení 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HW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prvků, popisy portů, umístění, nastavení jednotlivých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appliance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>, přístupy, vč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nastavení délek logování, </w:t>
            </w:r>
            <w:proofErr w:type="spellStart"/>
            <w:r w:rsidRPr="00FB7266">
              <w:rPr>
                <w:rFonts w:ascii="Arial Narrow" w:hAnsi="Arial Narrow" w:cs="Arial"/>
                <w:sz w:val="20"/>
                <w:szCs w:val="20"/>
              </w:rPr>
              <w:t>emergency</w:t>
            </w:r>
            <w:proofErr w:type="spellEnd"/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účtů apod.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457E" w14:textId="44415EA5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BBAE" w14:textId="09308A40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1A709D80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EA2" w14:textId="3E164BCC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65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A1DA" w14:textId="1470FA51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Dodavatel provede zaškolení obsluhy, a zajistí</w:t>
            </w:r>
            <w:r w:rsidR="00F1225E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B7266">
              <w:rPr>
                <w:rFonts w:ascii="Arial Narrow" w:hAnsi="Arial Narrow" w:cs="Arial"/>
                <w:sz w:val="20"/>
                <w:szCs w:val="20"/>
              </w:rPr>
              <w:t xml:space="preserve"> aby školitel mluvil českým jazykem a to na úrovni rodilého mluvčího.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4D8" w14:textId="077B6CEA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647B" w14:textId="26073D48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  <w:tr w:rsidR="00BC4BBE" w:rsidRPr="00CA0775" w14:paraId="3F2EB1A3" w14:textId="77777777" w:rsidTr="001C19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7354" w14:textId="2DCFA911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</w:t>
            </w:r>
          </w:p>
        </w:tc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F0AB" w14:textId="7312F8A1" w:rsidR="00BC4BBE" w:rsidRPr="00CA0775" w:rsidRDefault="00BC4BBE" w:rsidP="00BC4BBE">
            <w:pPr>
              <w:spacing w:after="0" w:line="240" w:lineRule="auto"/>
              <w:ind w:left="0"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B7266">
              <w:rPr>
                <w:rFonts w:ascii="Arial Narrow" w:hAnsi="Arial Narrow" w:cs="Arial"/>
                <w:sz w:val="20"/>
                <w:szCs w:val="20"/>
              </w:rPr>
              <w:t>Dodavatel prohlašuje, že neobchoduje se sankcionovaným zbožím, které se nachází v Rusku nebo Bělorusku či z Ruska nebo Běloruska pochází a nenabízí takové zboží v rámci plnění veřejných zakázek.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0AA" w14:textId="69216BD7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0D01" w14:textId="3B011B2B" w:rsidR="00BC4BBE" w:rsidRPr="00CA0775" w:rsidRDefault="00BC4BBE" w:rsidP="00BC4BBE">
            <w:pPr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0775">
              <w:rPr>
                <w:rFonts w:ascii="Arial Narrow" w:hAnsi="Arial Narrow" w:cs="Arial"/>
                <w:sz w:val="20"/>
                <w:szCs w:val="20"/>
              </w:rPr>
              <w:t>DOPLNÍ ÚČASTNÍK</w:t>
            </w:r>
          </w:p>
        </w:tc>
      </w:tr>
    </w:tbl>
    <w:p w14:paraId="6D18DC41" w14:textId="44DB9383" w:rsidR="005D3A1F" w:rsidRDefault="005D3A1F" w:rsidP="005F76F0">
      <w:pPr>
        <w:ind w:left="0" w:firstLine="0"/>
      </w:pPr>
    </w:p>
    <w:sectPr w:rsidR="005D3A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1FC9" w14:textId="77777777" w:rsidR="00D01392" w:rsidRDefault="00D01392" w:rsidP="000451DD">
      <w:pPr>
        <w:spacing w:after="0" w:line="240" w:lineRule="auto"/>
      </w:pPr>
      <w:r>
        <w:separator/>
      </w:r>
    </w:p>
  </w:endnote>
  <w:endnote w:type="continuationSeparator" w:id="0">
    <w:p w14:paraId="0B4E06D8" w14:textId="77777777" w:rsidR="00D01392" w:rsidRDefault="00D01392" w:rsidP="0004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4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E95119" w14:textId="64C5E9E4" w:rsidR="00D01392" w:rsidRDefault="00D0139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504F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504F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7D85F5" w14:textId="77777777" w:rsidR="00D01392" w:rsidRDefault="00D01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98F8" w14:textId="77777777" w:rsidR="00D01392" w:rsidRDefault="00D01392" w:rsidP="000451DD">
      <w:pPr>
        <w:spacing w:after="0" w:line="240" w:lineRule="auto"/>
      </w:pPr>
      <w:r>
        <w:separator/>
      </w:r>
    </w:p>
  </w:footnote>
  <w:footnote w:type="continuationSeparator" w:id="0">
    <w:p w14:paraId="4010A4F7" w14:textId="77777777" w:rsidR="00D01392" w:rsidRDefault="00D01392" w:rsidP="0004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6909"/>
    <w:multiLevelType w:val="hybridMultilevel"/>
    <w:tmpl w:val="C19024AA"/>
    <w:lvl w:ilvl="0" w:tplc="BEC05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62F6"/>
    <w:multiLevelType w:val="hybridMultilevel"/>
    <w:tmpl w:val="D794CDD4"/>
    <w:lvl w:ilvl="0" w:tplc="C608A4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2C"/>
    <w:rsid w:val="0002712C"/>
    <w:rsid w:val="000451DD"/>
    <w:rsid w:val="000C01D3"/>
    <w:rsid w:val="001067EB"/>
    <w:rsid w:val="00167414"/>
    <w:rsid w:val="00192BE3"/>
    <w:rsid w:val="001C5254"/>
    <w:rsid w:val="001C5C9D"/>
    <w:rsid w:val="00201324"/>
    <w:rsid w:val="002F2D28"/>
    <w:rsid w:val="00306819"/>
    <w:rsid w:val="003A48E0"/>
    <w:rsid w:val="003A4FBE"/>
    <w:rsid w:val="003A65A5"/>
    <w:rsid w:val="004174C7"/>
    <w:rsid w:val="004504F0"/>
    <w:rsid w:val="005D3A1F"/>
    <w:rsid w:val="005D723E"/>
    <w:rsid w:val="005F76F0"/>
    <w:rsid w:val="00656448"/>
    <w:rsid w:val="006B76E0"/>
    <w:rsid w:val="006D25C1"/>
    <w:rsid w:val="00812316"/>
    <w:rsid w:val="008A1301"/>
    <w:rsid w:val="009C3946"/>
    <w:rsid w:val="009F23C7"/>
    <w:rsid w:val="009F62F5"/>
    <w:rsid w:val="00A67355"/>
    <w:rsid w:val="00A87B37"/>
    <w:rsid w:val="00AB7E22"/>
    <w:rsid w:val="00B1298D"/>
    <w:rsid w:val="00B97BF4"/>
    <w:rsid w:val="00BC4BBE"/>
    <w:rsid w:val="00C209EC"/>
    <w:rsid w:val="00C40A60"/>
    <w:rsid w:val="00CA0775"/>
    <w:rsid w:val="00CB228F"/>
    <w:rsid w:val="00D01392"/>
    <w:rsid w:val="00D2730C"/>
    <w:rsid w:val="00D6793B"/>
    <w:rsid w:val="00E30053"/>
    <w:rsid w:val="00E55C33"/>
    <w:rsid w:val="00E8561B"/>
    <w:rsid w:val="00E963EE"/>
    <w:rsid w:val="00EC63FB"/>
    <w:rsid w:val="00F1225E"/>
    <w:rsid w:val="00F31E49"/>
    <w:rsid w:val="00F73CE2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0A15BE"/>
  <w15:chartTrackingRefBased/>
  <w15:docId w15:val="{3C4BF9D0-A98E-4318-B688-B2B6F455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12C"/>
    <w:pPr>
      <w:spacing w:after="133" w:line="267" w:lineRule="auto"/>
      <w:ind w:left="478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5644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76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6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6F0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6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6F0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6F0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8A13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4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1DD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1DD"/>
    <w:rPr>
      <w:rFonts w:ascii="Times New Roman" w:eastAsia="Times New Roman" w:hAnsi="Times New Roman" w:cs="Times New Roman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3D415-A926-4245-A870-D0E2CDA5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2307</Words>
  <Characters>13616</Characters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2024-08-05T13:16:00Z</dcterms:created>
  <dcterms:modified xsi:type="dcterms:W3CDTF">2025-05-22T07:27:00Z</dcterms:modified>
</cp:coreProperties>
</file>