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FD75A" w14:textId="77777777" w:rsidR="003202A8" w:rsidRPr="0014114A" w:rsidRDefault="003202A8" w:rsidP="00507A43">
      <w:pPr>
        <w:spacing w:after="0" w:line="276" w:lineRule="auto"/>
        <w:jc w:val="center"/>
        <w:rPr>
          <w:rFonts w:asciiTheme="majorHAnsi" w:hAnsiTheme="majorHAnsi" w:cstheme="majorHAnsi"/>
          <w:b/>
          <w:bCs/>
        </w:rPr>
      </w:pPr>
      <w:r w:rsidRPr="0014114A">
        <w:rPr>
          <w:rFonts w:asciiTheme="majorHAnsi" w:hAnsiTheme="majorHAnsi" w:cstheme="majorHAnsi"/>
          <w:b/>
          <w:bCs/>
        </w:rPr>
        <w:t>VÝZVA K PODÁNÍ NABÍDKY</w:t>
      </w:r>
    </w:p>
    <w:p w14:paraId="1F89B24B" w14:textId="293DDDF1" w:rsidR="000128D1" w:rsidRPr="0014114A" w:rsidRDefault="001C3881" w:rsidP="00C96A57">
      <w:pPr>
        <w:spacing w:after="0" w:line="276" w:lineRule="auto"/>
        <w:jc w:val="center"/>
        <w:rPr>
          <w:rFonts w:asciiTheme="majorHAnsi" w:hAnsiTheme="majorHAnsi" w:cstheme="majorHAnsi"/>
        </w:rPr>
      </w:pPr>
      <w:r>
        <w:rPr>
          <w:rFonts w:asciiTheme="majorHAnsi" w:hAnsiTheme="majorHAnsi" w:cstheme="majorHAnsi"/>
        </w:rPr>
        <w:t>k výběrovému</w:t>
      </w:r>
      <w:r w:rsidR="003202A8" w:rsidRPr="0014114A">
        <w:rPr>
          <w:rFonts w:asciiTheme="majorHAnsi" w:hAnsiTheme="majorHAnsi" w:cstheme="majorHAnsi"/>
        </w:rPr>
        <w:t xml:space="preserve"> řízení k veřejné zakázce malého rozsahu na dodávk</w:t>
      </w:r>
      <w:r w:rsidR="008F266C">
        <w:rPr>
          <w:rFonts w:asciiTheme="majorHAnsi" w:hAnsiTheme="majorHAnsi" w:cstheme="majorHAnsi"/>
        </w:rPr>
        <w:t>y</w:t>
      </w:r>
      <w:r w:rsidR="003202A8" w:rsidRPr="0014114A">
        <w:rPr>
          <w:rFonts w:asciiTheme="majorHAnsi" w:hAnsiTheme="majorHAnsi" w:cstheme="majorHAnsi"/>
        </w:rPr>
        <w:t xml:space="preserve"> s</w:t>
      </w:r>
      <w:r w:rsidR="000128D1" w:rsidRPr="0014114A">
        <w:rPr>
          <w:rFonts w:asciiTheme="majorHAnsi" w:hAnsiTheme="majorHAnsi" w:cstheme="majorHAnsi"/>
        </w:rPr>
        <w:t> </w:t>
      </w:r>
      <w:r w:rsidR="003202A8" w:rsidRPr="0014114A">
        <w:rPr>
          <w:rFonts w:asciiTheme="majorHAnsi" w:hAnsiTheme="majorHAnsi" w:cstheme="majorHAnsi"/>
        </w:rPr>
        <w:t>názvem</w:t>
      </w:r>
    </w:p>
    <w:p w14:paraId="1B355812" w14:textId="43BB9CC1" w:rsidR="000128D1" w:rsidRDefault="0081144A" w:rsidP="00507A43">
      <w:pPr>
        <w:spacing w:after="0" w:line="276" w:lineRule="auto"/>
        <w:jc w:val="center"/>
        <w:rPr>
          <w:rFonts w:asciiTheme="majorHAnsi" w:hAnsiTheme="majorHAnsi" w:cstheme="majorHAnsi"/>
          <w:b/>
          <w:bCs/>
        </w:rPr>
      </w:pPr>
      <w:r w:rsidRPr="0014114A">
        <w:rPr>
          <w:rFonts w:asciiTheme="majorHAnsi" w:hAnsiTheme="majorHAnsi" w:cstheme="majorHAnsi"/>
          <w:b/>
          <w:bCs/>
        </w:rPr>
        <w:t>„</w:t>
      </w:r>
      <w:r w:rsidR="002C4B66">
        <w:rPr>
          <w:rFonts w:asciiTheme="majorHAnsi" w:hAnsiTheme="majorHAnsi" w:cstheme="majorHAnsi"/>
          <w:b/>
          <w:bCs/>
        </w:rPr>
        <w:t>MŠ Montessori – detašované pracoviště Mezi Vodami</w:t>
      </w:r>
      <w:r w:rsidR="00BF6BBC">
        <w:rPr>
          <w:rFonts w:asciiTheme="majorHAnsi" w:hAnsiTheme="majorHAnsi" w:cstheme="majorHAnsi"/>
          <w:b/>
          <w:bCs/>
        </w:rPr>
        <w:t xml:space="preserve"> – vybavení interiéru</w:t>
      </w:r>
      <w:r w:rsidRPr="0014114A">
        <w:rPr>
          <w:rFonts w:asciiTheme="majorHAnsi" w:hAnsiTheme="majorHAnsi" w:cstheme="majorHAnsi"/>
          <w:b/>
          <w:bCs/>
        </w:rPr>
        <w:t>“</w:t>
      </w:r>
      <w:r w:rsidR="001005D6">
        <w:rPr>
          <w:rFonts w:asciiTheme="majorHAnsi" w:hAnsiTheme="majorHAnsi" w:cstheme="majorHAnsi"/>
          <w:b/>
          <w:bCs/>
        </w:rPr>
        <w:t xml:space="preserve"> – Opakované zadání</w:t>
      </w:r>
    </w:p>
    <w:p w14:paraId="39244E0F" w14:textId="3148A7BF" w:rsidR="003202A8" w:rsidRPr="00937034" w:rsidRDefault="003202A8" w:rsidP="00507A43">
      <w:pPr>
        <w:spacing w:after="0" w:line="276" w:lineRule="auto"/>
        <w:jc w:val="both"/>
        <w:rPr>
          <w:rFonts w:asciiTheme="majorHAnsi" w:hAnsiTheme="majorHAnsi" w:cstheme="majorHAnsi"/>
          <w:b/>
          <w:bCs/>
        </w:rPr>
      </w:pPr>
    </w:p>
    <w:p w14:paraId="4B58123E" w14:textId="77777777" w:rsidR="001B7CCB" w:rsidRPr="00937034" w:rsidRDefault="001B7CCB" w:rsidP="00507A43">
      <w:pPr>
        <w:spacing w:after="0" w:line="276" w:lineRule="auto"/>
        <w:jc w:val="both"/>
        <w:rPr>
          <w:rFonts w:asciiTheme="majorHAnsi" w:hAnsiTheme="majorHAnsi" w:cstheme="majorHAnsi"/>
        </w:rPr>
      </w:pPr>
    </w:p>
    <w:p w14:paraId="080B5675" w14:textId="2EA19D32" w:rsidR="003202A8" w:rsidRPr="00937034" w:rsidRDefault="003202A8" w:rsidP="00507A43">
      <w:pPr>
        <w:spacing w:after="0" w:line="276" w:lineRule="auto"/>
        <w:jc w:val="both"/>
        <w:rPr>
          <w:rFonts w:asciiTheme="majorHAnsi" w:hAnsiTheme="majorHAnsi" w:cstheme="majorHAnsi"/>
          <w:b/>
          <w:bCs/>
        </w:rPr>
      </w:pPr>
      <w:r w:rsidRPr="00937034">
        <w:rPr>
          <w:rFonts w:asciiTheme="majorHAnsi" w:hAnsiTheme="majorHAnsi" w:cstheme="majorHAnsi"/>
          <w:b/>
          <w:bCs/>
        </w:rPr>
        <w:t>Identifikační údaje zadavatele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937034" w:rsidRPr="00937034" w14:paraId="04A6F4F0" w14:textId="77777777" w:rsidTr="003202A8">
        <w:tc>
          <w:tcPr>
            <w:tcW w:w="2830" w:type="dxa"/>
          </w:tcPr>
          <w:p w14:paraId="11CA3797" w14:textId="4DB5CE56"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název:</w:t>
            </w:r>
          </w:p>
        </w:tc>
        <w:tc>
          <w:tcPr>
            <w:tcW w:w="6232" w:type="dxa"/>
          </w:tcPr>
          <w:p w14:paraId="15C3692F" w14:textId="4D18CF0D"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městská část Praha 12</w:t>
            </w:r>
          </w:p>
        </w:tc>
      </w:tr>
      <w:tr w:rsidR="00937034" w:rsidRPr="00937034" w14:paraId="75958465" w14:textId="77777777" w:rsidTr="003202A8">
        <w:tc>
          <w:tcPr>
            <w:tcW w:w="2830" w:type="dxa"/>
          </w:tcPr>
          <w:p w14:paraId="140F4BE5" w14:textId="0BF3F32E"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se sídlem:</w:t>
            </w:r>
          </w:p>
        </w:tc>
        <w:tc>
          <w:tcPr>
            <w:tcW w:w="6232" w:type="dxa"/>
          </w:tcPr>
          <w:p w14:paraId="29DF4637" w14:textId="5BDC721F"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Generála Šišky 2375/6, 143 00 Praha 4 - Modřany</w:t>
            </w:r>
          </w:p>
        </w:tc>
      </w:tr>
      <w:tr w:rsidR="00937034" w:rsidRPr="00937034" w14:paraId="5813D4B8" w14:textId="77777777" w:rsidTr="003202A8">
        <w:tc>
          <w:tcPr>
            <w:tcW w:w="2830" w:type="dxa"/>
          </w:tcPr>
          <w:p w14:paraId="0404FD6C" w14:textId="268D2543"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zastoupená:</w:t>
            </w:r>
          </w:p>
        </w:tc>
        <w:tc>
          <w:tcPr>
            <w:tcW w:w="6232" w:type="dxa"/>
          </w:tcPr>
          <w:p w14:paraId="4E7ACCE9" w14:textId="24A1CAD6"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Ing. Vojtěchem Kosem, MBA, starostou</w:t>
            </w:r>
          </w:p>
        </w:tc>
      </w:tr>
      <w:tr w:rsidR="00937034" w:rsidRPr="00937034" w14:paraId="66584E30" w14:textId="77777777" w:rsidTr="003202A8">
        <w:tc>
          <w:tcPr>
            <w:tcW w:w="2830" w:type="dxa"/>
          </w:tcPr>
          <w:p w14:paraId="0BD47B07" w14:textId="621B8B2C"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IČO:</w:t>
            </w:r>
          </w:p>
        </w:tc>
        <w:tc>
          <w:tcPr>
            <w:tcW w:w="6232" w:type="dxa"/>
          </w:tcPr>
          <w:p w14:paraId="71806965" w14:textId="58ED13B7"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00231151</w:t>
            </w:r>
          </w:p>
        </w:tc>
      </w:tr>
      <w:tr w:rsidR="00937034" w:rsidRPr="00937034" w14:paraId="4F2145FF" w14:textId="77777777" w:rsidTr="003202A8">
        <w:tc>
          <w:tcPr>
            <w:tcW w:w="2830" w:type="dxa"/>
          </w:tcPr>
          <w:p w14:paraId="64BC6313" w14:textId="7DB7851D"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DIČ:</w:t>
            </w:r>
          </w:p>
        </w:tc>
        <w:tc>
          <w:tcPr>
            <w:tcW w:w="6232" w:type="dxa"/>
          </w:tcPr>
          <w:p w14:paraId="2A31AF5D" w14:textId="5D38DE56"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CZ00231151</w:t>
            </w:r>
          </w:p>
        </w:tc>
      </w:tr>
      <w:tr w:rsidR="00937034" w:rsidRPr="00937034" w14:paraId="660A6D7D" w14:textId="77777777" w:rsidTr="003202A8">
        <w:tc>
          <w:tcPr>
            <w:tcW w:w="2830" w:type="dxa"/>
          </w:tcPr>
          <w:p w14:paraId="4A871EDA" w14:textId="69E36253"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kategorie zadavatele:</w:t>
            </w:r>
          </w:p>
        </w:tc>
        <w:tc>
          <w:tcPr>
            <w:tcW w:w="6232" w:type="dxa"/>
          </w:tcPr>
          <w:p w14:paraId="3CB77B85" w14:textId="009C2A28" w:rsidR="003202A8" w:rsidRPr="00937034" w:rsidRDefault="003202A8" w:rsidP="00507A43">
            <w:pPr>
              <w:spacing w:line="276" w:lineRule="auto"/>
              <w:jc w:val="both"/>
              <w:rPr>
                <w:rFonts w:asciiTheme="majorHAnsi" w:hAnsiTheme="majorHAnsi" w:cstheme="majorHAnsi"/>
              </w:rPr>
            </w:pPr>
            <w:r w:rsidRPr="00937034">
              <w:rPr>
                <w:rFonts w:asciiTheme="majorHAnsi" w:hAnsiTheme="majorHAnsi" w:cstheme="majorHAnsi"/>
              </w:rPr>
              <w:t>veřejný dle § 4 odst. 1 p</w:t>
            </w:r>
            <w:r w:rsidR="007220FA" w:rsidRPr="00937034">
              <w:rPr>
                <w:rFonts w:asciiTheme="majorHAnsi" w:hAnsiTheme="majorHAnsi" w:cstheme="majorHAnsi"/>
              </w:rPr>
              <w:t>ísm. d) zákona č. 134/2016 Sb.,</w:t>
            </w:r>
            <w:r w:rsidR="007220FA" w:rsidRPr="00937034">
              <w:rPr>
                <w:rFonts w:asciiTheme="majorHAnsi" w:hAnsiTheme="majorHAnsi" w:cstheme="majorHAnsi"/>
              </w:rPr>
              <w:br/>
            </w:r>
            <w:r w:rsidRPr="00937034">
              <w:rPr>
                <w:rFonts w:asciiTheme="majorHAnsi" w:hAnsiTheme="majorHAnsi" w:cstheme="majorHAnsi"/>
              </w:rPr>
              <w:t>o veřejných zakázkách (dále jen „zákon“)</w:t>
            </w:r>
          </w:p>
        </w:tc>
      </w:tr>
    </w:tbl>
    <w:p w14:paraId="0406DACD" w14:textId="77777777" w:rsidR="003202A8" w:rsidRPr="00937034" w:rsidRDefault="003202A8" w:rsidP="00507A43">
      <w:pPr>
        <w:spacing w:after="0" w:line="276" w:lineRule="auto"/>
        <w:jc w:val="both"/>
        <w:rPr>
          <w:rFonts w:asciiTheme="majorHAnsi" w:hAnsiTheme="majorHAnsi" w:cstheme="majorHAnsi"/>
        </w:rPr>
      </w:pPr>
    </w:p>
    <w:p w14:paraId="40506AAF" w14:textId="6B9DCBCA" w:rsidR="003202A8" w:rsidRPr="00937034" w:rsidRDefault="003202A8" w:rsidP="00507A43">
      <w:pPr>
        <w:pStyle w:val="Odstavecseseznamem"/>
        <w:numPr>
          <w:ilvl w:val="0"/>
          <w:numId w:val="1"/>
        </w:numPr>
        <w:spacing w:line="276" w:lineRule="auto"/>
        <w:jc w:val="both"/>
        <w:rPr>
          <w:rFonts w:asciiTheme="majorHAnsi" w:hAnsiTheme="majorHAnsi" w:cstheme="majorHAnsi"/>
          <w:b/>
          <w:bCs/>
        </w:rPr>
      </w:pPr>
      <w:r w:rsidRPr="00937034">
        <w:rPr>
          <w:rFonts w:asciiTheme="majorHAnsi" w:hAnsiTheme="majorHAnsi" w:cstheme="majorHAnsi"/>
          <w:b/>
          <w:bCs/>
        </w:rPr>
        <w:t>Informace o druhu a předpokládané hodnotě veřejné zakázky</w:t>
      </w:r>
    </w:p>
    <w:tbl>
      <w:tblPr>
        <w:tblStyle w:val="Mkatabulky"/>
        <w:tblW w:w="0" w:type="auto"/>
        <w:tblInd w:w="360" w:type="dxa"/>
        <w:tblLook w:val="04A0" w:firstRow="1" w:lastRow="0" w:firstColumn="1" w:lastColumn="0" w:noHBand="0" w:noVBand="1"/>
      </w:tblPr>
      <w:tblGrid>
        <w:gridCol w:w="4308"/>
        <w:gridCol w:w="4394"/>
      </w:tblGrid>
      <w:tr w:rsidR="00937034" w:rsidRPr="00937034" w14:paraId="17B7E20E" w14:textId="77777777" w:rsidTr="00507A43">
        <w:tc>
          <w:tcPr>
            <w:tcW w:w="4308" w:type="dxa"/>
            <w:vAlign w:val="center"/>
          </w:tcPr>
          <w:p w14:paraId="7C7BB9CE" w14:textId="7B52B1BB" w:rsidR="003202A8" w:rsidRPr="00937034" w:rsidRDefault="003202A8" w:rsidP="00507A43">
            <w:pPr>
              <w:spacing w:line="276" w:lineRule="auto"/>
              <w:rPr>
                <w:rFonts w:asciiTheme="majorHAnsi" w:hAnsiTheme="majorHAnsi" w:cstheme="majorHAnsi"/>
              </w:rPr>
            </w:pPr>
            <w:r w:rsidRPr="00937034">
              <w:rPr>
                <w:rFonts w:asciiTheme="majorHAnsi" w:hAnsiTheme="majorHAnsi" w:cstheme="majorHAnsi"/>
              </w:rPr>
              <w:t>druh veřejné zakázky:</w:t>
            </w:r>
          </w:p>
        </w:tc>
        <w:tc>
          <w:tcPr>
            <w:tcW w:w="4394" w:type="dxa"/>
            <w:vAlign w:val="center"/>
          </w:tcPr>
          <w:p w14:paraId="31940CB2" w14:textId="5F89D019" w:rsidR="003202A8" w:rsidRPr="00937034" w:rsidRDefault="00576569" w:rsidP="00507A43">
            <w:pPr>
              <w:spacing w:line="276" w:lineRule="auto"/>
              <w:rPr>
                <w:rFonts w:asciiTheme="majorHAnsi" w:hAnsiTheme="majorHAnsi" w:cstheme="majorHAnsi"/>
              </w:rPr>
            </w:pPr>
            <w:r w:rsidRPr="00937034">
              <w:rPr>
                <w:rFonts w:asciiTheme="majorHAnsi" w:hAnsiTheme="majorHAnsi" w:cstheme="majorHAnsi"/>
              </w:rPr>
              <w:t>dodávky</w:t>
            </w:r>
          </w:p>
        </w:tc>
      </w:tr>
      <w:tr w:rsidR="00937034" w:rsidRPr="00937034" w14:paraId="1E428EE8" w14:textId="77777777" w:rsidTr="00507A43">
        <w:tc>
          <w:tcPr>
            <w:tcW w:w="4308" w:type="dxa"/>
            <w:vAlign w:val="center"/>
          </w:tcPr>
          <w:p w14:paraId="04680151" w14:textId="42082DFD" w:rsidR="003202A8" w:rsidRPr="00937034" w:rsidRDefault="003202A8" w:rsidP="00507A43">
            <w:pPr>
              <w:spacing w:line="276" w:lineRule="auto"/>
              <w:rPr>
                <w:rFonts w:asciiTheme="majorHAnsi" w:hAnsiTheme="majorHAnsi" w:cstheme="majorHAnsi"/>
                <w:b/>
                <w:bCs/>
              </w:rPr>
            </w:pPr>
            <w:r w:rsidRPr="00937034">
              <w:rPr>
                <w:rFonts w:asciiTheme="majorHAnsi" w:hAnsiTheme="majorHAnsi" w:cstheme="majorHAnsi"/>
                <w:b/>
                <w:bCs/>
              </w:rPr>
              <w:t>předpokládaná hodnota zakázky:</w:t>
            </w:r>
          </w:p>
        </w:tc>
        <w:tc>
          <w:tcPr>
            <w:tcW w:w="4394" w:type="dxa"/>
            <w:vAlign w:val="center"/>
          </w:tcPr>
          <w:p w14:paraId="250725D1" w14:textId="7CF4844B" w:rsidR="003202A8" w:rsidRPr="00937034" w:rsidRDefault="007536E3" w:rsidP="00B61D03">
            <w:pPr>
              <w:spacing w:line="276" w:lineRule="auto"/>
              <w:rPr>
                <w:rFonts w:asciiTheme="majorHAnsi" w:hAnsiTheme="majorHAnsi" w:cstheme="majorHAnsi"/>
                <w:b/>
                <w:bCs/>
              </w:rPr>
            </w:pPr>
            <w:r>
              <w:rPr>
                <w:rFonts w:asciiTheme="majorHAnsi" w:hAnsiTheme="majorHAnsi" w:cstheme="majorHAnsi"/>
                <w:b/>
                <w:bCs/>
              </w:rPr>
              <w:t>2.600.</w:t>
            </w:r>
            <w:r w:rsidR="00521759" w:rsidRPr="00937034">
              <w:rPr>
                <w:rFonts w:asciiTheme="majorHAnsi" w:hAnsiTheme="majorHAnsi" w:cstheme="majorHAnsi"/>
                <w:b/>
                <w:bCs/>
              </w:rPr>
              <w:t xml:space="preserve">000,- </w:t>
            </w:r>
            <w:r w:rsidR="003202A8" w:rsidRPr="00937034">
              <w:rPr>
                <w:rFonts w:asciiTheme="majorHAnsi" w:hAnsiTheme="majorHAnsi" w:cstheme="majorHAnsi"/>
                <w:b/>
                <w:bCs/>
              </w:rPr>
              <w:t>Kč bez DPH</w:t>
            </w:r>
            <w:r w:rsidR="00D00650" w:rsidRPr="00937034">
              <w:rPr>
                <w:rFonts w:asciiTheme="majorHAnsi" w:hAnsiTheme="majorHAnsi" w:cstheme="majorHAnsi"/>
                <w:b/>
                <w:bCs/>
              </w:rPr>
              <w:t xml:space="preserve"> </w:t>
            </w:r>
          </w:p>
        </w:tc>
      </w:tr>
      <w:tr w:rsidR="00937034" w:rsidRPr="00937034" w14:paraId="27FC3170" w14:textId="77777777" w:rsidTr="00507A43">
        <w:tc>
          <w:tcPr>
            <w:tcW w:w="4308" w:type="dxa"/>
            <w:vAlign w:val="center"/>
          </w:tcPr>
          <w:p w14:paraId="3BE79F4A" w14:textId="45782D6F" w:rsidR="00D572F5" w:rsidRPr="00937034" w:rsidRDefault="00D572F5" w:rsidP="001C3881">
            <w:pPr>
              <w:spacing w:line="276" w:lineRule="auto"/>
              <w:rPr>
                <w:rFonts w:asciiTheme="majorHAnsi" w:hAnsiTheme="majorHAnsi" w:cstheme="majorHAnsi"/>
              </w:rPr>
            </w:pPr>
            <w:r w:rsidRPr="00937034">
              <w:rPr>
                <w:rFonts w:asciiTheme="majorHAnsi" w:hAnsiTheme="majorHAnsi" w:cstheme="majorHAnsi"/>
              </w:rPr>
              <w:t>druh řízení:</w:t>
            </w:r>
          </w:p>
        </w:tc>
        <w:tc>
          <w:tcPr>
            <w:tcW w:w="4394" w:type="dxa"/>
            <w:vAlign w:val="center"/>
          </w:tcPr>
          <w:p w14:paraId="3FD6A171" w14:textId="6953F707" w:rsidR="00D572F5" w:rsidRPr="00937034" w:rsidRDefault="00D572F5" w:rsidP="00507A43">
            <w:pPr>
              <w:spacing w:line="276" w:lineRule="auto"/>
              <w:rPr>
                <w:rFonts w:asciiTheme="majorHAnsi" w:hAnsiTheme="majorHAnsi" w:cstheme="majorHAnsi"/>
              </w:rPr>
            </w:pPr>
            <w:r w:rsidRPr="00937034">
              <w:rPr>
                <w:rFonts w:asciiTheme="majorHAnsi" w:hAnsiTheme="majorHAnsi" w:cstheme="majorHAnsi"/>
              </w:rPr>
              <w:t>veřejná zakázka malého rozsahu dle § 27 zákona</w:t>
            </w:r>
          </w:p>
        </w:tc>
      </w:tr>
      <w:tr w:rsidR="00937034" w:rsidRPr="00937034" w14:paraId="7B5975EA" w14:textId="77777777" w:rsidTr="00507A43">
        <w:tc>
          <w:tcPr>
            <w:tcW w:w="4308" w:type="dxa"/>
            <w:vAlign w:val="center"/>
          </w:tcPr>
          <w:p w14:paraId="7A7114CC" w14:textId="0BA5BD81" w:rsidR="003202A8" w:rsidRPr="00937034" w:rsidRDefault="003202A8" w:rsidP="00507A43">
            <w:pPr>
              <w:spacing w:line="276" w:lineRule="auto"/>
              <w:rPr>
                <w:rFonts w:asciiTheme="majorHAnsi" w:hAnsiTheme="majorHAnsi" w:cstheme="majorHAnsi"/>
              </w:rPr>
            </w:pPr>
            <w:r w:rsidRPr="00937034">
              <w:rPr>
                <w:rFonts w:asciiTheme="majorHAnsi" w:hAnsiTheme="majorHAnsi" w:cstheme="majorHAnsi"/>
              </w:rPr>
              <w:t>smluvní vztah:</w:t>
            </w:r>
          </w:p>
        </w:tc>
        <w:tc>
          <w:tcPr>
            <w:tcW w:w="4394" w:type="dxa"/>
            <w:vAlign w:val="center"/>
          </w:tcPr>
          <w:p w14:paraId="5F37D0FD" w14:textId="371055DB" w:rsidR="003202A8" w:rsidRPr="00937034" w:rsidRDefault="001B7CCB" w:rsidP="00507A43">
            <w:pPr>
              <w:spacing w:line="276" w:lineRule="auto"/>
              <w:rPr>
                <w:rFonts w:asciiTheme="majorHAnsi" w:hAnsiTheme="majorHAnsi" w:cstheme="majorHAnsi"/>
              </w:rPr>
            </w:pPr>
            <w:r w:rsidRPr="00937034">
              <w:rPr>
                <w:rFonts w:asciiTheme="majorHAnsi" w:hAnsiTheme="majorHAnsi" w:cstheme="majorHAnsi"/>
              </w:rPr>
              <w:t>kupní smlouva</w:t>
            </w:r>
            <w:r w:rsidR="00E013AA" w:rsidRPr="00937034">
              <w:rPr>
                <w:rFonts w:asciiTheme="majorHAnsi" w:hAnsiTheme="majorHAnsi" w:cstheme="majorHAnsi"/>
              </w:rPr>
              <w:t>, jejíž závazný návrh je přílohou č. 3 této výzvy</w:t>
            </w:r>
          </w:p>
        </w:tc>
      </w:tr>
      <w:tr w:rsidR="00937034" w:rsidRPr="00937034" w14:paraId="6F8E7A8D" w14:textId="77777777" w:rsidTr="00507A43">
        <w:tc>
          <w:tcPr>
            <w:tcW w:w="4308" w:type="dxa"/>
            <w:vAlign w:val="center"/>
          </w:tcPr>
          <w:p w14:paraId="320D8373" w14:textId="7947E550" w:rsidR="003202A8" w:rsidRPr="00937034" w:rsidRDefault="00D572F5" w:rsidP="00507A43">
            <w:pPr>
              <w:spacing w:line="276" w:lineRule="auto"/>
              <w:rPr>
                <w:rFonts w:asciiTheme="majorHAnsi" w:hAnsiTheme="majorHAnsi" w:cstheme="majorHAnsi"/>
              </w:rPr>
            </w:pPr>
            <w:r w:rsidRPr="00937034">
              <w:rPr>
                <w:rFonts w:asciiTheme="majorHAnsi" w:hAnsiTheme="majorHAnsi" w:cstheme="majorHAnsi"/>
              </w:rPr>
              <w:t>k</w:t>
            </w:r>
            <w:r w:rsidR="003202A8" w:rsidRPr="00937034">
              <w:rPr>
                <w:rFonts w:asciiTheme="majorHAnsi" w:hAnsiTheme="majorHAnsi" w:cstheme="majorHAnsi"/>
              </w:rPr>
              <w:t>lasifikace předmětu veřejné zakázky (CPV KÓD)</w:t>
            </w:r>
          </w:p>
        </w:tc>
        <w:tc>
          <w:tcPr>
            <w:tcW w:w="4394" w:type="dxa"/>
            <w:vAlign w:val="center"/>
          </w:tcPr>
          <w:p w14:paraId="2B0DCFCA" w14:textId="6DBBCE5E" w:rsidR="00521759" w:rsidRPr="00937034" w:rsidRDefault="00521759" w:rsidP="00521759">
            <w:pPr>
              <w:spacing w:line="276" w:lineRule="auto"/>
              <w:rPr>
                <w:rFonts w:asciiTheme="majorHAnsi" w:hAnsiTheme="majorHAnsi" w:cstheme="majorHAnsi"/>
              </w:rPr>
            </w:pPr>
            <w:r w:rsidRPr="00937034">
              <w:rPr>
                <w:rFonts w:asciiTheme="majorHAnsi" w:hAnsiTheme="majorHAnsi" w:cstheme="majorHAnsi"/>
              </w:rPr>
              <w:t>39161000-8 – Nábytek pro mateřské školy</w:t>
            </w:r>
          </w:p>
          <w:p w14:paraId="13C0D062" w14:textId="7434DCF6" w:rsidR="00892254" w:rsidRPr="00937034" w:rsidRDefault="00892254" w:rsidP="00892254">
            <w:pPr>
              <w:spacing w:line="276" w:lineRule="auto"/>
              <w:rPr>
                <w:rFonts w:asciiTheme="majorHAnsi" w:hAnsiTheme="majorHAnsi" w:cstheme="majorHAnsi"/>
              </w:rPr>
            </w:pPr>
            <w:r w:rsidRPr="00937034">
              <w:rPr>
                <w:rFonts w:asciiTheme="majorHAnsi" w:hAnsiTheme="majorHAnsi" w:cstheme="majorHAnsi"/>
              </w:rPr>
              <w:t>39162100-6 – Vybavení pro výuku</w:t>
            </w:r>
          </w:p>
          <w:p w14:paraId="6707073B" w14:textId="77777777" w:rsidR="00892254" w:rsidRPr="00937034" w:rsidRDefault="00892254" w:rsidP="00892254">
            <w:pPr>
              <w:spacing w:line="276" w:lineRule="auto"/>
              <w:rPr>
                <w:rFonts w:asciiTheme="majorHAnsi" w:hAnsiTheme="majorHAnsi" w:cstheme="majorHAnsi"/>
              </w:rPr>
            </w:pPr>
            <w:r w:rsidRPr="00937034">
              <w:rPr>
                <w:rFonts w:asciiTheme="majorHAnsi" w:hAnsiTheme="majorHAnsi" w:cstheme="majorHAnsi"/>
              </w:rPr>
              <w:t>39162110-9 – Doplňky pro výuku</w:t>
            </w:r>
          </w:p>
          <w:p w14:paraId="4B78ACEA" w14:textId="1063B8E6" w:rsidR="00892254" w:rsidRPr="00937034" w:rsidRDefault="00892254" w:rsidP="00892254">
            <w:pPr>
              <w:spacing w:line="276" w:lineRule="auto"/>
              <w:rPr>
                <w:rFonts w:asciiTheme="majorHAnsi" w:hAnsiTheme="majorHAnsi" w:cstheme="majorHAnsi"/>
              </w:rPr>
            </w:pPr>
            <w:r w:rsidRPr="00937034">
              <w:rPr>
                <w:rFonts w:asciiTheme="majorHAnsi" w:hAnsiTheme="majorHAnsi" w:cstheme="majorHAnsi"/>
              </w:rPr>
              <w:t>39162200-7 – Školící pomůcky a zařízení</w:t>
            </w:r>
          </w:p>
        </w:tc>
      </w:tr>
      <w:tr w:rsidR="00937034" w:rsidRPr="00937034" w14:paraId="18930B0A" w14:textId="77777777" w:rsidTr="00507A43">
        <w:tc>
          <w:tcPr>
            <w:tcW w:w="4308" w:type="dxa"/>
            <w:vAlign w:val="center"/>
          </w:tcPr>
          <w:p w14:paraId="4800627E" w14:textId="76828773" w:rsidR="003202A8" w:rsidRPr="00937034" w:rsidRDefault="00D572F5" w:rsidP="00507A43">
            <w:pPr>
              <w:spacing w:line="276" w:lineRule="auto"/>
              <w:rPr>
                <w:rFonts w:asciiTheme="majorHAnsi" w:hAnsiTheme="majorHAnsi" w:cstheme="majorHAnsi"/>
              </w:rPr>
            </w:pPr>
            <w:r w:rsidRPr="00937034">
              <w:rPr>
                <w:rFonts w:asciiTheme="majorHAnsi" w:hAnsiTheme="majorHAnsi" w:cstheme="majorHAnsi"/>
              </w:rPr>
              <w:t>profil zadavatel:</w:t>
            </w:r>
          </w:p>
        </w:tc>
        <w:tc>
          <w:tcPr>
            <w:tcW w:w="4394" w:type="dxa"/>
            <w:vAlign w:val="center"/>
          </w:tcPr>
          <w:p w14:paraId="51CF4B92" w14:textId="303F4187" w:rsidR="003202A8" w:rsidRPr="00937034" w:rsidRDefault="00512BF7" w:rsidP="00507A43">
            <w:pPr>
              <w:spacing w:line="276" w:lineRule="auto"/>
              <w:rPr>
                <w:rFonts w:asciiTheme="majorHAnsi" w:hAnsiTheme="majorHAnsi" w:cstheme="majorHAnsi"/>
              </w:rPr>
            </w:pPr>
            <w:hyperlink r:id="rId6" w:history="1">
              <w:r w:rsidR="00D572F5" w:rsidRPr="00937034">
                <w:rPr>
                  <w:rStyle w:val="Hypertextovodkaz"/>
                  <w:rFonts w:asciiTheme="majorHAnsi" w:hAnsiTheme="majorHAnsi" w:cstheme="majorHAnsi"/>
                  <w:color w:val="auto"/>
                </w:rPr>
                <w:t>https://zakazky.praha12.cz/</w:t>
              </w:r>
            </w:hyperlink>
          </w:p>
        </w:tc>
      </w:tr>
    </w:tbl>
    <w:p w14:paraId="345B8124" w14:textId="77777777" w:rsidR="00FE0CB4" w:rsidRPr="00937034" w:rsidRDefault="00FE0CB4" w:rsidP="00FD5F55">
      <w:pPr>
        <w:spacing w:after="0" w:line="276" w:lineRule="auto"/>
        <w:ind w:left="360"/>
        <w:jc w:val="both"/>
        <w:rPr>
          <w:rFonts w:asciiTheme="majorHAnsi" w:hAnsiTheme="majorHAnsi" w:cstheme="majorHAnsi"/>
        </w:rPr>
      </w:pPr>
    </w:p>
    <w:p w14:paraId="5328846E" w14:textId="23D55A41" w:rsidR="00FD5F55" w:rsidRPr="00937034" w:rsidRDefault="00FD5F55" w:rsidP="00FD5F55">
      <w:pPr>
        <w:spacing w:after="0" w:line="276" w:lineRule="auto"/>
        <w:ind w:left="360"/>
        <w:jc w:val="both"/>
        <w:rPr>
          <w:rFonts w:asciiTheme="majorHAnsi" w:hAnsiTheme="majorHAnsi" w:cstheme="majorHAnsi"/>
        </w:rPr>
      </w:pPr>
      <w:r w:rsidRPr="00937034">
        <w:rPr>
          <w:rFonts w:asciiTheme="majorHAnsi" w:hAnsiTheme="majorHAnsi" w:cstheme="majorHAnsi"/>
        </w:rPr>
        <w:t>Jedná se o veřejnou zakázku malého rozsahu (dále jen „VZMR“) dle ust. § 27 zákona</w:t>
      </w:r>
      <w:r w:rsidRPr="00937034">
        <w:rPr>
          <w:rFonts w:asciiTheme="majorHAnsi" w:hAnsiTheme="majorHAnsi" w:cstheme="majorHAnsi"/>
        </w:rPr>
        <w:br/>
        <w:t xml:space="preserve">č. 134/2016 Sb., o zadávání veřejných zakázek, ve znění pozdějších předpisů (dále jen „ZZVZ“). Pro tuto VZMR platí ust. § 31 ZZVZ, tj. není zadávána postupem podle ZZVZ. Při jejím zadávání platí ust. § 6 ZZVZ. Tato výzva k podání nabídky je současně dokumentací k VZMR. </w:t>
      </w:r>
    </w:p>
    <w:p w14:paraId="3D92140E" w14:textId="18226241" w:rsidR="00FD5F55" w:rsidRPr="00937034" w:rsidRDefault="00FD5F55" w:rsidP="00FD5F55">
      <w:pPr>
        <w:spacing w:after="0" w:line="276" w:lineRule="auto"/>
        <w:ind w:left="360"/>
        <w:jc w:val="both"/>
        <w:rPr>
          <w:rFonts w:asciiTheme="majorHAnsi" w:hAnsiTheme="majorHAnsi" w:cstheme="majorHAnsi"/>
        </w:rPr>
      </w:pPr>
      <w:r w:rsidRPr="00937034">
        <w:rPr>
          <w:rFonts w:asciiTheme="majorHAnsi" w:hAnsiTheme="majorHAnsi" w:cstheme="majorHAnsi"/>
        </w:rPr>
        <w:t xml:space="preserve">Zadavatel zvážil v souladu s ust. § 6 odst. 4 ZZVZ možnosti sociálně odpovědného zadávání, environmentálně odpovědného zadávání a inovací v této veřejné zakázce. </w:t>
      </w:r>
    </w:p>
    <w:p w14:paraId="45C8FF35" w14:textId="77777777" w:rsidR="00FD5F55" w:rsidRPr="00937034" w:rsidRDefault="00FD5F55" w:rsidP="00507A43">
      <w:pPr>
        <w:spacing w:after="0" w:line="276" w:lineRule="auto"/>
        <w:ind w:left="360"/>
        <w:jc w:val="both"/>
        <w:rPr>
          <w:rFonts w:asciiTheme="majorHAnsi" w:hAnsiTheme="majorHAnsi" w:cstheme="majorHAnsi"/>
        </w:rPr>
      </w:pPr>
    </w:p>
    <w:p w14:paraId="52FD2446" w14:textId="1A57CEEC" w:rsidR="00D572F5" w:rsidRPr="00937034" w:rsidRDefault="00D572F5" w:rsidP="00507A43">
      <w:pPr>
        <w:pStyle w:val="Odstavecseseznamem"/>
        <w:numPr>
          <w:ilvl w:val="0"/>
          <w:numId w:val="1"/>
        </w:numPr>
        <w:spacing w:line="276" w:lineRule="auto"/>
        <w:jc w:val="both"/>
        <w:rPr>
          <w:rFonts w:asciiTheme="majorHAnsi" w:hAnsiTheme="majorHAnsi" w:cstheme="majorHAnsi"/>
          <w:b/>
          <w:bCs/>
        </w:rPr>
      </w:pPr>
      <w:r w:rsidRPr="00937034">
        <w:rPr>
          <w:rFonts w:asciiTheme="majorHAnsi" w:hAnsiTheme="majorHAnsi" w:cstheme="majorHAnsi"/>
          <w:b/>
          <w:bCs/>
        </w:rPr>
        <w:t>Předmět veřejné zakázky a obchodní podmínky</w:t>
      </w:r>
    </w:p>
    <w:p w14:paraId="36FE2A46" w14:textId="77777777" w:rsidR="00521759" w:rsidRPr="00937034" w:rsidRDefault="00D572F5" w:rsidP="00521759">
      <w:pPr>
        <w:spacing w:after="0" w:line="276" w:lineRule="auto"/>
        <w:ind w:left="360"/>
        <w:jc w:val="both"/>
        <w:rPr>
          <w:rFonts w:asciiTheme="majorHAnsi" w:hAnsiTheme="majorHAnsi" w:cstheme="majorHAnsi"/>
        </w:rPr>
      </w:pPr>
      <w:r w:rsidRPr="00937034">
        <w:rPr>
          <w:rFonts w:asciiTheme="majorHAnsi" w:hAnsiTheme="majorHAnsi" w:cstheme="majorHAnsi"/>
        </w:rPr>
        <w:t xml:space="preserve">Předmětem veřejné zakázky je </w:t>
      </w:r>
      <w:r w:rsidR="00131F60" w:rsidRPr="00937034">
        <w:rPr>
          <w:rFonts w:asciiTheme="majorHAnsi" w:hAnsiTheme="majorHAnsi" w:cstheme="majorHAnsi"/>
        </w:rPr>
        <w:t xml:space="preserve">dodávka </w:t>
      </w:r>
      <w:r w:rsidR="00892254" w:rsidRPr="00937034">
        <w:rPr>
          <w:rFonts w:asciiTheme="majorHAnsi" w:hAnsiTheme="majorHAnsi" w:cstheme="majorHAnsi"/>
        </w:rPr>
        <w:t xml:space="preserve">školního nábytku a </w:t>
      </w:r>
      <w:r w:rsidR="00087BD1" w:rsidRPr="00937034">
        <w:rPr>
          <w:rFonts w:asciiTheme="majorHAnsi" w:hAnsiTheme="majorHAnsi" w:cstheme="majorHAnsi"/>
        </w:rPr>
        <w:t xml:space="preserve">vybavení do </w:t>
      </w:r>
      <w:r w:rsidR="00892254" w:rsidRPr="00937034">
        <w:rPr>
          <w:rFonts w:asciiTheme="majorHAnsi" w:hAnsiTheme="majorHAnsi" w:cstheme="majorHAnsi"/>
        </w:rPr>
        <w:t xml:space="preserve">detašovaného pracoviště </w:t>
      </w:r>
    </w:p>
    <w:p w14:paraId="58FA5D1E" w14:textId="28B71914" w:rsidR="00481B95" w:rsidRPr="00937034" w:rsidRDefault="00521759" w:rsidP="00521759">
      <w:pPr>
        <w:spacing w:after="0" w:line="276" w:lineRule="auto"/>
        <w:ind w:left="360"/>
        <w:jc w:val="both"/>
        <w:rPr>
          <w:rFonts w:asciiTheme="majorHAnsi" w:hAnsiTheme="majorHAnsi" w:cstheme="majorHAnsi"/>
        </w:rPr>
      </w:pPr>
      <w:r w:rsidRPr="00937034">
        <w:rPr>
          <w:rFonts w:asciiTheme="majorHAnsi" w:hAnsiTheme="majorHAnsi" w:cstheme="majorHAnsi"/>
        </w:rPr>
        <w:t>Mateřská škola Montessori v Praze 12</w:t>
      </w:r>
      <w:r w:rsidR="00087BD1" w:rsidRPr="00937034">
        <w:rPr>
          <w:rFonts w:asciiTheme="majorHAnsi" w:hAnsiTheme="majorHAnsi" w:cstheme="majorHAnsi"/>
        </w:rPr>
        <w:t xml:space="preserve">, </w:t>
      </w:r>
      <w:r w:rsidR="00027593" w:rsidRPr="00937034">
        <w:rPr>
          <w:rFonts w:asciiTheme="majorHAnsi" w:hAnsiTheme="majorHAnsi" w:cstheme="majorHAnsi"/>
        </w:rPr>
        <w:t xml:space="preserve">a to </w:t>
      </w:r>
      <w:r w:rsidR="00501841" w:rsidRPr="00937034">
        <w:rPr>
          <w:rFonts w:asciiTheme="majorHAnsi" w:hAnsiTheme="majorHAnsi" w:cstheme="majorHAnsi"/>
        </w:rPr>
        <w:t xml:space="preserve">na adrese </w:t>
      </w:r>
      <w:r w:rsidRPr="00937034">
        <w:rPr>
          <w:rFonts w:asciiTheme="majorHAnsi" w:hAnsiTheme="majorHAnsi" w:cstheme="majorHAnsi"/>
        </w:rPr>
        <w:t xml:space="preserve">Mezi Vodami </w:t>
      </w:r>
      <w:r w:rsidR="0018402A" w:rsidRPr="00937034">
        <w:rPr>
          <w:rFonts w:asciiTheme="majorHAnsi" w:hAnsiTheme="majorHAnsi" w:cstheme="majorHAnsi"/>
        </w:rPr>
        <w:t>2417/39</w:t>
      </w:r>
      <w:r w:rsidRPr="00937034">
        <w:rPr>
          <w:rFonts w:asciiTheme="majorHAnsi" w:hAnsiTheme="majorHAnsi" w:cstheme="majorHAnsi"/>
        </w:rPr>
        <w:t>, 14300 Praha 12 - Modřany</w:t>
      </w:r>
      <w:r w:rsidR="00501841" w:rsidRPr="00937034">
        <w:rPr>
          <w:rFonts w:asciiTheme="majorHAnsi" w:hAnsiTheme="majorHAnsi" w:cstheme="majorHAnsi"/>
        </w:rPr>
        <w:t>, v rámci projektu „</w:t>
      </w:r>
      <w:r w:rsidRPr="00937034">
        <w:rPr>
          <w:rFonts w:asciiTheme="majorHAnsi" w:hAnsiTheme="majorHAnsi" w:cstheme="majorHAnsi"/>
        </w:rPr>
        <w:t>MŠ Montessori – detašované pracoviště Mezi Vodami – vybavení interiéru</w:t>
      </w:r>
      <w:r w:rsidR="00501841" w:rsidRPr="00937034">
        <w:rPr>
          <w:rFonts w:asciiTheme="majorHAnsi" w:hAnsiTheme="majorHAnsi" w:cstheme="majorHAnsi"/>
        </w:rPr>
        <w:t>“.</w:t>
      </w:r>
      <w:r w:rsidR="00D572F5" w:rsidRPr="00937034">
        <w:rPr>
          <w:rFonts w:asciiTheme="majorHAnsi" w:hAnsiTheme="majorHAnsi" w:cstheme="majorHAnsi"/>
        </w:rPr>
        <w:t xml:space="preserve"> </w:t>
      </w:r>
    </w:p>
    <w:p w14:paraId="5B5DECB6" w14:textId="77777777" w:rsidR="00027593" w:rsidRPr="00937034" w:rsidRDefault="00027593" w:rsidP="00CF56B8">
      <w:pPr>
        <w:spacing w:after="0" w:line="276" w:lineRule="auto"/>
        <w:ind w:left="360"/>
        <w:jc w:val="both"/>
        <w:rPr>
          <w:rFonts w:asciiTheme="majorHAnsi" w:hAnsiTheme="majorHAnsi" w:cstheme="majorHAnsi"/>
        </w:rPr>
      </w:pPr>
    </w:p>
    <w:p w14:paraId="006AA912" w14:textId="3C25533D" w:rsidR="00027593" w:rsidRPr="00937034" w:rsidRDefault="00027593" w:rsidP="00027593">
      <w:pPr>
        <w:spacing w:after="0" w:line="276" w:lineRule="auto"/>
        <w:ind w:left="360"/>
        <w:jc w:val="both"/>
        <w:rPr>
          <w:rFonts w:asciiTheme="majorHAnsi" w:hAnsiTheme="majorHAnsi" w:cstheme="majorHAnsi"/>
        </w:rPr>
      </w:pPr>
      <w:r w:rsidRPr="00937034">
        <w:rPr>
          <w:rFonts w:asciiTheme="majorHAnsi" w:hAnsiTheme="majorHAnsi" w:cstheme="majorHAnsi"/>
        </w:rPr>
        <w:t xml:space="preserve">a) Veškeré vybavení a použité materiály musí splňovat zákonné požadavky na provoz v zařízení </w:t>
      </w:r>
      <w:r w:rsidR="00666840" w:rsidRPr="00937034">
        <w:rPr>
          <w:rFonts w:asciiTheme="majorHAnsi" w:hAnsiTheme="majorHAnsi" w:cstheme="majorHAnsi"/>
        </w:rPr>
        <w:t xml:space="preserve">mateřské </w:t>
      </w:r>
      <w:r w:rsidRPr="00937034">
        <w:rPr>
          <w:rFonts w:asciiTheme="majorHAnsi" w:hAnsiTheme="majorHAnsi" w:cstheme="majorHAnsi"/>
        </w:rPr>
        <w:t xml:space="preserve">školy – zejména příslušné ČSN (popř. normy rovnocenné) a vyhlášky o hygienických požadavcích na prostory a provoz zařízení a provozoven pro výchovu a vzdělávání dětí a mladistvých. </w:t>
      </w:r>
      <w:r w:rsidRPr="00937034">
        <w:rPr>
          <w:rFonts w:asciiTheme="majorHAnsi" w:hAnsiTheme="majorHAnsi" w:cstheme="majorHAnsi"/>
        </w:rPr>
        <w:lastRenderedPageBreak/>
        <w:t>Jedná se tak dle druhu dodávky zejména o ČSN EN 1729-1, ČSN EN 1729-2, ČSN EN 16121, ČSN EN 14749, ČSN EN 910001, ČSN 910100 (popř. normy rovnocenné).</w:t>
      </w:r>
    </w:p>
    <w:p w14:paraId="18F76954" w14:textId="3FEDEBA9" w:rsidR="00027593" w:rsidRPr="00937034" w:rsidRDefault="00027593" w:rsidP="00027593">
      <w:pPr>
        <w:spacing w:after="0" w:line="276" w:lineRule="auto"/>
        <w:ind w:left="360"/>
        <w:jc w:val="both"/>
        <w:rPr>
          <w:rFonts w:asciiTheme="majorHAnsi" w:hAnsiTheme="majorHAnsi" w:cstheme="majorHAnsi"/>
        </w:rPr>
      </w:pPr>
      <w:r w:rsidRPr="00937034">
        <w:rPr>
          <w:rFonts w:asciiTheme="majorHAnsi" w:hAnsiTheme="majorHAnsi" w:cstheme="majorHAnsi"/>
        </w:rPr>
        <w:t>b) Je-li v zadávací dokumentaci nebo jejích přílohách definován, popsán či vyobrazen konkrétní výrobce, jeho zástupce, výrobek nebo technologie apod., má se pouze za to, že je tím definován požadovaný standard dodávky, případně jsou tato data využita pro možné přesné vymezení požadavku zadavatele na podobu požadovaného plnění (v souladu s § 89 odst. 5 zákona). V takovém případě zadavatel připouští u každého takového odkazu poskytnutí plnění v podobě jiného výrobku či řešení, za předpokladu, že nabízené plnění dosahuje alespoň stanoveného kvalitativního a kvantitativního standardu (v souladu s § 89 odst. 6 zákona).</w:t>
      </w:r>
    </w:p>
    <w:p w14:paraId="257681BF" w14:textId="77777777" w:rsidR="00027593" w:rsidRPr="00937034" w:rsidRDefault="00027593" w:rsidP="00027593">
      <w:pPr>
        <w:spacing w:after="0" w:line="276" w:lineRule="auto"/>
        <w:ind w:left="360"/>
        <w:jc w:val="both"/>
        <w:rPr>
          <w:rFonts w:asciiTheme="majorHAnsi" w:hAnsiTheme="majorHAnsi" w:cstheme="majorHAnsi"/>
        </w:rPr>
      </w:pPr>
    </w:p>
    <w:p w14:paraId="0010C279" w14:textId="41425E34" w:rsidR="00131F60" w:rsidRPr="00937034" w:rsidRDefault="00027593" w:rsidP="00027593">
      <w:pPr>
        <w:spacing w:after="0" w:line="276" w:lineRule="auto"/>
        <w:ind w:left="360"/>
        <w:jc w:val="both"/>
        <w:rPr>
          <w:rFonts w:asciiTheme="majorHAnsi" w:hAnsiTheme="majorHAnsi" w:cstheme="majorHAnsi"/>
        </w:rPr>
      </w:pPr>
      <w:r w:rsidRPr="00937034">
        <w:rPr>
          <w:rFonts w:asciiTheme="majorHAnsi" w:hAnsiTheme="majorHAnsi" w:cstheme="majorHAnsi"/>
        </w:rPr>
        <w:t xml:space="preserve">c) Zadavatel také uvádí, že v případě uvedení specifikace jednotlivých položek v položkovém rozpočtu (výkazu výměr), podle odkazů na jednotlivé výrobky a výrobce, je účastník oprávněn v položkovém rozpočtu takovou specifikaci libovolně zaměnit za jiného výrobce, který je schopen dodat výrobek/materiál odpovídajících parametrů, funkčnosti a vlastností jako uváděný výrobek/materiál v uvedené příloze zadávací dokumentace. </w:t>
      </w:r>
    </w:p>
    <w:p w14:paraId="7C9038DF" w14:textId="77777777" w:rsidR="00027593" w:rsidRPr="00937034" w:rsidRDefault="00027593" w:rsidP="00027593">
      <w:pPr>
        <w:spacing w:after="0" w:line="276" w:lineRule="auto"/>
        <w:ind w:left="360"/>
        <w:jc w:val="both"/>
        <w:rPr>
          <w:rFonts w:asciiTheme="majorHAnsi" w:hAnsiTheme="majorHAnsi" w:cstheme="majorHAnsi"/>
        </w:rPr>
      </w:pPr>
    </w:p>
    <w:p w14:paraId="752241C6" w14:textId="009DDD72" w:rsidR="00D572F5" w:rsidRPr="00937034" w:rsidRDefault="00D572F5" w:rsidP="00507A43">
      <w:pPr>
        <w:pStyle w:val="Odstavecseseznamem"/>
        <w:numPr>
          <w:ilvl w:val="0"/>
          <w:numId w:val="1"/>
        </w:numPr>
        <w:spacing w:line="276" w:lineRule="auto"/>
        <w:jc w:val="both"/>
        <w:rPr>
          <w:rFonts w:asciiTheme="majorHAnsi" w:hAnsiTheme="majorHAnsi" w:cstheme="majorHAnsi"/>
          <w:b/>
          <w:bCs/>
        </w:rPr>
      </w:pPr>
      <w:r w:rsidRPr="00937034">
        <w:rPr>
          <w:rFonts w:asciiTheme="majorHAnsi" w:hAnsiTheme="majorHAnsi" w:cstheme="majorHAnsi"/>
          <w:b/>
          <w:bCs/>
        </w:rPr>
        <w:t>Doba a místo plnění předmětu veřejné zakázky</w:t>
      </w:r>
    </w:p>
    <w:tbl>
      <w:tblPr>
        <w:tblStyle w:val="Mkatabulky"/>
        <w:tblW w:w="0" w:type="auto"/>
        <w:tblInd w:w="360" w:type="dxa"/>
        <w:tblLook w:val="04A0" w:firstRow="1" w:lastRow="0" w:firstColumn="1" w:lastColumn="0" w:noHBand="0" w:noVBand="1"/>
      </w:tblPr>
      <w:tblGrid>
        <w:gridCol w:w="4366"/>
        <w:gridCol w:w="4336"/>
      </w:tblGrid>
      <w:tr w:rsidR="00937034" w:rsidRPr="00937034" w14:paraId="46845504" w14:textId="77777777" w:rsidTr="00507A43">
        <w:tc>
          <w:tcPr>
            <w:tcW w:w="4531" w:type="dxa"/>
            <w:vAlign w:val="center"/>
          </w:tcPr>
          <w:p w14:paraId="445A1548" w14:textId="77777777" w:rsidR="00D572F5" w:rsidRPr="00937034" w:rsidRDefault="00D572F5" w:rsidP="00507A43">
            <w:pPr>
              <w:spacing w:line="276" w:lineRule="auto"/>
              <w:rPr>
                <w:rFonts w:asciiTheme="majorHAnsi" w:hAnsiTheme="majorHAnsi" w:cstheme="majorHAnsi"/>
              </w:rPr>
            </w:pPr>
            <w:r w:rsidRPr="00937034">
              <w:rPr>
                <w:rFonts w:asciiTheme="majorHAnsi" w:hAnsiTheme="majorHAnsi" w:cstheme="majorHAnsi"/>
              </w:rPr>
              <w:t>předpokládané zahájení:</w:t>
            </w:r>
          </w:p>
          <w:p w14:paraId="7AE95CDE" w14:textId="1EE8FA0F" w:rsidR="00D572F5" w:rsidRPr="00937034" w:rsidRDefault="00D572F5" w:rsidP="00507A43">
            <w:pPr>
              <w:spacing w:line="276" w:lineRule="auto"/>
              <w:rPr>
                <w:rFonts w:asciiTheme="majorHAnsi" w:hAnsiTheme="majorHAnsi" w:cstheme="majorHAnsi"/>
              </w:rPr>
            </w:pPr>
          </w:p>
        </w:tc>
        <w:tc>
          <w:tcPr>
            <w:tcW w:w="4531" w:type="dxa"/>
            <w:vAlign w:val="center"/>
          </w:tcPr>
          <w:p w14:paraId="659CAC21" w14:textId="683066B1" w:rsidR="00D572F5" w:rsidRPr="00937034" w:rsidRDefault="00D572F5" w:rsidP="00E013AA">
            <w:pPr>
              <w:spacing w:line="276" w:lineRule="auto"/>
              <w:rPr>
                <w:rFonts w:asciiTheme="majorHAnsi" w:hAnsiTheme="majorHAnsi" w:cstheme="majorHAnsi"/>
              </w:rPr>
            </w:pPr>
            <w:r w:rsidRPr="00937034">
              <w:rPr>
                <w:rFonts w:asciiTheme="majorHAnsi" w:hAnsiTheme="majorHAnsi" w:cstheme="majorHAnsi"/>
              </w:rPr>
              <w:t xml:space="preserve">ihned po </w:t>
            </w:r>
            <w:r w:rsidR="00E013AA" w:rsidRPr="00937034">
              <w:rPr>
                <w:rFonts w:asciiTheme="majorHAnsi" w:hAnsiTheme="majorHAnsi" w:cstheme="majorHAnsi"/>
              </w:rPr>
              <w:t>podpisu smlouvy</w:t>
            </w:r>
          </w:p>
        </w:tc>
      </w:tr>
      <w:tr w:rsidR="00937034" w:rsidRPr="00937034" w14:paraId="7713666D" w14:textId="77777777" w:rsidTr="00507A43">
        <w:tc>
          <w:tcPr>
            <w:tcW w:w="4531" w:type="dxa"/>
            <w:vAlign w:val="center"/>
          </w:tcPr>
          <w:p w14:paraId="5DBE4AED" w14:textId="7BE7B4F4" w:rsidR="00D572F5" w:rsidRPr="00937034" w:rsidRDefault="00D572F5" w:rsidP="00507A43">
            <w:pPr>
              <w:spacing w:line="276" w:lineRule="auto"/>
              <w:rPr>
                <w:rFonts w:asciiTheme="majorHAnsi" w:hAnsiTheme="majorHAnsi" w:cstheme="majorHAnsi"/>
              </w:rPr>
            </w:pPr>
            <w:r w:rsidRPr="00937034">
              <w:rPr>
                <w:rFonts w:asciiTheme="majorHAnsi" w:hAnsiTheme="majorHAnsi" w:cstheme="majorHAnsi"/>
              </w:rPr>
              <w:t>předpokládané dokončení plnění:</w:t>
            </w:r>
          </w:p>
        </w:tc>
        <w:tc>
          <w:tcPr>
            <w:tcW w:w="4531" w:type="dxa"/>
            <w:vAlign w:val="center"/>
          </w:tcPr>
          <w:p w14:paraId="684D4315" w14:textId="0EF8B2A2" w:rsidR="00D572F5" w:rsidRPr="00937034" w:rsidRDefault="00512BF7" w:rsidP="00507A43">
            <w:pPr>
              <w:spacing w:line="276" w:lineRule="auto"/>
              <w:rPr>
                <w:rFonts w:asciiTheme="majorHAnsi" w:hAnsiTheme="majorHAnsi" w:cstheme="majorHAnsi"/>
              </w:rPr>
            </w:pPr>
            <w:r>
              <w:rPr>
                <w:rFonts w:asciiTheme="majorHAnsi" w:hAnsiTheme="majorHAnsi" w:cstheme="majorHAnsi"/>
              </w:rPr>
              <w:t>08.2025</w:t>
            </w:r>
          </w:p>
        </w:tc>
      </w:tr>
      <w:tr w:rsidR="00937034" w:rsidRPr="00937034" w14:paraId="68854700" w14:textId="77777777" w:rsidTr="00507A43">
        <w:tc>
          <w:tcPr>
            <w:tcW w:w="4531" w:type="dxa"/>
            <w:vAlign w:val="center"/>
          </w:tcPr>
          <w:p w14:paraId="3E4D4FB8" w14:textId="46296F95" w:rsidR="00D572F5" w:rsidRPr="00937034" w:rsidRDefault="00D572F5" w:rsidP="00507A43">
            <w:pPr>
              <w:spacing w:line="276" w:lineRule="auto"/>
              <w:rPr>
                <w:rFonts w:asciiTheme="majorHAnsi" w:hAnsiTheme="majorHAnsi" w:cstheme="majorHAnsi"/>
              </w:rPr>
            </w:pPr>
            <w:r w:rsidRPr="00937034">
              <w:rPr>
                <w:rFonts w:asciiTheme="majorHAnsi" w:hAnsiTheme="majorHAnsi" w:cstheme="majorHAnsi"/>
              </w:rPr>
              <w:t>místo plnění:</w:t>
            </w:r>
          </w:p>
        </w:tc>
        <w:tc>
          <w:tcPr>
            <w:tcW w:w="4531" w:type="dxa"/>
            <w:vAlign w:val="center"/>
          </w:tcPr>
          <w:p w14:paraId="36F823E1" w14:textId="56C1CC6D" w:rsidR="00D572F5" w:rsidRPr="00937034" w:rsidRDefault="00666840" w:rsidP="0018402A">
            <w:pPr>
              <w:spacing w:line="276" w:lineRule="auto"/>
              <w:rPr>
                <w:rFonts w:asciiTheme="majorHAnsi" w:hAnsiTheme="majorHAnsi" w:cstheme="majorHAnsi"/>
              </w:rPr>
            </w:pPr>
            <w:r w:rsidRPr="00937034">
              <w:rPr>
                <w:rFonts w:asciiTheme="majorHAnsi" w:hAnsiTheme="majorHAnsi" w:cstheme="majorHAnsi"/>
              </w:rPr>
              <w:t xml:space="preserve">Mezi Vodami </w:t>
            </w:r>
            <w:r w:rsidR="0018402A" w:rsidRPr="00937034">
              <w:rPr>
                <w:rFonts w:asciiTheme="majorHAnsi" w:hAnsiTheme="majorHAnsi" w:cstheme="majorHAnsi"/>
              </w:rPr>
              <w:t>2417/39</w:t>
            </w:r>
            <w:r w:rsidRPr="00937034">
              <w:rPr>
                <w:rFonts w:asciiTheme="majorHAnsi" w:hAnsiTheme="majorHAnsi" w:cstheme="majorHAnsi"/>
              </w:rPr>
              <w:t>, 14300 Praha 12 - Modřany</w:t>
            </w:r>
          </w:p>
        </w:tc>
      </w:tr>
    </w:tbl>
    <w:p w14:paraId="0C414379" w14:textId="77777777" w:rsidR="000C3B0D" w:rsidRPr="00937034" w:rsidRDefault="000C3B0D" w:rsidP="000C3B0D">
      <w:pPr>
        <w:pStyle w:val="Odstavecseseznamem"/>
        <w:spacing w:line="276" w:lineRule="auto"/>
        <w:ind w:left="1080"/>
        <w:jc w:val="both"/>
        <w:rPr>
          <w:rFonts w:asciiTheme="majorHAnsi" w:hAnsiTheme="majorHAnsi" w:cstheme="majorHAnsi"/>
          <w:b/>
          <w:bCs/>
        </w:rPr>
      </w:pPr>
    </w:p>
    <w:p w14:paraId="752F9260" w14:textId="3EC635E0" w:rsidR="00D572F5" w:rsidRPr="00937034" w:rsidRDefault="008976A8" w:rsidP="00507A43">
      <w:pPr>
        <w:pStyle w:val="Odstavecseseznamem"/>
        <w:numPr>
          <w:ilvl w:val="0"/>
          <w:numId w:val="1"/>
        </w:numPr>
        <w:spacing w:line="276" w:lineRule="auto"/>
        <w:jc w:val="both"/>
        <w:rPr>
          <w:rFonts w:asciiTheme="majorHAnsi" w:hAnsiTheme="majorHAnsi" w:cstheme="majorHAnsi"/>
          <w:b/>
          <w:bCs/>
        </w:rPr>
      </w:pPr>
      <w:r w:rsidRPr="00937034">
        <w:rPr>
          <w:rFonts w:asciiTheme="majorHAnsi" w:hAnsiTheme="majorHAnsi" w:cstheme="majorHAnsi"/>
          <w:b/>
          <w:bCs/>
        </w:rPr>
        <w:t>Požadavky zadavatele na kvalifikaci dodavatele</w:t>
      </w:r>
    </w:p>
    <w:p w14:paraId="546339BD" w14:textId="77777777" w:rsidR="008976A8" w:rsidRPr="00937034" w:rsidRDefault="008976A8" w:rsidP="00507A43">
      <w:pPr>
        <w:spacing w:after="0" w:line="276" w:lineRule="auto"/>
        <w:ind w:left="360"/>
        <w:jc w:val="both"/>
        <w:rPr>
          <w:rFonts w:asciiTheme="majorHAnsi" w:hAnsiTheme="majorHAnsi" w:cstheme="majorHAnsi"/>
        </w:rPr>
      </w:pPr>
      <w:r w:rsidRPr="00937034">
        <w:rPr>
          <w:rFonts w:asciiTheme="majorHAnsi" w:hAnsiTheme="majorHAnsi" w:cstheme="majorHAnsi"/>
        </w:rPr>
        <w:t>Dodavatel musí prokázat splnění následujících kvalifikačních předpokladů:</w:t>
      </w:r>
    </w:p>
    <w:p w14:paraId="7DAADECC" w14:textId="6C632908" w:rsidR="008976A8" w:rsidRPr="00937034" w:rsidRDefault="008976A8" w:rsidP="00507A43">
      <w:pPr>
        <w:pStyle w:val="Odstavecseseznamem"/>
        <w:numPr>
          <w:ilvl w:val="0"/>
          <w:numId w:val="2"/>
        </w:numPr>
        <w:spacing w:after="0" w:line="276" w:lineRule="auto"/>
        <w:jc w:val="both"/>
        <w:rPr>
          <w:rFonts w:asciiTheme="majorHAnsi" w:hAnsiTheme="majorHAnsi" w:cstheme="majorHAnsi"/>
        </w:rPr>
      </w:pPr>
      <w:r w:rsidRPr="00937034">
        <w:rPr>
          <w:rFonts w:asciiTheme="majorHAnsi" w:hAnsiTheme="majorHAnsi" w:cstheme="majorHAnsi"/>
        </w:rPr>
        <w:t>základní kvalifikační předpoklady formou podepsání oprávněnou osobou</w:t>
      </w:r>
      <w:r w:rsidR="00507A43" w:rsidRPr="00937034">
        <w:rPr>
          <w:rFonts w:asciiTheme="majorHAnsi" w:hAnsiTheme="majorHAnsi" w:cstheme="majorHAnsi"/>
        </w:rPr>
        <w:br/>
      </w:r>
      <w:r w:rsidR="00E013AA" w:rsidRPr="00937034">
        <w:rPr>
          <w:rFonts w:asciiTheme="majorHAnsi" w:hAnsiTheme="majorHAnsi" w:cstheme="majorHAnsi"/>
        </w:rPr>
        <w:t>přílohu</w:t>
      </w:r>
      <w:r w:rsidRPr="00937034">
        <w:rPr>
          <w:rFonts w:asciiTheme="majorHAnsi" w:hAnsiTheme="majorHAnsi" w:cstheme="majorHAnsi"/>
        </w:rPr>
        <w:t xml:space="preserve"> č. 2 této výzvy</w:t>
      </w:r>
    </w:p>
    <w:p w14:paraId="1F3241D4" w14:textId="42EDE7EA" w:rsidR="008976A8" w:rsidRPr="00937034" w:rsidRDefault="008976A8" w:rsidP="00507A43">
      <w:pPr>
        <w:pStyle w:val="Odstavecseseznamem"/>
        <w:numPr>
          <w:ilvl w:val="0"/>
          <w:numId w:val="2"/>
        </w:numPr>
        <w:spacing w:after="0" w:line="276" w:lineRule="auto"/>
        <w:jc w:val="both"/>
        <w:rPr>
          <w:rFonts w:asciiTheme="majorHAnsi" w:hAnsiTheme="majorHAnsi" w:cstheme="majorHAnsi"/>
        </w:rPr>
      </w:pPr>
      <w:r w:rsidRPr="00937034">
        <w:rPr>
          <w:rFonts w:asciiTheme="majorHAnsi" w:hAnsiTheme="majorHAnsi" w:cstheme="majorHAnsi"/>
        </w:rPr>
        <w:t>profesních kvalifikačních předpokladů formou</w:t>
      </w:r>
    </w:p>
    <w:p w14:paraId="66143675" w14:textId="37DA5053" w:rsidR="008976A8" w:rsidRPr="00937034" w:rsidRDefault="008976A8" w:rsidP="00507A43">
      <w:pPr>
        <w:pStyle w:val="Odstavecseseznamem"/>
        <w:numPr>
          <w:ilvl w:val="0"/>
          <w:numId w:val="4"/>
        </w:numPr>
        <w:spacing w:after="0" w:line="276" w:lineRule="auto"/>
        <w:jc w:val="both"/>
        <w:rPr>
          <w:rFonts w:asciiTheme="majorHAnsi" w:hAnsiTheme="majorHAnsi" w:cstheme="majorHAnsi"/>
        </w:rPr>
      </w:pPr>
      <w:r w:rsidRPr="00937034">
        <w:rPr>
          <w:rFonts w:asciiTheme="majorHAnsi" w:hAnsiTheme="majorHAnsi" w:cstheme="majorHAnsi"/>
        </w:rPr>
        <w:t xml:space="preserve">prostá kopie výpisu z obchodního rejstříku, pokud je v něm dodavatel zapsán, </w:t>
      </w:r>
    </w:p>
    <w:p w14:paraId="40427F8E" w14:textId="41CCA234" w:rsidR="00E013AA" w:rsidRPr="00937034" w:rsidRDefault="008976A8" w:rsidP="00E013AA">
      <w:pPr>
        <w:pStyle w:val="Odstavecseseznamem"/>
        <w:numPr>
          <w:ilvl w:val="0"/>
          <w:numId w:val="4"/>
        </w:numPr>
        <w:spacing w:after="0" w:line="276" w:lineRule="auto"/>
        <w:jc w:val="both"/>
        <w:rPr>
          <w:rFonts w:asciiTheme="majorHAnsi" w:hAnsiTheme="majorHAnsi" w:cstheme="majorHAnsi"/>
        </w:rPr>
      </w:pPr>
      <w:r w:rsidRPr="00937034">
        <w:rPr>
          <w:rFonts w:asciiTheme="majorHAnsi" w:hAnsiTheme="majorHAnsi" w:cstheme="majorHAnsi"/>
        </w:rPr>
        <w:t>prostá kopie dokladu o oprávnění k podnikání dle zákona č. 455/1991 Sb.,</w:t>
      </w:r>
      <w:r w:rsidR="00507A43" w:rsidRPr="00937034">
        <w:rPr>
          <w:rFonts w:asciiTheme="majorHAnsi" w:hAnsiTheme="majorHAnsi" w:cstheme="majorHAnsi"/>
        </w:rPr>
        <w:br/>
      </w:r>
      <w:r w:rsidRPr="00937034">
        <w:rPr>
          <w:rFonts w:asciiTheme="majorHAnsi" w:hAnsiTheme="majorHAnsi" w:cstheme="majorHAnsi"/>
        </w:rPr>
        <w:t>o živnostenském podnikání, ve znění pozdějších předpisů, v rozsahu odpovídajícím druhu, rozsahu a předmětu veřejné zakázky,</w:t>
      </w:r>
    </w:p>
    <w:p w14:paraId="6B2B34B6" w14:textId="77777777" w:rsidR="003C2054" w:rsidRPr="00937034" w:rsidRDefault="00E013AA" w:rsidP="003C2054">
      <w:pPr>
        <w:pStyle w:val="Odstavecseseznamem"/>
        <w:numPr>
          <w:ilvl w:val="0"/>
          <w:numId w:val="2"/>
        </w:numPr>
        <w:spacing w:after="0" w:line="276" w:lineRule="auto"/>
        <w:jc w:val="both"/>
        <w:rPr>
          <w:rFonts w:asciiTheme="majorHAnsi" w:hAnsiTheme="majorHAnsi" w:cstheme="majorHAnsi"/>
        </w:rPr>
      </w:pPr>
      <w:r w:rsidRPr="00937034">
        <w:rPr>
          <w:rFonts w:asciiTheme="majorHAnsi" w:hAnsiTheme="majorHAnsi" w:cstheme="majorHAnsi"/>
        </w:rPr>
        <w:t>technické kvalifikace</w:t>
      </w:r>
    </w:p>
    <w:p w14:paraId="1B226774" w14:textId="30E2B35C" w:rsidR="00E013AA" w:rsidRPr="00937034" w:rsidRDefault="003C2054" w:rsidP="003C2054">
      <w:pPr>
        <w:pStyle w:val="Odstavecseseznamem"/>
        <w:numPr>
          <w:ilvl w:val="0"/>
          <w:numId w:val="41"/>
        </w:numPr>
        <w:spacing w:after="0" w:line="276" w:lineRule="auto"/>
        <w:ind w:left="1134" w:hanging="425"/>
        <w:jc w:val="both"/>
        <w:rPr>
          <w:rFonts w:asciiTheme="majorHAnsi" w:hAnsiTheme="majorHAnsi" w:cstheme="majorHAnsi"/>
        </w:rPr>
      </w:pPr>
      <w:r w:rsidRPr="00937034">
        <w:rPr>
          <w:rFonts w:asciiTheme="majorHAnsi" w:hAnsiTheme="majorHAnsi" w:cstheme="majorHAnsi"/>
        </w:rPr>
        <w:t xml:space="preserve">účastník předloží seznam alespoň </w:t>
      </w:r>
      <w:r w:rsidR="00027593" w:rsidRPr="00937034">
        <w:rPr>
          <w:rFonts w:asciiTheme="majorHAnsi" w:hAnsiTheme="majorHAnsi" w:cstheme="majorHAnsi"/>
        </w:rPr>
        <w:t xml:space="preserve">3 </w:t>
      </w:r>
      <w:r w:rsidRPr="00937034">
        <w:rPr>
          <w:rFonts w:asciiTheme="majorHAnsi" w:hAnsiTheme="majorHAnsi" w:cstheme="majorHAnsi"/>
        </w:rPr>
        <w:t xml:space="preserve">obdobných zakázek (dodávka školního nábytku). Seznam řádně dokončených zakázek bude za období posledních </w:t>
      </w:r>
      <w:r w:rsidR="00027593" w:rsidRPr="00937034">
        <w:rPr>
          <w:rFonts w:asciiTheme="majorHAnsi" w:hAnsiTheme="majorHAnsi" w:cstheme="majorHAnsi"/>
        </w:rPr>
        <w:t xml:space="preserve">5 </w:t>
      </w:r>
      <w:r w:rsidRPr="00937034">
        <w:rPr>
          <w:rFonts w:asciiTheme="majorHAnsi" w:hAnsiTheme="majorHAnsi" w:cstheme="majorHAnsi"/>
        </w:rPr>
        <w:t xml:space="preserve">let před zahájením tohoto </w:t>
      </w:r>
      <w:r w:rsidR="001C3881" w:rsidRPr="00937034">
        <w:rPr>
          <w:rFonts w:asciiTheme="majorHAnsi" w:hAnsiTheme="majorHAnsi" w:cstheme="majorHAnsi"/>
        </w:rPr>
        <w:t>výběrového</w:t>
      </w:r>
      <w:r w:rsidRPr="00937034">
        <w:rPr>
          <w:rFonts w:asciiTheme="majorHAnsi" w:hAnsiTheme="majorHAnsi" w:cstheme="majorHAnsi"/>
        </w:rPr>
        <w:t xml:space="preserve"> řízení, v hodnotě minimálně </w:t>
      </w:r>
      <w:r w:rsidR="000F6137" w:rsidRPr="00937034">
        <w:rPr>
          <w:rFonts w:asciiTheme="majorHAnsi" w:hAnsiTheme="majorHAnsi" w:cstheme="majorHAnsi"/>
        </w:rPr>
        <w:t>1.000.</w:t>
      </w:r>
      <w:r w:rsidR="00027593" w:rsidRPr="00937034">
        <w:rPr>
          <w:rFonts w:asciiTheme="majorHAnsi" w:hAnsiTheme="majorHAnsi" w:cstheme="majorHAnsi"/>
        </w:rPr>
        <w:t xml:space="preserve">000,- </w:t>
      </w:r>
      <w:r w:rsidRPr="00937034">
        <w:rPr>
          <w:rFonts w:asciiTheme="majorHAnsi" w:hAnsiTheme="majorHAnsi" w:cstheme="majorHAnsi"/>
        </w:rPr>
        <w:t>Kč bez DPH, za jednu každou včetně telefonního čísla na kontaktní osobu pro ověření reference</w:t>
      </w:r>
    </w:p>
    <w:p w14:paraId="7395DDAD" w14:textId="77777777" w:rsidR="008976A8" w:rsidRPr="0014114A" w:rsidRDefault="008976A8" w:rsidP="00507A43">
      <w:pPr>
        <w:spacing w:after="0" w:line="276" w:lineRule="auto"/>
        <w:jc w:val="both"/>
        <w:rPr>
          <w:rFonts w:asciiTheme="majorHAnsi" w:hAnsiTheme="majorHAnsi" w:cstheme="majorHAnsi"/>
        </w:rPr>
      </w:pPr>
    </w:p>
    <w:p w14:paraId="48C99BA7" w14:textId="1C1069DB" w:rsidR="00507A43" w:rsidRPr="0014114A" w:rsidRDefault="001C3881" w:rsidP="00507A43">
      <w:pPr>
        <w:pStyle w:val="Odstavecseseznamem"/>
        <w:numPr>
          <w:ilvl w:val="0"/>
          <w:numId w:val="1"/>
        </w:numPr>
        <w:spacing w:line="276" w:lineRule="auto"/>
        <w:ind w:left="1077"/>
        <w:contextualSpacing w:val="0"/>
        <w:jc w:val="both"/>
        <w:rPr>
          <w:rFonts w:asciiTheme="majorHAnsi" w:hAnsiTheme="majorHAnsi" w:cstheme="majorHAnsi"/>
          <w:b/>
          <w:bCs/>
        </w:rPr>
      </w:pPr>
      <w:r>
        <w:rPr>
          <w:rFonts w:asciiTheme="majorHAnsi" w:hAnsiTheme="majorHAnsi" w:cstheme="majorHAnsi"/>
          <w:b/>
          <w:bCs/>
        </w:rPr>
        <w:t>Podmínky účasti ve výběrovím</w:t>
      </w:r>
      <w:r w:rsidR="008976A8" w:rsidRPr="0014114A">
        <w:rPr>
          <w:rFonts w:asciiTheme="majorHAnsi" w:hAnsiTheme="majorHAnsi" w:cstheme="majorHAnsi"/>
          <w:b/>
          <w:bCs/>
        </w:rPr>
        <w:t xml:space="preserve"> řízení</w:t>
      </w:r>
    </w:p>
    <w:p w14:paraId="1CCDB4AC" w14:textId="012F4056" w:rsidR="008976A8" w:rsidRPr="0014114A" w:rsidRDefault="008976A8" w:rsidP="00507A43">
      <w:pPr>
        <w:pStyle w:val="Odstavecseseznamem"/>
        <w:numPr>
          <w:ilvl w:val="0"/>
          <w:numId w:val="8"/>
        </w:numPr>
        <w:spacing w:after="0" w:line="276" w:lineRule="auto"/>
        <w:jc w:val="both"/>
        <w:rPr>
          <w:rFonts w:asciiTheme="majorHAnsi" w:hAnsiTheme="majorHAnsi" w:cstheme="majorHAnsi"/>
        </w:rPr>
      </w:pPr>
      <w:r w:rsidRPr="0014114A">
        <w:rPr>
          <w:rFonts w:asciiTheme="majorHAnsi" w:hAnsiTheme="majorHAnsi" w:cstheme="majorHAnsi"/>
        </w:rPr>
        <w:t>Dodavatel může předložit pouze jednu nabídku.</w:t>
      </w:r>
    </w:p>
    <w:p w14:paraId="1A98F4AA" w14:textId="66D00099" w:rsidR="008976A8" w:rsidRPr="0014114A" w:rsidRDefault="008976A8" w:rsidP="00507A43">
      <w:pPr>
        <w:pStyle w:val="Odstavecseseznamem"/>
        <w:numPr>
          <w:ilvl w:val="0"/>
          <w:numId w:val="8"/>
        </w:numPr>
        <w:spacing w:after="0" w:line="276" w:lineRule="auto"/>
        <w:jc w:val="both"/>
        <w:rPr>
          <w:rFonts w:asciiTheme="majorHAnsi" w:hAnsiTheme="majorHAnsi" w:cstheme="majorHAnsi"/>
        </w:rPr>
      </w:pPr>
      <w:r w:rsidRPr="0014114A">
        <w:rPr>
          <w:rFonts w:asciiTheme="majorHAnsi" w:hAnsiTheme="majorHAnsi" w:cstheme="majorHAnsi"/>
        </w:rPr>
        <w:t xml:space="preserve">Nabídku musí účastník předložit elektronicky prostřednictvím elektronického nástroje E-ZAK pro zadávání veřejných zakázek na </w:t>
      </w:r>
      <w:hyperlink r:id="rId7" w:history="1">
        <w:r w:rsidRPr="0014114A">
          <w:rPr>
            <w:rStyle w:val="Hypertextovodkaz"/>
            <w:rFonts w:asciiTheme="majorHAnsi" w:hAnsiTheme="majorHAnsi" w:cstheme="majorHAnsi"/>
          </w:rPr>
          <w:t>https://zakazky.praha12.cz/</w:t>
        </w:r>
      </w:hyperlink>
    </w:p>
    <w:p w14:paraId="78EEF0DA" w14:textId="4D9B9ED7" w:rsidR="008976A8" w:rsidRPr="0014114A" w:rsidRDefault="008976A8" w:rsidP="00507A43">
      <w:pPr>
        <w:pStyle w:val="Odstavecseseznamem"/>
        <w:numPr>
          <w:ilvl w:val="0"/>
          <w:numId w:val="8"/>
        </w:numPr>
        <w:spacing w:after="0" w:line="276" w:lineRule="auto"/>
        <w:jc w:val="both"/>
        <w:rPr>
          <w:rFonts w:asciiTheme="majorHAnsi" w:hAnsiTheme="majorHAnsi" w:cstheme="majorHAnsi"/>
        </w:rPr>
      </w:pPr>
      <w:r w:rsidRPr="0014114A">
        <w:rPr>
          <w:rFonts w:asciiTheme="majorHAnsi" w:hAnsiTheme="majorHAnsi" w:cstheme="majorHAnsi"/>
        </w:rPr>
        <w:t>Nabídka musí obsahovat a být seřazena následovně:</w:t>
      </w:r>
    </w:p>
    <w:p w14:paraId="019AC5E6" w14:textId="45CEF5AC" w:rsidR="008976A8" w:rsidRPr="0014114A" w:rsidRDefault="008976A8" w:rsidP="00507A43">
      <w:pPr>
        <w:pStyle w:val="Odstavecseseznamem"/>
        <w:numPr>
          <w:ilvl w:val="0"/>
          <w:numId w:val="9"/>
        </w:numPr>
        <w:spacing w:after="0" w:line="276" w:lineRule="auto"/>
        <w:jc w:val="both"/>
        <w:rPr>
          <w:rFonts w:asciiTheme="majorHAnsi" w:hAnsiTheme="majorHAnsi" w:cstheme="majorHAnsi"/>
        </w:rPr>
      </w:pPr>
      <w:r w:rsidRPr="0014114A">
        <w:rPr>
          <w:rFonts w:asciiTheme="majorHAnsi" w:hAnsiTheme="majorHAnsi" w:cstheme="majorHAnsi"/>
        </w:rPr>
        <w:lastRenderedPageBreak/>
        <w:t>podepsaný krycí list nabídky doplněný o identifikační údaje dodavatele</w:t>
      </w:r>
      <w:r w:rsidR="00D17135" w:rsidRPr="0014114A">
        <w:rPr>
          <w:rFonts w:asciiTheme="majorHAnsi" w:hAnsiTheme="majorHAnsi" w:cstheme="majorHAnsi"/>
        </w:rPr>
        <w:br/>
      </w:r>
      <w:r w:rsidRPr="0014114A">
        <w:rPr>
          <w:rFonts w:asciiTheme="majorHAnsi" w:hAnsiTheme="majorHAnsi" w:cstheme="majorHAnsi"/>
        </w:rPr>
        <w:t xml:space="preserve">a nabídkovou cenu – </w:t>
      </w:r>
      <w:r w:rsidRPr="0014114A">
        <w:rPr>
          <w:rFonts w:asciiTheme="majorHAnsi" w:hAnsiTheme="majorHAnsi" w:cstheme="majorHAnsi"/>
          <w:b/>
          <w:bCs/>
        </w:rPr>
        <w:t>viz příloha č. 1</w:t>
      </w:r>
      <w:r w:rsidRPr="0014114A">
        <w:rPr>
          <w:rFonts w:asciiTheme="majorHAnsi" w:hAnsiTheme="majorHAnsi" w:cstheme="majorHAnsi"/>
        </w:rPr>
        <w:t xml:space="preserve"> této výzvy;</w:t>
      </w:r>
    </w:p>
    <w:p w14:paraId="29A6AED8" w14:textId="073C7D73" w:rsidR="008976A8" w:rsidRDefault="008976A8" w:rsidP="00507A43">
      <w:pPr>
        <w:pStyle w:val="Odstavecseseznamem"/>
        <w:numPr>
          <w:ilvl w:val="0"/>
          <w:numId w:val="9"/>
        </w:numPr>
        <w:spacing w:after="0" w:line="276" w:lineRule="auto"/>
        <w:jc w:val="both"/>
        <w:rPr>
          <w:rFonts w:asciiTheme="majorHAnsi" w:hAnsiTheme="majorHAnsi" w:cstheme="majorHAnsi"/>
        </w:rPr>
      </w:pPr>
      <w:r w:rsidRPr="0014114A">
        <w:rPr>
          <w:rFonts w:asciiTheme="majorHAnsi" w:hAnsiTheme="majorHAnsi" w:cstheme="majorHAnsi"/>
        </w:rPr>
        <w:t xml:space="preserve">čestné prohlášení o splnění základní kvalifikace </w:t>
      </w:r>
      <w:r w:rsidRPr="0014114A">
        <w:rPr>
          <w:rFonts w:asciiTheme="majorHAnsi" w:hAnsiTheme="majorHAnsi" w:cstheme="majorHAnsi"/>
          <w:b/>
          <w:bCs/>
        </w:rPr>
        <w:t>viz příloha č. 2</w:t>
      </w:r>
      <w:r w:rsidRPr="0014114A">
        <w:rPr>
          <w:rFonts w:asciiTheme="majorHAnsi" w:hAnsiTheme="majorHAnsi" w:cstheme="majorHAnsi"/>
        </w:rPr>
        <w:t xml:space="preserve"> této výzvy;</w:t>
      </w:r>
    </w:p>
    <w:p w14:paraId="1549E73E" w14:textId="77777777" w:rsidR="00E013AA" w:rsidRPr="00E013AA" w:rsidRDefault="00E013AA" w:rsidP="00E013AA">
      <w:pPr>
        <w:pStyle w:val="Odstavecseseznamem"/>
        <w:numPr>
          <w:ilvl w:val="0"/>
          <w:numId w:val="9"/>
        </w:numPr>
        <w:spacing w:after="0" w:line="276" w:lineRule="auto"/>
        <w:jc w:val="both"/>
        <w:rPr>
          <w:rFonts w:asciiTheme="majorHAnsi" w:hAnsiTheme="majorHAnsi" w:cstheme="majorHAnsi"/>
        </w:rPr>
      </w:pPr>
      <w:r w:rsidRPr="00E013AA">
        <w:rPr>
          <w:rFonts w:asciiTheme="majorHAnsi" w:hAnsiTheme="majorHAnsi" w:cstheme="majorHAnsi"/>
        </w:rPr>
        <w:t>doplněný a statutárním orgánem dodavatele nebo osobou oprávněnou jednat</w:t>
      </w:r>
    </w:p>
    <w:p w14:paraId="5A06F487" w14:textId="4058527A" w:rsidR="00E013AA" w:rsidRPr="003C2054" w:rsidRDefault="00E013AA" w:rsidP="00E013AA">
      <w:pPr>
        <w:pStyle w:val="Odstavecseseznamem"/>
        <w:numPr>
          <w:ilvl w:val="0"/>
          <w:numId w:val="9"/>
        </w:numPr>
        <w:spacing w:after="0" w:line="276" w:lineRule="auto"/>
        <w:jc w:val="both"/>
        <w:rPr>
          <w:rFonts w:asciiTheme="majorHAnsi" w:hAnsiTheme="majorHAnsi" w:cstheme="majorHAnsi"/>
        </w:rPr>
      </w:pPr>
      <w:r w:rsidRPr="00E013AA">
        <w:rPr>
          <w:rFonts w:asciiTheme="majorHAnsi" w:hAnsiTheme="majorHAnsi" w:cstheme="majorHAnsi"/>
        </w:rPr>
        <w:t xml:space="preserve">za něj v souladu s pravidly uvedenými v obchodním rejstříku podepsaný návrh </w:t>
      </w:r>
      <w:r>
        <w:rPr>
          <w:rFonts w:asciiTheme="majorHAnsi" w:hAnsiTheme="majorHAnsi" w:cstheme="majorHAnsi"/>
        </w:rPr>
        <w:t xml:space="preserve">kupní smlouvy </w:t>
      </w:r>
      <w:r w:rsidRPr="00E013AA">
        <w:rPr>
          <w:rFonts w:asciiTheme="majorHAnsi" w:hAnsiTheme="majorHAnsi" w:cstheme="majorHAnsi"/>
        </w:rPr>
        <w:t xml:space="preserve">– </w:t>
      </w:r>
      <w:r w:rsidRPr="00E013AA">
        <w:rPr>
          <w:rFonts w:asciiTheme="majorHAnsi" w:hAnsiTheme="majorHAnsi" w:cstheme="majorHAnsi"/>
          <w:b/>
        </w:rPr>
        <w:t>viz příloha č. 3</w:t>
      </w:r>
      <w:r w:rsidRPr="00E013AA">
        <w:rPr>
          <w:rFonts w:asciiTheme="majorHAnsi" w:hAnsiTheme="majorHAnsi" w:cstheme="majorHAnsi"/>
        </w:rPr>
        <w:t xml:space="preserve"> této výzvy.</w:t>
      </w:r>
    </w:p>
    <w:p w14:paraId="21D14695" w14:textId="77777777" w:rsidR="00A21110" w:rsidRPr="0014114A" w:rsidRDefault="00A21110" w:rsidP="00507A43">
      <w:pPr>
        <w:spacing w:after="0" w:line="276" w:lineRule="auto"/>
        <w:jc w:val="both"/>
        <w:rPr>
          <w:rFonts w:asciiTheme="majorHAnsi" w:hAnsiTheme="majorHAnsi" w:cstheme="majorHAnsi"/>
        </w:rPr>
      </w:pPr>
    </w:p>
    <w:p w14:paraId="0AD38BB6" w14:textId="0A87FE98" w:rsidR="00A21110" w:rsidRPr="0014114A" w:rsidRDefault="00A21110" w:rsidP="00507A43">
      <w:pPr>
        <w:pStyle w:val="Odstavecseseznamem"/>
        <w:numPr>
          <w:ilvl w:val="0"/>
          <w:numId w:val="1"/>
        </w:numPr>
        <w:spacing w:line="276" w:lineRule="auto"/>
        <w:jc w:val="both"/>
        <w:rPr>
          <w:rFonts w:asciiTheme="majorHAnsi" w:hAnsiTheme="majorHAnsi" w:cstheme="majorHAnsi"/>
          <w:b/>
          <w:bCs/>
        </w:rPr>
      </w:pPr>
      <w:r w:rsidRPr="0014114A">
        <w:rPr>
          <w:rFonts w:asciiTheme="majorHAnsi" w:hAnsiTheme="majorHAnsi" w:cstheme="majorHAnsi"/>
          <w:b/>
          <w:bCs/>
        </w:rPr>
        <w:t>Požadavky zadavatele na způsob zpracování nabídkové ceny</w:t>
      </w:r>
    </w:p>
    <w:p w14:paraId="67E664AC" w14:textId="34F5FDA4" w:rsidR="00A21110" w:rsidRPr="0014114A" w:rsidRDefault="00A21110" w:rsidP="00507A43">
      <w:pPr>
        <w:spacing w:after="0" w:line="276" w:lineRule="auto"/>
        <w:ind w:left="360"/>
        <w:jc w:val="both"/>
        <w:rPr>
          <w:rFonts w:asciiTheme="majorHAnsi" w:hAnsiTheme="majorHAnsi" w:cstheme="majorHAnsi"/>
        </w:rPr>
      </w:pPr>
      <w:r w:rsidRPr="0014114A">
        <w:rPr>
          <w:rFonts w:asciiTheme="majorHAnsi" w:hAnsiTheme="majorHAnsi" w:cstheme="majorHAnsi"/>
        </w:rPr>
        <w:t xml:space="preserve">Účastník </w:t>
      </w:r>
      <w:r w:rsidR="001C3881">
        <w:rPr>
          <w:rFonts w:asciiTheme="majorHAnsi" w:hAnsiTheme="majorHAnsi" w:cstheme="majorHAnsi"/>
        </w:rPr>
        <w:t>výběrového</w:t>
      </w:r>
      <w:r w:rsidRPr="0014114A">
        <w:rPr>
          <w:rFonts w:asciiTheme="majorHAnsi" w:hAnsiTheme="majorHAnsi" w:cstheme="majorHAnsi"/>
        </w:rPr>
        <w:t xml:space="preserve"> řízení předloží </w:t>
      </w:r>
      <w:r w:rsidRPr="0014114A">
        <w:rPr>
          <w:rFonts w:asciiTheme="majorHAnsi" w:hAnsiTheme="majorHAnsi" w:cstheme="majorHAnsi"/>
          <w:b/>
          <w:bCs/>
        </w:rPr>
        <w:t>nabídkovou cenu za realizaci předmětu veřejné zakázky dle podmínek uvedených v této výzvě</w:t>
      </w:r>
      <w:r w:rsidRPr="0014114A">
        <w:rPr>
          <w:rFonts w:asciiTheme="majorHAnsi" w:hAnsiTheme="majorHAnsi" w:cstheme="majorHAnsi"/>
        </w:rPr>
        <w:t>. Nabídková cena je cenou nejvýše přípustnou, která zahrnuje veškeré náklady dodavatele spojené s realizací předmětu veřejné zakázky (zejména administrativní náklady, náklady na dopravu</w:t>
      </w:r>
      <w:r w:rsidR="009E286F" w:rsidRPr="0014114A">
        <w:rPr>
          <w:rFonts w:asciiTheme="majorHAnsi" w:hAnsiTheme="majorHAnsi" w:cstheme="majorHAnsi"/>
        </w:rPr>
        <w:t>, montáž,  zaškolení</w:t>
      </w:r>
      <w:r w:rsidRPr="0014114A">
        <w:rPr>
          <w:rFonts w:asciiTheme="majorHAnsi" w:hAnsiTheme="majorHAnsi" w:cstheme="majorHAnsi"/>
        </w:rPr>
        <w:t xml:space="preserve"> apod.).</w:t>
      </w:r>
    </w:p>
    <w:p w14:paraId="52D6F071" w14:textId="68A9BFE8" w:rsidR="007220FA" w:rsidRPr="0014114A" w:rsidRDefault="007220FA" w:rsidP="00507A43">
      <w:pPr>
        <w:spacing w:after="0" w:line="276" w:lineRule="auto"/>
        <w:ind w:left="360"/>
        <w:jc w:val="both"/>
        <w:rPr>
          <w:rFonts w:asciiTheme="majorHAnsi" w:hAnsiTheme="majorHAnsi" w:cstheme="majorHAnsi"/>
        </w:rPr>
      </w:pPr>
    </w:p>
    <w:p w14:paraId="421B0B42" w14:textId="6FFCFFD5" w:rsidR="00A21110" w:rsidRPr="0014114A" w:rsidRDefault="00A21110" w:rsidP="00507A43">
      <w:pPr>
        <w:pStyle w:val="Odstavecseseznamem"/>
        <w:numPr>
          <w:ilvl w:val="0"/>
          <w:numId w:val="1"/>
        </w:numPr>
        <w:spacing w:line="276" w:lineRule="auto"/>
        <w:ind w:left="1077"/>
        <w:contextualSpacing w:val="0"/>
        <w:jc w:val="both"/>
        <w:rPr>
          <w:rFonts w:asciiTheme="majorHAnsi" w:hAnsiTheme="majorHAnsi" w:cstheme="majorHAnsi"/>
          <w:b/>
          <w:bCs/>
        </w:rPr>
      </w:pPr>
      <w:r w:rsidRPr="0014114A">
        <w:rPr>
          <w:rFonts w:asciiTheme="majorHAnsi" w:hAnsiTheme="majorHAnsi" w:cstheme="majorHAnsi"/>
          <w:b/>
          <w:bCs/>
        </w:rPr>
        <w:t>Dotazy k zadávacím podmínkám</w:t>
      </w:r>
    </w:p>
    <w:p w14:paraId="188DBB81" w14:textId="1A8291F0" w:rsidR="00A21110" w:rsidRPr="0014114A" w:rsidRDefault="00A21110" w:rsidP="0014114A">
      <w:pPr>
        <w:pStyle w:val="Odstavecseseznamem"/>
        <w:numPr>
          <w:ilvl w:val="0"/>
          <w:numId w:val="10"/>
        </w:numPr>
        <w:spacing w:after="0" w:line="276" w:lineRule="auto"/>
        <w:jc w:val="both"/>
        <w:rPr>
          <w:rFonts w:asciiTheme="majorHAnsi" w:hAnsiTheme="majorHAnsi" w:cstheme="majorHAnsi"/>
        </w:rPr>
      </w:pPr>
      <w:r w:rsidRPr="0014114A">
        <w:rPr>
          <w:rFonts w:asciiTheme="majorHAnsi" w:hAnsiTheme="majorHAnsi" w:cstheme="majorHAnsi"/>
        </w:rPr>
        <w:t xml:space="preserve">Účastník je oprávněn (pomocí elektronického nástroje E-ZAK pro zadávání veřejných zakázek na </w:t>
      </w:r>
      <w:hyperlink r:id="rId8" w:history="1">
        <w:r w:rsidRPr="0014114A">
          <w:rPr>
            <w:rStyle w:val="Hypertextovodkaz"/>
            <w:rFonts w:asciiTheme="majorHAnsi" w:hAnsiTheme="majorHAnsi" w:cstheme="majorHAnsi"/>
          </w:rPr>
          <w:t>https://zakazky.praha12.cz/</w:t>
        </w:r>
      </w:hyperlink>
      <w:r w:rsidRPr="0014114A">
        <w:rPr>
          <w:rFonts w:asciiTheme="majorHAnsi" w:hAnsiTheme="majorHAnsi" w:cstheme="majorHAnsi"/>
        </w:rPr>
        <w:t xml:space="preserve"> požadovat po zadavateli vysvětlení zadávacích podmínek.</w:t>
      </w:r>
    </w:p>
    <w:p w14:paraId="105F0248" w14:textId="6C12A213" w:rsidR="00A21110" w:rsidRPr="0014114A" w:rsidRDefault="00A21110" w:rsidP="00507A43">
      <w:pPr>
        <w:pStyle w:val="Odstavecseseznamem"/>
        <w:numPr>
          <w:ilvl w:val="0"/>
          <w:numId w:val="10"/>
        </w:numPr>
        <w:spacing w:after="0" w:line="276" w:lineRule="auto"/>
        <w:jc w:val="both"/>
        <w:rPr>
          <w:rFonts w:asciiTheme="majorHAnsi" w:hAnsiTheme="majorHAnsi" w:cstheme="majorHAnsi"/>
        </w:rPr>
      </w:pPr>
      <w:r w:rsidRPr="0014114A">
        <w:rPr>
          <w:rFonts w:asciiTheme="majorHAnsi" w:hAnsiTheme="majorHAnsi" w:cstheme="majorHAnsi"/>
        </w:rPr>
        <w:t>Žádost je nutné doručit nejpozději 4 dny před uplynutím lhůty pro podání nabídek uvedené v článku IX. této výzvy. V případě doručení žádosti v pozdějším termínu si zadavatel vyhrazuje právo žádost o vysvětlení zadávacích podmínek nevyřizovat.</w:t>
      </w:r>
    </w:p>
    <w:p w14:paraId="6E115F37" w14:textId="147CE575" w:rsidR="00A21110" w:rsidRPr="0014114A" w:rsidRDefault="00A21110" w:rsidP="00507A43">
      <w:pPr>
        <w:pStyle w:val="Odstavecseseznamem"/>
        <w:numPr>
          <w:ilvl w:val="0"/>
          <w:numId w:val="10"/>
        </w:numPr>
        <w:spacing w:after="0" w:line="276" w:lineRule="auto"/>
        <w:jc w:val="both"/>
        <w:rPr>
          <w:rFonts w:asciiTheme="majorHAnsi" w:hAnsiTheme="majorHAnsi" w:cstheme="majorHAnsi"/>
        </w:rPr>
      </w:pPr>
      <w:r w:rsidRPr="0014114A">
        <w:rPr>
          <w:rFonts w:asciiTheme="majorHAnsi" w:hAnsiTheme="majorHAnsi" w:cstheme="majorHAnsi"/>
        </w:rPr>
        <w:t>Vysvětlení zadávací dokumentace zadavatel uveřejní nejpozději do 2 pracovních dnů ode dne doručení žádosti o vysvětlení pomocí elektronického nástroje E-ZAK.</w:t>
      </w:r>
    </w:p>
    <w:p w14:paraId="397B11C0" w14:textId="167B7599" w:rsidR="00A21110" w:rsidRPr="0014114A" w:rsidRDefault="00A21110" w:rsidP="00507A43">
      <w:pPr>
        <w:pStyle w:val="Odstavecseseznamem"/>
        <w:numPr>
          <w:ilvl w:val="0"/>
          <w:numId w:val="10"/>
        </w:numPr>
        <w:spacing w:after="0" w:line="276" w:lineRule="auto"/>
        <w:jc w:val="both"/>
        <w:rPr>
          <w:rFonts w:asciiTheme="majorHAnsi" w:hAnsiTheme="majorHAnsi" w:cstheme="majorHAnsi"/>
        </w:rPr>
      </w:pPr>
      <w:r w:rsidRPr="0014114A">
        <w:rPr>
          <w:rFonts w:asciiTheme="majorHAnsi" w:hAnsiTheme="majorHAnsi" w:cstheme="majorHAnsi"/>
        </w:rPr>
        <w:t xml:space="preserve">Zadavatel může poskytnout účastníkům vysvětlení zadávacích podmínek i bez jejich předchozí žádosti, a to pomocí elektronického nástroje E-ZAK. </w:t>
      </w:r>
    </w:p>
    <w:p w14:paraId="1B5AA605" w14:textId="2A432A2D" w:rsidR="00A21110" w:rsidRDefault="00A21110" w:rsidP="00507A43">
      <w:pPr>
        <w:pStyle w:val="Odstavecseseznamem"/>
        <w:numPr>
          <w:ilvl w:val="0"/>
          <w:numId w:val="10"/>
        </w:numPr>
        <w:spacing w:after="0" w:line="276" w:lineRule="auto"/>
        <w:jc w:val="both"/>
        <w:rPr>
          <w:rFonts w:asciiTheme="majorHAnsi" w:hAnsiTheme="majorHAnsi" w:cstheme="majorHAnsi"/>
        </w:rPr>
      </w:pPr>
      <w:r w:rsidRPr="0014114A">
        <w:rPr>
          <w:rFonts w:asciiTheme="majorHAnsi" w:hAnsiTheme="majorHAnsi" w:cstheme="majorHAnsi"/>
        </w:rPr>
        <w:t>Pokud některý dotaz vyvolá nutnost úpravy zadávací dokumentace, bude upravená zadávací dokumentace bezodkladně rozeslána všem přímo osloveným subjektům a zveřejněna pomocí nástroje E-ZAK.</w:t>
      </w:r>
    </w:p>
    <w:p w14:paraId="6DB5CE0C" w14:textId="77777777" w:rsidR="002A36C3" w:rsidRPr="0014114A" w:rsidRDefault="002A36C3" w:rsidP="002A36C3">
      <w:pPr>
        <w:pStyle w:val="Odstavecseseznamem"/>
        <w:spacing w:after="0" w:line="276" w:lineRule="auto"/>
        <w:ind w:left="1080"/>
        <w:jc w:val="both"/>
        <w:rPr>
          <w:rFonts w:asciiTheme="majorHAnsi" w:hAnsiTheme="majorHAnsi" w:cstheme="majorHAnsi"/>
        </w:rPr>
      </w:pPr>
    </w:p>
    <w:p w14:paraId="56EA65E1" w14:textId="1C9938E9" w:rsidR="00A21110" w:rsidRDefault="002A36C3" w:rsidP="002A36C3">
      <w:pPr>
        <w:pStyle w:val="Odstavecseseznamem"/>
        <w:numPr>
          <w:ilvl w:val="0"/>
          <w:numId w:val="1"/>
        </w:numPr>
        <w:spacing w:line="276" w:lineRule="auto"/>
        <w:ind w:left="1077"/>
        <w:contextualSpacing w:val="0"/>
        <w:jc w:val="both"/>
        <w:rPr>
          <w:rFonts w:asciiTheme="majorHAnsi" w:hAnsiTheme="majorHAnsi" w:cstheme="majorHAnsi"/>
          <w:b/>
          <w:bCs/>
        </w:rPr>
      </w:pPr>
      <w:r w:rsidRPr="002A36C3">
        <w:rPr>
          <w:rFonts w:asciiTheme="majorHAnsi" w:hAnsiTheme="majorHAnsi" w:cstheme="majorHAnsi"/>
          <w:b/>
          <w:bCs/>
        </w:rPr>
        <w:t>Prohlídka místa plnění investiční akce</w:t>
      </w:r>
    </w:p>
    <w:p w14:paraId="71B99E49" w14:textId="3D89B796" w:rsidR="002A36C3" w:rsidRPr="002A36C3" w:rsidRDefault="002A36C3" w:rsidP="002A36C3">
      <w:pPr>
        <w:pStyle w:val="Odstavecseseznamem"/>
        <w:spacing w:line="276" w:lineRule="auto"/>
        <w:ind w:left="567"/>
        <w:jc w:val="both"/>
        <w:rPr>
          <w:rFonts w:asciiTheme="majorHAnsi" w:hAnsiTheme="majorHAnsi" w:cstheme="majorHAnsi"/>
          <w:b/>
          <w:bCs/>
        </w:rPr>
      </w:pPr>
      <w:r w:rsidRPr="002A36C3">
        <w:rPr>
          <w:rFonts w:asciiTheme="majorHAnsi" w:hAnsiTheme="majorHAnsi" w:cstheme="majorHAnsi"/>
          <w:b/>
          <w:bCs/>
        </w:rPr>
        <w:t>datum:</w:t>
      </w:r>
      <w:r w:rsidRPr="002A36C3">
        <w:rPr>
          <w:rFonts w:asciiTheme="majorHAnsi" w:hAnsiTheme="majorHAnsi" w:cstheme="majorHAnsi"/>
          <w:b/>
          <w:bCs/>
        </w:rPr>
        <w:tab/>
      </w:r>
      <w:r w:rsidR="001005D6">
        <w:rPr>
          <w:rFonts w:asciiTheme="majorHAnsi" w:hAnsiTheme="majorHAnsi" w:cstheme="majorHAnsi"/>
          <w:bCs/>
        </w:rPr>
        <w:t>22</w:t>
      </w:r>
      <w:r w:rsidR="001417AE">
        <w:rPr>
          <w:rFonts w:asciiTheme="majorHAnsi" w:hAnsiTheme="majorHAnsi" w:cstheme="majorHAnsi"/>
          <w:bCs/>
        </w:rPr>
        <w:t>.05.2025</w:t>
      </w:r>
    </w:p>
    <w:p w14:paraId="78FA3FF1" w14:textId="6E2EC56C" w:rsidR="002A36C3" w:rsidRPr="002A36C3" w:rsidRDefault="002A36C3" w:rsidP="002A36C3">
      <w:pPr>
        <w:pStyle w:val="Odstavecseseznamem"/>
        <w:spacing w:line="276" w:lineRule="auto"/>
        <w:ind w:left="567"/>
        <w:jc w:val="both"/>
        <w:rPr>
          <w:rFonts w:asciiTheme="majorHAnsi" w:hAnsiTheme="majorHAnsi" w:cstheme="majorHAnsi"/>
          <w:b/>
          <w:bCs/>
        </w:rPr>
      </w:pPr>
      <w:r w:rsidRPr="002A36C3">
        <w:rPr>
          <w:rFonts w:asciiTheme="majorHAnsi" w:hAnsiTheme="majorHAnsi" w:cstheme="majorHAnsi"/>
          <w:b/>
          <w:bCs/>
        </w:rPr>
        <w:t>čas:</w:t>
      </w:r>
      <w:r w:rsidRPr="002A36C3">
        <w:rPr>
          <w:rFonts w:asciiTheme="majorHAnsi" w:hAnsiTheme="majorHAnsi" w:cstheme="majorHAnsi"/>
          <w:b/>
          <w:bCs/>
        </w:rPr>
        <w:tab/>
      </w:r>
      <w:r w:rsidR="001417AE">
        <w:rPr>
          <w:rFonts w:asciiTheme="majorHAnsi" w:hAnsiTheme="majorHAnsi" w:cstheme="majorHAnsi"/>
          <w:bCs/>
        </w:rPr>
        <w:t>10</w:t>
      </w:r>
      <w:r w:rsidR="00101B94">
        <w:rPr>
          <w:rFonts w:asciiTheme="majorHAnsi" w:hAnsiTheme="majorHAnsi" w:cstheme="majorHAnsi"/>
          <w:bCs/>
        </w:rPr>
        <w:t>:00</w:t>
      </w:r>
    </w:p>
    <w:p w14:paraId="2CF34A47" w14:textId="6D030897" w:rsidR="002A36C3" w:rsidRDefault="002A36C3" w:rsidP="002A36C3">
      <w:pPr>
        <w:pStyle w:val="Odstavecseseznamem"/>
        <w:spacing w:after="0" w:line="276" w:lineRule="auto"/>
        <w:ind w:left="567"/>
        <w:contextualSpacing w:val="0"/>
        <w:jc w:val="both"/>
        <w:rPr>
          <w:rFonts w:asciiTheme="majorHAnsi" w:hAnsiTheme="majorHAnsi" w:cstheme="majorHAnsi"/>
          <w:b/>
          <w:bCs/>
        </w:rPr>
      </w:pPr>
      <w:r w:rsidRPr="002A36C3">
        <w:rPr>
          <w:rFonts w:asciiTheme="majorHAnsi" w:hAnsiTheme="majorHAnsi" w:cstheme="majorHAnsi"/>
          <w:b/>
          <w:bCs/>
        </w:rPr>
        <w:t>sraz účastníků:</w:t>
      </w:r>
      <w:r w:rsidRPr="002A36C3">
        <w:rPr>
          <w:rFonts w:asciiTheme="majorHAnsi" w:hAnsiTheme="majorHAnsi" w:cstheme="majorHAnsi"/>
          <w:b/>
          <w:bCs/>
        </w:rPr>
        <w:tab/>
      </w:r>
      <w:r w:rsidR="00101B94" w:rsidRPr="00101B94">
        <w:rPr>
          <w:rFonts w:asciiTheme="majorHAnsi" w:hAnsiTheme="majorHAnsi" w:cstheme="majorHAnsi"/>
          <w:bCs/>
        </w:rPr>
        <w:t>Mezi Vodami 2417/39, 14300 Praha 12 - Modřany</w:t>
      </w:r>
    </w:p>
    <w:p w14:paraId="68AA6718" w14:textId="77777777" w:rsidR="002A36C3" w:rsidRPr="002A36C3" w:rsidRDefault="002A36C3" w:rsidP="002A36C3">
      <w:pPr>
        <w:pStyle w:val="Odstavecseseznamem"/>
        <w:spacing w:after="0" w:line="276" w:lineRule="auto"/>
        <w:ind w:left="567"/>
        <w:contextualSpacing w:val="0"/>
        <w:jc w:val="both"/>
        <w:rPr>
          <w:rFonts w:asciiTheme="majorHAnsi" w:hAnsiTheme="majorHAnsi" w:cstheme="majorHAnsi"/>
          <w:b/>
          <w:bCs/>
        </w:rPr>
      </w:pPr>
    </w:p>
    <w:p w14:paraId="130517A7" w14:textId="6C5C8F32" w:rsidR="00A21110" w:rsidRPr="0014114A" w:rsidRDefault="00A21110" w:rsidP="00507A43">
      <w:pPr>
        <w:pStyle w:val="Odstavecseseznamem"/>
        <w:numPr>
          <w:ilvl w:val="0"/>
          <w:numId w:val="1"/>
        </w:numPr>
        <w:spacing w:line="276" w:lineRule="auto"/>
        <w:jc w:val="both"/>
        <w:rPr>
          <w:rFonts w:asciiTheme="majorHAnsi" w:hAnsiTheme="majorHAnsi" w:cstheme="majorHAnsi"/>
          <w:b/>
          <w:bCs/>
        </w:rPr>
      </w:pPr>
      <w:r w:rsidRPr="0014114A">
        <w:rPr>
          <w:rFonts w:asciiTheme="majorHAnsi" w:hAnsiTheme="majorHAnsi" w:cstheme="majorHAnsi"/>
          <w:b/>
          <w:bCs/>
        </w:rPr>
        <w:t>Místo a lhůta pro podání nabídky</w:t>
      </w:r>
    </w:p>
    <w:p w14:paraId="126F8F26" w14:textId="580061AD" w:rsidR="00A21110" w:rsidRPr="0014114A" w:rsidRDefault="00A21110" w:rsidP="00507A43">
      <w:pPr>
        <w:spacing w:after="0" w:line="276" w:lineRule="auto"/>
        <w:ind w:left="360"/>
        <w:jc w:val="both"/>
        <w:rPr>
          <w:rFonts w:asciiTheme="majorHAnsi" w:hAnsiTheme="majorHAnsi" w:cstheme="majorHAnsi"/>
        </w:rPr>
      </w:pPr>
      <w:r w:rsidRPr="0014114A">
        <w:rPr>
          <w:rFonts w:asciiTheme="majorHAnsi" w:hAnsiTheme="majorHAnsi" w:cstheme="majorHAnsi"/>
        </w:rPr>
        <w:t xml:space="preserve">Uchazeč podá svou nabídku elektronicky na profil zadavatele </w:t>
      </w:r>
      <w:hyperlink r:id="rId9" w:history="1">
        <w:r w:rsidRPr="0014114A">
          <w:rPr>
            <w:rStyle w:val="Hypertextovodkaz"/>
            <w:rFonts w:asciiTheme="majorHAnsi" w:hAnsiTheme="majorHAnsi" w:cstheme="majorHAnsi"/>
          </w:rPr>
          <w:t>https://zakazky.praha12.cz/</w:t>
        </w:r>
      </w:hyperlink>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373"/>
      </w:tblGrid>
      <w:tr w:rsidR="00507A43" w:rsidRPr="0014114A" w14:paraId="3D1AF151" w14:textId="77777777" w:rsidTr="00507A43">
        <w:tc>
          <w:tcPr>
            <w:tcW w:w="2329" w:type="dxa"/>
          </w:tcPr>
          <w:p w14:paraId="21BAE0C1" w14:textId="77777777" w:rsidR="004A276C" w:rsidRPr="0014114A" w:rsidRDefault="004A276C" w:rsidP="00507A43">
            <w:pPr>
              <w:spacing w:line="276" w:lineRule="auto"/>
              <w:jc w:val="both"/>
              <w:rPr>
                <w:rFonts w:asciiTheme="majorHAnsi" w:hAnsiTheme="majorHAnsi" w:cstheme="majorHAnsi"/>
              </w:rPr>
            </w:pPr>
            <w:r w:rsidRPr="0014114A">
              <w:rPr>
                <w:rFonts w:asciiTheme="majorHAnsi" w:hAnsiTheme="majorHAnsi" w:cstheme="majorHAnsi"/>
              </w:rPr>
              <w:t>datum:</w:t>
            </w:r>
          </w:p>
        </w:tc>
        <w:tc>
          <w:tcPr>
            <w:tcW w:w="6373" w:type="dxa"/>
          </w:tcPr>
          <w:p w14:paraId="194D1492" w14:textId="7D27E7EA" w:rsidR="004A276C" w:rsidRPr="0014114A" w:rsidRDefault="001005D6" w:rsidP="000558E5">
            <w:pPr>
              <w:spacing w:line="276" w:lineRule="auto"/>
              <w:jc w:val="both"/>
              <w:rPr>
                <w:rFonts w:asciiTheme="majorHAnsi" w:hAnsiTheme="majorHAnsi" w:cstheme="majorHAnsi"/>
                <w:b/>
                <w:bCs/>
              </w:rPr>
            </w:pPr>
            <w:r>
              <w:rPr>
                <w:rFonts w:asciiTheme="majorHAnsi" w:hAnsiTheme="majorHAnsi" w:cstheme="majorHAnsi"/>
                <w:b/>
                <w:bCs/>
              </w:rPr>
              <w:t>02.06</w:t>
            </w:r>
            <w:r w:rsidR="001417AE">
              <w:rPr>
                <w:rFonts w:asciiTheme="majorHAnsi" w:hAnsiTheme="majorHAnsi" w:cstheme="majorHAnsi"/>
                <w:b/>
                <w:bCs/>
              </w:rPr>
              <w:t>.2025</w:t>
            </w:r>
          </w:p>
        </w:tc>
      </w:tr>
      <w:tr w:rsidR="00507A43" w:rsidRPr="0014114A" w14:paraId="6952494B" w14:textId="77777777" w:rsidTr="00507A43">
        <w:tc>
          <w:tcPr>
            <w:tcW w:w="2329" w:type="dxa"/>
          </w:tcPr>
          <w:p w14:paraId="4DA886D1" w14:textId="77777777" w:rsidR="004A276C" w:rsidRPr="0014114A" w:rsidRDefault="004A276C" w:rsidP="00507A43">
            <w:pPr>
              <w:spacing w:line="276" w:lineRule="auto"/>
              <w:jc w:val="both"/>
              <w:rPr>
                <w:rFonts w:asciiTheme="majorHAnsi" w:hAnsiTheme="majorHAnsi" w:cstheme="majorHAnsi"/>
              </w:rPr>
            </w:pPr>
            <w:r w:rsidRPr="0014114A">
              <w:rPr>
                <w:rFonts w:asciiTheme="majorHAnsi" w:hAnsiTheme="majorHAnsi" w:cstheme="majorHAnsi"/>
              </w:rPr>
              <w:t>čas:</w:t>
            </w:r>
          </w:p>
        </w:tc>
        <w:tc>
          <w:tcPr>
            <w:tcW w:w="6373" w:type="dxa"/>
          </w:tcPr>
          <w:p w14:paraId="5548EA53" w14:textId="17895218" w:rsidR="004A276C" w:rsidRPr="0014114A" w:rsidRDefault="007536E3" w:rsidP="000459AD">
            <w:pPr>
              <w:spacing w:line="276" w:lineRule="auto"/>
              <w:jc w:val="both"/>
              <w:rPr>
                <w:rFonts w:asciiTheme="majorHAnsi" w:hAnsiTheme="majorHAnsi" w:cstheme="majorHAnsi"/>
                <w:b/>
                <w:bCs/>
              </w:rPr>
            </w:pPr>
            <w:r>
              <w:rPr>
                <w:rFonts w:asciiTheme="majorHAnsi" w:hAnsiTheme="majorHAnsi" w:cstheme="majorHAnsi"/>
                <w:b/>
                <w:bCs/>
              </w:rPr>
              <w:t>10:00</w:t>
            </w:r>
          </w:p>
        </w:tc>
      </w:tr>
    </w:tbl>
    <w:p w14:paraId="7922A1C0" w14:textId="77777777" w:rsidR="00A21110" w:rsidRPr="0014114A" w:rsidRDefault="00A21110" w:rsidP="00507A43">
      <w:pPr>
        <w:spacing w:line="276" w:lineRule="auto"/>
        <w:ind w:left="360"/>
        <w:jc w:val="both"/>
        <w:rPr>
          <w:rFonts w:asciiTheme="majorHAnsi" w:hAnsiTheme="majorHAnsi" w:cstheme="majorHAnsi"/>
        </w:rPr>
      </w:pPr>
    </w:p>
    <w:p w14:paraId="08BDE7C4" w14:textId="32894280" w:rsidR="004A276C" w:rsidRPr="0014114A" w:rsidRDefault="004A276C" w:rsidP="00507A43">
      <w:pPr>
        <w:pStyle w:val="Odstavecseseznamem"/>
        <w:numPr>
          <w:ilvl w:val="0"/>
          <w:numId w:val="1"/>
        </w:numPr>
        <w:spacing w:line="276" w:lineRule="auto"/>
        <w:jc w:val="both"/>
        <w:rPr>
          <w:rFonts w:asciiTheme="majorHAnsi" w:hAnsiTheme="majorHAnsi" w:cstheme="majorHAnsi"/>
          <w:b/>
          <w:bCs/>
        </w:rPr>
      </w:pPr>
      <w:r w:rsidRPr="0014114A">
        <w:rPr>
          <w:rFonts w:asciiTheme="majorHAnsi" w:hAnsiTheme="majorHAnsi" w:cstheme="majorHAnsi"/>
          <w:b/>
          <w:bCs/>
        </w:rPr>
        <w:t>Zadávací lhůta</w:t>
      </w:r>
    </w:p>
    <w:p w14:paraId="485355EA" w14:textId="57B9BA70" w:rsidR="000F6137" w:rsidRDefault="004A276C" w:rsidP="00507A43">
      <w:pPr>
        <w:spacing w:after="0" w:line="276" w:lineRule="auto"/>
        <w:ind w:left="360"/>
        <w:jc w:val="both"/>
        <w:rPr>
          <w:rFonts w:asciiTheme="majorHAnsi" w:hAnsiTheme="majorHAnsi" w:cstheme="majorHAnsi"/>
        </w:rPr>
      </w:pPr>
      <w:r w:rsidRPr="0014114A">
        <w:rPr>
          <w:rFonts w:asciiTheme="majorHAnsi" w:hAnsiTheme="majorHAnsi" w:cstheme="majorHAnsi"/>
        </w:rPr>
        <w:t>Lhůta, po kterou je účastník vázán svou nabídkou, činí 60 kalendářních dnů ode dne následujícího po uplynutí lhůty pro podání nabídky.</w:t>
      </w:r>
    </w:p>
    <w:p w14:paraId="5104A693" w14:textId="77777777" w:rsidR="000F6137" w:rsidRPr="0014114A" w:rsidRDefault="000F6137" w:rsidP="00507A43">
      <w:pPr>
        <w:spacing w:after="0" w:line="276" w:lineRule="auto"/>
        <w:ind w:left="360"/>
        <w:jc w:val="both"/>
        <w:rPr>
          <w:rFonts w:asciiTheme="majorHAnsi" w:hAnsiTheme="majorHAnsi" w:cstheme="majorHAnsi"/>
        </w:rPr>
      </w:pPr>
    </w:p>
    <w:p w14:paraId="0FBB6783" w14:textId="49E3C472" w:rsidR="004A276C" w:rsidRPr="0014114A" w:rsidRDefault="004A276C" w:rsidP="00507A43">
      <w:pPr>
        <w:pStyle w:val="Odstavecseseznamem"/>
        <w:numPr>
          <w:ilvl w:val="0"/>
          <w:numId w:val="1"/>
        </w:numPr>
        <w:spacing w:line="276" w:lineRule="auto"/>
        <w:ind w:left="1077"/>
        <w:contextualSpacing w:val="0"/>
        <w:jc w:val="both"/>
        <w:rPr>
          <w:rFonts w:asciiTheme="majorHAnsi" w:hAnsiTheme="majorHAnsi" w:cstheme="majorHAnsi"/>
          <w:b/>
          <w:bCs/>
        </w:rPr>
      </w:pPr>
      <w:r w:rsidRPr="0014114A">
        <w:rPr>
          <w:rFonts w:asciiTheme="majorHAnsi" w:hAnsiTheme="majorHAnsi" w:cstheme="majorHAnsi"/>
          <w:b/>
          <w:bCs/>
        </w:rPr>
        <w:lastRenderedPageBreak/>
        <w:t>Hodnotící kritéria a postup otevírání a hodnocení nabídek</w:t>
      </w:r>
    </w:p>
    <w:p w14:paraId="097F6C3D" w14:textId="2925F7D6" w:rsidR="004A276C" w:rsidRPr="0014114A" w:rsidRDefault="004A276C" w:rsidP="00507A43">
      <w:pPr>
        <w:pStyle w:val="Odstavecseseznamem"/>
        <w:numPr>
          <w:ilvl w:val="0"/>
          <w:numId w:val="11"/>
        </w:numPr>
        <w:spacing w:after="0" w:line="276" w:lineRule="auto"/>
        <w:jc w:val="both"/>
        <w:rPr>
          <w:rFonts w:asciiTheme="majorHAnsi" w:hAnsiTheme="majorHAnsi" w:cstheme="majorHAnsi"/>
        </w:rPr>
      </w:pPr>
      <w:r w:rsidRPr="0014114A">
        <w:rPr>
          <w:rFonts w:asciiTheme="majorHAnsi" w:hAnsiTheme="majorHAnsi" w:cstheme="majorHAnsi"/>
        </w:rPr>
        <w:t>Nabídky budou hodnoceny dle nejnižší celkové nabídkové ceny včetně DPH. Nebude-li účastník plátce DPH, bude nabídková cena takového účastníka cena bez DPH s uvedenou poznámkou, že není plátce DPH.</w:t>
      </w:r>
    </w:p>
    <w:p w14:paraId="78680AB7" w14:textId="4CB74779" w:rsidR="004A276C" w:rsidRPr="0014114A" w:rsidRDefault="004A276C" w:rsidP="00507A43">
      <w:pPr>
        <w:pStyle w:val="Odstavecseseznamem"/>
        <w:numPr>
          <w:ilvl w:val="0"/>
          <w:numId w:val="11"/>
        </w:numPr>
        <w:spacing w:after="0" w:line="276" w:lineRule="auto"/>
        <w:jc w:val="both"/>
        <w:rPr>
          <w:rFonts w:asciiTheme="majorHAnsi" w:hAnsiTheme="majorHAnsi" w:cstheme="majorHAnsi"/>
        </w:rPr>
      </w:pPr>
      <w:r w:rsidRPr="0014114A">
        <w:rPr>
          <w:rFonts w:asciiTheme="majorHAnsi" w:hAnsiTheme="majorHAnsi" w:cstheme="majorHAnsi"/>
        </w:rPr>
        <w:t>Oznámení výsledků</w:t>
      </w:r>
    </w:p>
    <w:p w14:paraId="18F1BAB9" w14:textId="07BC9FD1" w:rsidR="004A276C" w:rsidRPr="0014114A" w:rsidRDefault="004A276C" w:rsidP="00507A43">
      <w:pPr>
        <w:pStyle w:val="Odstavecseseznamem"/>
        <w:numPr>
          <w:ilvl w:val="0"/>
          <w:numId w:val="12"/>
        </w:numPr>
        <w:spacing w:after="0" w:line="276" w:lineRule="auto"/>
        <w:jc w:val="both"/>
        <w:rPr>
          <w:rFonts w:asciiTheme="majorHAnsi" w:hAnsiTheme="majorHAnsi" w:cstheme="majorHAnsi"/>
        </w:rPr>
      </w:pPr>
      <w:r w:rsidRPr="0014114A">
        <w:rPr>
          <w:rFonts w:asciiTheme="majorHAnsi" w:hAnsiTheme="majorHAnsi" w:cstheme="majorHAnsi"/>
        </w:rPr>
        <w:t xml:space="preserve">Informace o výběru nejvhodnější nabídky, případně informace o zrušení veřejné zakázky budou účastníci informováni elektronicky na profilu zadavatele </w:t>
      </w:r>
      <w:hyperlink r:id="rId10" w:history="1">
        <w:r w:rsidRPr="0014114A">
          <w:rPr>
            <w:rStyle w:val="Hypertextovodkaz"/>
            <w:rFonts w:asciiTheme="majorHAnsi" w:hAnsiTheme="majorHAnsi" w:cstheme="majorHAnsi"/>
          </w:rPr>
          <w:t>https://zakazky.praha12.cz/</w:t>
        </w:r>
      </w:hyperlink>
    </w:p>
    <w:p w14:paraId="77B0BDAE" w14:textId="1E256959" w:rsidR="004A276C" w:rsidRDefault="004A276C" w:rsidP="00507A43">
      <w:pPr>
        <w:spacing w:line="276" w:lineRule="auto"/>
        <w:ind w:left="360"/>
        <w:jc w:val="both"/>
        <w:rPr>
          <w:rFonts w:asciiTheme="majorHAnsi" w:hAnsiTheme="majorHAnsi" w:cstheme="majorHAnsi"/>
        </w:rPr>
      </w:pPr>
    </w:p>
    <w:p w14:paraId="47701CB8" w14:textId="247CD459" w:rsidR="004A276C" w:rsidRPr="0014114A" w:rsidRDefault="004A276C" w:rsidP="00507A43">
      <w:pPr>
        <w:pStyle w:val="Odstavecseseznamem"/>
        <w:numPr>
          <w:ilvl w:val="0"/>
          <w:numId w:val="1"/>
        </w:numPr>
        <w:spacing w:line="276" w:lineRule="auto"/>
        <w:ind w:left="1077"/>
        <w:contextualSpacing w:val="0"/>
        <w:jc w:val="both"/>
        <w:rPr>
          <w:rFonts w:asciiTheme="majorHAnsi" w:hAnsiTheme="majorHAnsi" w:cstheme="majorHAnsi"/>
          <w:b/>
          <w:bCs/>
        </w:rPr>
      </w:pPr>
      <w:r w:rsidRPr="0014114A">
        <w:rPr>
          <w:rFonts w:asciiTheme="majorHAnsi" w:hAnsiTheme="majorHAnsi" w:cstheme="majorHAnsi"/>
          <w:b/>
          <w:bCs/>
        </w:rPr>
        <w:t>Závěrečná ustanovení</w:t>
      </w:r>
    </w:p>
    <w:p w14:paraId="26999916" w14:textId="7924704A" w:rsidR="004A276C" w:rsidRPr="0014114A" w:rsidRDefault="004A276C" w:rsidP="00507A43">
      <w:pPr>
        <w:pStyle w:val="Odstavecseseznamem"/>
        <w:numPr>
          <w:ilvl w:val="0"/>
          <w:numId w:val="13"/>
        </w:numPr>
        <w:spacing w:after="0" w:line="276" w:lineRule="auto"/>
        <w:jc w:val="both"/>
        <w:rPr>
          <w:rFonts w:asciiTheme="majorHAnsi" w:hAnsiTheme="majorHAnsi" w:cstheme="majorHAnsi"/>
        </w:rPr>
      </w:pPr>
      <w:r w:rsidRPr="0014114A">
        <w:rPr>
          <w:rFonts w:asciiTheme="majorHAnsi" w:hAnsiTheme="majorHAnsi" w:cstheme="majorHAnsi"/>
        </w:rPr>
        <w:t>Zadavatel předmětnou veřejnou zakázku zadává za využití ustanovení § 31 zákona, tj. mimo jeho režim, vyjma povinnosti dodržet zásady stanovené v jeho § 6.</w:t>
      </w:r>
    </w:p>
    <w:p w14:paraId="6D929EBB" w14:textId="05F4B601" w:rsidR="004A276C" w:rsidRPr="0014114A" w:rsidRDefault="004A276C" w:rsidP="00507A43">
      <w:pPr>
        <w:pStyle w:val="Odstavecseseznamem"/>
        <w:numPr>
          <w:ilvl w:val="0"/>
          <w:numId w:val="13"/>
        </w:numPr>
        <w:spacing w:after="0" w:line="276" w:lineRule="auto"/>
        <w:jc w:val="both"/>
        <w:rPr>
          <w:rFonts w:asciiTheme="majorHAnsi" w:hAnsiTheme="majorHAnsi" w:cstheme="majorHAnsi"/>
        </w:rPr>
      </w:pPr>
      <w:r w:rsidRPr="0014114A">
        <w:rPr>
          <w:rFonts w:asciiTheme="majorHAnsi" w:hAnsiTheme="majorHAnsi" w:cstheme="majorHAnsi"/>
        </w:rPr>
        <w:t>Zadavatel si vyhrazuje právo</w:t>
      </w:r>
    </w:p>
    <w:p w14:paraId="2CE05F8D" w14:textId="6223D12C" w:rsidR="004A276C" w:rsidRPr="0014114A" w:rsidRDefault="004A276C" w:rsidP="00507A43">
      <w:pPr>
        <w:pStyle w:val="Odstavecseseznamem"/>
        <w:numPr>
          <w:ilvl w:val="0"/>
          <w:numId w:val="14"/>
        </w:numPr>
        <w:spacing w:after="0" w:line="276" w:lineRule="auto"/>
        <w:jc w:val="both"/>
        <w:rPr>
          <w:rFonts w:asciiTheme="majorHAnsi" w:hAnsiTheme="majorHAnsi" w:cstheme="majorHAnsi"/>
        </w:rPr>
      </w:pPr>
      <w:r w:rsidRPr="0014114A">
        <w:rPr>
          <w:rFonts w:asciiTheme="majorHAnsi" w:hAnsiTheme="majorHAnsi" w:cstheme="majorHAnsi"/>
        </w:rPr>
        <w:t>v průběhu lhůty pro podání nabídek změnit podmínky výzvy, změnit termín plnění veřejné zakázky,</w:t>
      </w:r>
    </w:p>
    <w:p w14:paraId="36BE6230" w14:textId="131C69C4" w:rsidR="004A276C" w:rsidRPr="0014114A" w:rsidRDefault="004A276C" w:rsidP="00507A43">
      <w:pPr>
        <w:pStyle w:val="Odstavecseseznamem"/>
        <w:numPr>
          <w:ilvl w:val="0"/>
          <w:numId w:val="14"/>
        </w:numPr>
        <w:spacing w:after="0" w:line="276" w:lineRule="auto"/>
        <w:jc w:val="both"/>
        <w:rPr>
          <w:rFonts w:asciiTheme="majorHAnsi" w:hAnsiTheme="majorHAnsi" w:cstheme="majorHAnsi"/>
        </w:rPr>
      </w:pPr>
      <w:r w:rsidRPr="0014114A">
        <w:rPr>
          <w:rFonts w:asciiTheme="majorHAnsi" w:hAnsiTheme="majorHAnsi" w:cstheme="majorHAnsi"/>
        </w:rPr>
        <w:t>ověřit informace uvedené účastníkem nabídkách a požádat o jejich upřesnění, na úpravu konečného znění smlouvy,</w:t>
      </w:r>
    </w:p>
    <w:p w14:paraId="40C9AD98" w14:textId="12102B95" w:rsidR="004A276C" w:rsidRPr="0014114A" w:rsidRDefault="004A276C" w:rsidP="00507A43">
      <w:pPr>
        <w:pStyle w:val="Odstavecseseznamem"/>
        <w:numPr>
          <w:ilvl w:val="0"/>
          <w:numId w:val="14"/>
        </w:numPr>
        <w:spacing w:after="0" w:line="276" w:lineRule="auto"/>
        <w:jc w:val="both"/>
        <w:rPr>
          <w:rFonts w:asciiTheme="majorHAnsi" w:hAnsiTheme="majorHAnsi" w:cstheme="majorHAnsi"/>
        </w:rPr>
      </w:pPr>
      <w:r w:rsidRPr="0014114A">
        <w:rPr>
          <w:rFonts w:asciiTheme="majorHAnsi" w:hAnsiTheme="majorHAnsi" w:cstheme="majorHAnsi"/>
        </w:rPr>
        <w:t>při nesplnění podmínek stanovených v této výzvě účastníka vyloučit z další účasti v</w:t>
      </w:r>
      <w:r w:rsidR="001C3881">
        <w:rPr>
          <w:rFonts w:asciiTheme="majorHAnsi" w:hAnsiTheme="majorHAnsi" w:cstheme="majorHAnsi"/>
        </w:rPr>
        <w:t>e</w:t>
      </w:r>
      <w:r w:rsidRPr="0014114A">
        <w:rPr>
          <w:rFonts w:asciiTheme="majorHAnsi" w:hAnsiTheme="majorHAnsi" w:cstheme="majorHAnsi"/>
        </w:rPr>
        <w:t xml:space="preserve"> </w:t>
      </w:r>
      <w:r w:rsidR="001C3881">
        <w:rPr>
          <w:rFonts w:asciiTheme="majorHAnsi" w:hAnsiTheme="majorHAnsi" w:cstheme="majorHAnsi"/>
        </w:rPr>
        <w:t>výběrovém</w:t>
      </w:r>
      <w:r w:rsidRPr="0014114A">
        <w:rPr>
          <w:rFonts w:asciiTheme="majorHAnsi" w:hAnsiTheme="majorHAnsi" w:cstheme="majorHAnsi"/>
        </w:rPr>
        <w:t xml:space="preserve"> řízení,</w:t>
      </w:r>
    </w:p>
    <w:p w14:paraId="1415781D" w14:textId="0BB22B95" w:rsidR="004A276C" w:rsidRPr="0014114A" w:rsidRDefault="004A276C" w:rsidP="00507A43">
      <w:pPr>
        <w:pStyle w:val="Odstavecseseznamem"/>
        <w:numPr>
          <w:ilvl w:val="0"/>
          <w:numId w:val="14"/>
        </w:numPr>
        <w:spacing w:after="0" w:line="276" w:lineRule="auto"/>
        <w:jc w:val="both"/>
        <w:rPr>
          <w:rFonts w:asciiTheme="majorHAnsi" w:hAnsiTheme="majorHAnsi" w:cstheme="majorHAnsi"/>
        </w:rPr>
      </w:pPr>
      <w:r w:rsidRPr="0014114A">
        <w:rPr>
          <w:rFonts w:asciiTheme="majorHAnsi" w:hAnsiTheme="majorHAnsi" w:cstheme="majorHAnsi"/>
        </w:rPr>
        <w:t xml:space="preserve">odmítnout všechny nabídky, </w:t>
      </w:r>
    </w:p>
    <w:p w14:paraId="16ADA67D" w14:textId="4D3EAB53" w:rsidR="004A276C" w:rsidRPr="0014114A" w:rsidRDefault="004A276C" w:rsidP="00507A43">
      <w:pPr>
        <w:pStyle w:val="Odstavecseseznamem"/>
        <w:numPr>
          <w:ilvl w:val="0"/>
          <w:numId w:val="14"/>
        </w:numPr>
        <w:spacing w:after="0" w:line="276" w:lineRule="auto"/>
        <w:jc w:val="both"/>
        <w:rPr>
          <w:rFonts w:asciiTheme="majorHAnsi" w:hAnsiTheme="majorHAnsi" w:cstheme="majorHAnsi"/>
        </w:rPr>
      </w:pPr>
      <w:r w:rsidRPr="0014114A">
        <w:rPr>
          <w:rFonts w:asciiTheme="majorHAnsi" w:hAnsiTheme="majorHAnsi" w:cstheme="majorHAnsi"/>
        </w:rPr>
        <w:t>zrušit veřejnou zakázku bez udání důvodu, avšak nejpozději do uzavření smluvního vztahu</w:t>
      </w:r>
    </w:p>
    <w:p w14:paraId="7A91309E" w14:textId="3CA169D3" w:rsidR="004A276C" w:rsidRPr="0014114A" w:rsidRDefault="004A276C" w:rsidP="00507A43">
      <w:pPr>
        <w:pStyle w:val="Odstavecseseznamem"/>
        <w:numPr>
          <w:ilvl w:val="0"/>
          <w:numId w:val="13"/>
        </w:numPr>
        <w:spacing w:after="0" w:line="276" w:lineRule="auto"/>
        <w:jc w:val="both"/>
        <w:rPr>
          <w:rFonts w:asciiTheme="majorHAnsi" w:hAnsiTheme="majorHAnsi" w:cstheme="majorHAnsi"/>
        </w:rPr>
      </w:pPr>
      <w:r w:rsidRPr="0014114A">
        <w:rPr>
          <w:rFonts w:asciiTheme="majorHAnsi" w:hAnsiTheme="majorHAnsi" w:cstheme="majorHAnsi"/>
        </w:rPr>
        <w:t>Zadavatel nabídky ani jejich části účastníkům nevrací.</w:t>
      </w:r>
    </w:p>
    <w:p w14:paraId="2F031E5A" w14:textId="5752A736" w:rsidR="004A276C" w:rsidRPr="0014114A" w:rsidRDefault="004A276C" w:rsidP="00507A43">
      <w:pPr>
        <w:pStyle w:val="Odstavecseseznamem"/>
        <w:numPr>
          <w:ilvl w:val="0"/>
          <w:numId w:val="13"/>
        </w:numPr>
        <w:spacing w:after="0" w:line="276" w:lineRule="auto"/>
        <w:jc w:val="both"/>
        <w:rPr>
          <w:rFonts w:asciiTheme="majorHAnsi" w:hAnsiTheme="majorHAnsi" w:cstheme="majorHAnsi"/>
        </w:rPr>
      </w:pPr>
      <w:r w:rsidRPr="0014114A">
        <w:rPr>
          <w:rFonts w:asciiTheme="majorHAnsi" w:hAnsiTheme="majorHAnsi" w:cstheme="majorHAnsi"/>
        </w:rPr>
        <w:t xml:space="preserve">Účastník nemá nárok na úhradu nákladů spojených s účastí </w:t>
      </w:r>
      <w:r w:rsidR="001C3881">
        <w:rPr>
          <w:rFonts w:asciiTheme="majorHAnsi" w:hAnsiTheme="majorHAnsi" w:cstheme="majorHAnsi"/>
        </w:rPr>
        <w:t>ve výběrovém</w:t>
      </w:r>
      <w:r w:rsidRPr="0014114A">
        <w:rPr>
          <w:rFonts w:asciiTheme="majorHAnsi" w:hAnsiTheme="majorHAnsi" w:cstheme="majorHAnsi"/>
        </w:rPr>
        <w:t xml:space="preserve"> řízení.</w:t>
      </w:r>
    </w:p>
    <w:p w14:paraId="4E60B454" w14:textId="62712672" w:rsidR="004A276C" w:rsidRPr="0014114A" w:rsidRDefault="004A276C" w:rsidP="00507A43">
      <w:pPr>
        <w:pStyle w:val="Odstavecseseznamem"/>
        <w:numPr>
          <w:ilvl w:val="0"/>
          <w:numId w:val="13"/>
        </w:numPr>
        <w:spacing w:after="0" w:line="276" w:lineRule="auto"/>
        <w:jc w:val="both"/>
        <w:rPr>
          <w:rFonts w:asciiTheme="majorHAnsi" w:hAnsiTheme="majorHAnsi" w:cstheme="majorHAnsi"/>
        </w:rPr>
      </w:pPr>
      <w:r w:rsidRPr="0014114A">
        <w:rPr>
          <w:rFonts w:asciiTheme="majorHAnsi" w:hAnsiTheme="majorHAnsi" w:cstheme="majorHAnsi"/>
        </w:rPr>
        <w:t>Účastník nemá nárok na náhradu škody, včetně ušlého zisku, jestliže zadavatel využije svá práva výše uvedená.</w:t>
      </w:r>
    </w:p>
    <w:p w14:paraId="73A445EB" w14:textId="725E2EA0" w:rsidR="004A276C" w:rsidRPr="0014114A" w:rsidRDefault="004A276C" w:rsidP="00507A43">
      <w:pPr>
        <w:spacing w:after="0" w:line="276" w:lineRule="auto"/>
        <w:jc w:val="both"/>
        <w:rPr>
          <w:rFonts w:asciiTheme="majorHAnsi" w:hAnsiTheme="majorHAnsi" w:cstheme="majorHAnsi"/>
        </w:rPr>
      </w:pPr>
    </w:p>
    <w:p w14:paraId="222FA876" w14:textId="195E85EB" w:rsidR="00365739" w:rsidRPr="0014114A" w:rsidRDefault="00365739" w:rsidP="00507A43">
      <w:pPr>
        <w:spacing w:after="0" w:line="276" w:lineRule="auto"/>
        <w:jc w:val="both"/>
        <w:rPr>
          <w:rFonts w:asciiTheme="majorHAnsi" w:hAnsiTheme="majorHAnsi" w:cstheme="majorHAnsi"/>
        </w:rPr>
      </w:pPr>
    </w:p>
    <w:p w14:paraId="5A44540C" w14:textId="0A593BBC" w:rsidR="00365739" w:rsidRPr="0014114A" w:rsidRDefault="00365739" w:rsidP="00507A43">
      <w:pPr>
        <w:spacing w:after="0" w:line="276" w:lineRule="auto"/>
        <w:jc w:val="both"/>
        <w:rPr>
          <w:rFonts w:asciiTheme="majorHAnsi" w:hAnsiTheme="majorHAnsi" w:cstheme="majorHAnsi"/>
        </w:rPr>
      </w:pPr>
    </w:p>
    <w:p w14:paraId="1C5559F0" w14:textId="77777777" w:rsidR="00365739" w:rsidRPr="0014114A" w:rsidRDefault="00365739" w:rsidP="00507A43">
      <w:pPr>
        <w:spacing w:after="0" w:line="276" w:lineRule="auto"/>
        <w:jc w:val="both"/>
        <w:rPr>
          <w:rFonts w:asciiTheme="majorHAnsi" w:hAnsiTheme="majorHAnsi" w:cstheme="majorHAnsi"/>
        </w:rPr>
      </w:pPr>
    </w:p>
    <w:p w14:paraId="030821CB" w14:textId="77777777" w:rsidR="00D17135" w:rsidRPr="0014114A" w:rsidRDefault="00D17135" w:rsidP="00507A43">
      <w:pPr>
        <w:spacing w:after="0" w:line="276" w:lineRule="auto"/>
        <w:jc w:val="both"/>
        <w:rPr>
          <w:rFonts w:asciiTheme="majorHAnsi" w:hAnsiTheme="majorHAnsi" w:cstheme="majorHAnsi"/>
        </w:rPr>
      </w:pPr>
    </w:p>
    <w:p w14:paraId="316B84C5" w14:textId="5B8ACC7C" w:rsidR="004A276C" w:rsidRPr="0014114A" w:rsidRDefault="004A276C" w:rsidP="00507A43">
      <w:pPr>
        <w:spacing w:after="0" w:line="276" w:lineRule="auto"/>
        <w:jc w:val="both"/>
        <w:rPr>
          <w:rFonts w:asciiTheme="majorHAnsi" w:hAnsiTheme="majorHAnsi" w:cstheme="majorHAnsi"/>
          <w:b/>
          <w:bCs/>
        </w:rPr>
      </w:pPr>
      <w:r w:rsidRPr="0014114A">
        <w:rPr>
          <w:rFonts w:asciiTheme="majorHAnsi" w:hAnsiTheme="majorHAnsi" w:cstheme="majorHAnsi"/>
          <w:b/>
          <w:bCs/>
        </w:rPr>
        <w:t xml:space="preserve">                      Ing. Jiří Veselý</w:t>
      </w:r>
    </w:p>
    <w:p w14:paraId="683C8A0D" w14:textId="59B9E404" w:rsidR="004A276C" w:rsidRPr="0014114A" w:rsidRDefault="004A276C" w:rsidP="00507A43">
      <w:pPr>
        <w:spacing w:after="0" w:line="276" w:lineRule="auto"/>
        <w:jc w:val="both"/>
        <w:rPr>
          <w:rFonts w:asciiTheme="majorHAnsi" w:hAnsiTheme="majorHAnsi" w:cstheme="majorHAnsi"/>
          <w:b/>
          <w:bCs/>
        </w:rPr>
      </w:pPr>
      <w:r w:rsidRPr="0014114A">
        <w:rPr>
          <w:rFonts w:asciiTheme="majorHAnsi" w:hAnsiTheme="majorHAnsi" w:cstheme="majorHAnsi"/>
          <w:b/>
          <w:bCs/>
        </w:rPr>
        <w:t>vedoucí odboru investic a správy majetku</w:t>
      </w:r>
    </w:p>
    <w:p w14:paraId="4363AEA5" w14:textId="027FFE9C" w:rsidR="00A21110" w:rsidRPr="0014114A" w:rsidRDefault="00A21110" w:rsidP="00507A43">
      <w:pPr>
        <w:spacing w:after="0" w:line="276" w:lineRule="auto"/>
        <w:jc w:val="both"/>
        <w:rPr>
          <w:rFonts w:asciiTheme="majorHAnsi" w:hAnsiTheme="majorHAnsi" w:cstheme="majorHAnsi"/>
        </w:rPr>
      </w:pPr>
    </w:p>
    <w:p w14:paraId="01F05007" w14:textId="53340936" w:rsidR="00BA14DA" w:rsidRDefault="00BA14DA" w:rsidP="00507A43">
      <w:pPr>
        <w:spacing w:after="0" w:line="276" w:lineRule="auto"/>
        <w:jc w:val="both"/>
        <w:rPr>
          <w:rFonts w:asciiTheme="majorHAnsi" w:hAnsiTheme="majorHAnsi" w:cstheme="majorHAnsi"/>
        </w:rPr>
      </w:pPr>
    </w:p>
    <w:p w14:paraId="0E5245F8" w14:textId="75BB3D56" w:rsidR="0014114A" w:rsidRDefault="0014114A" w:rsidP="00507A43">
      <w:pPr>
        <w:spacing w:after="0" w:line="276" w:lineRule="auto"/>
        <w:jc w:val="both"/>
        <w:rPr>
          <w:rFonts w:asciiTheme="majorHAnsi" w:hAnsiTheme="majorHAnsi" w:cstheme="majorHAnsi"/>
        </w:rPr>
      </w:pPr>
    </w:p>
    <w:p w14:paraId="5BD04F1A" w14:textId="318F46E1" w:rsidR="0014114A" w:rsidRDefault="0014114A" w:rsidP="00507A43">
      <w:pPr>
        <w:spacing w:after="0" w:line="276" w:lineRule="auto"/>
        <w:jc w:val="both"/>
        <w:rPr>
          <w:rFonts w:asciiTheme="majorHAnsi" w:hAnsiTheme="majorHAnsi" w:cstheme="majorHAnsi"/>
        </w:rPr>
      </w:pPr>
    </w:p>
    <w:p w14:paraId="609EFD07" w14:textId="77777777" w:rsidR="000F6137" w:rsidRPr="0014114A" w:rsidRDefault="000F6137" w:rsidP="00507A43">
      <w:pPr>
        <w:spacing w:after="0" w:line="276" w:lineRule="auto"/>
        <w:jc w:val="both"/>
        <w:rPr>
          <w:rFonts w:asciiTheme="majorHAnsi" w:hAnsiTheme="majorHAnsi" w:cstheme="majorHAnsi"/>
        </w:rPr>
      </w:pPr>
    </w:p>
    <w:p w14:paraId="18722B42" w14:textId="77777777" w:rsidR="004A276C" w:rsidRPr="0014114A" w:rsidRDefault="004A276C" w:rsidP="00507A43">
      <w:pPr>
        <w:spacing w:after="0" w:line="276" w:lineRule="auto"/>
        <w:jc w:val="both"/>
        <w:rPr>
          <w:rFonts w:asciiTheme="majorHAnsi" w:hAnsiTheme="majorHAnsi" w:cstheme="majorHAnsi"/>
        </w:rPr>
      </w:pPr>
    </w:p>
    <w:p w14:paraId="5D594F39" w14:textId="0EAF44EE" w:rsidR="004A276C" w:rsidRPr="0014114A" w:rsidRDefault="004A276C" w:rsidP="00507A43">
      <w:pPr>
        <w:spacing w:after="0" w:line="276" w:lineRule="auto"/>
        <w:jc w:val="both"/>
        <w:rPr>
          <w:rFonts w:asciiTheme="majorHAnsi" w:hAnsiTheme="majorHAnsi" w:cstheme="majorHAnsi"/>
          <w:b/>
          <w:bCs/>
        </w:rPr>
      </w:pPr>
      <w:r w:rsidRPr="0014114A">
        <w:rPr>
          <w:rFonts w:asciiTheme="majorHAnsi" w:hAnsiTheme="majorHAnsi" w:cstheme="majorHAnsi"/>
          <w:b/>
          <w:bCs/>
        </w:rPr>
        <w:t>Přílohy:</w:t>
      </w:r>
    </w:p>
    <w:p w14:paraId="6B156B4D" w14:textId="71ED9E4C" w:rsidR="004A276C" w:rsidRPr="0014114A" w:rsidRDefault="004A276C" w:rsidP="00507A43">
      <w:pPr>
        <w:spacing w:after="0" w:line="276" w:lineRule="auto"/>
        <w:jc w:val="both"/>
        <w:rPr>
          <w:rFonts w:asciiTheme="majorHAnsi" w:hAnsiTheme="majorHAnsi" w:cstheme="majorHAnsi"/>
        </w:rPr>
      </w:pPr>
      <w:r w:rsidRPr="0014114A">
        <w:rPr>
          <w:rFonts w:asciiTheme="majorHAnsi" w:hAnsiTheme="majorHAnsi" w:cstheme="majorHAnsi"/>
        </w:rPr>
        <w:t>Příloha č. 1 – Krycí list nabídky</w:t>
      </w:r>
    </w:p>
    <w:p w14:paraId="52A0DCF3" w14:textId="09206769" w:rsidR="004A276C" w:rsidRDefault="004A276C" w:rsidP="00507A43">
      <w:pPr>
        <w:spacing w:after="0" w:line="276" w:lineRule="auto"/>
        <w:jc w:val="both"/>
        <w:rPr>
          <w:rFonts w:asciiTheme="majorHAnsi" w:hAnsiTheme="majorHAnsi" w:cstheme="majorHAnsi"/>
        </w:rPr>
      </w:pPr>
      <w:r w:rsidRPr="0014114A">
        <w:rPr>
          <w:rFonts w:asciiTheme="majorHAnsi" w:hAnsiTheme="majorHAnsi" w:cstheme="majorHAnsi"/>
        </w:rPr>
        <w:t>Příloha č. 2 – Čestné prohlášení</w:t>
      </w:r>
    </w:p>
    <w:p w14:paraId="3B2BCC29" w14:textId="55BC4DEF" w:rsidR="00E013AA" w:rsidRPr="0014114A" w:rsidRDefault="00E013AA" w:rsidP="00507A43">
      <w:pPr>
        <w:spacing w:after="0" w:line="276" w:lineRule="auto"/>
        <w:jc w:val="both"/>
        <w:rPr>
          <w:rFonts w:asciiTheme="majorHAnsi" w:hAnsiTheme="majorHAnsi" w:cstheme="majorHAnsi"/>
        </w:rPr>
      </w:pPr>
      <w:r>
        <w:rPr>
          <w:rFonts w:asciiTheme="majorHAnsi" w:hAnsiTheme="majorHAnsi" w:cstheme="majorHAnsi"/>
        </w:rPr>
        <w:t>Příloha č. 3 – Kupní smlouva</w:t>
      </w:r>
    </w:p>
    <w:p w14:paraId="2E07B97A" w14:textId="41F42FC4" w:rsidR="00666B70" w:rsidRPr="0014114A" w:rsidRDefault="00FF36C6" w:rsidP="00666B70">
      <w:pPr>
        <w:rPr>
          <w:rFonts w:asciiTheme="majorHAnsi" w:hAnsiTheme="majorHAnsi" w:cstheme="majorHAnsi"/>
        </w:rPr>
      </w:pPr>
      <w:r w:rsidRPr="0014114A">
        <w:rPr>
          <w:rStyle w:val="FontStyle38"/>
          <w:rFonts w:asciiTheme="majorHAnsi" w:hAnsiTheme="majorHAnsi" w:cstheme="majorHAnsi"/>
          <w:sz w:val="22"/>
        </w:rPr>
        <w:t>Příloha č. 1 V</w:t>
      </w:r>
      <w:r w:rsidR="00666B70" w:rsidRPr="0014114A">
        <w:rPr>
          <w:rStyle w:val="FontStyle38"/>
          <w:rFonts w:asciiTheme="majorHAnsi" w:hAnsiTheme="majorHAnsi" w:cstheme="majorHAnsi"/>
          <w:sz w:val="22"/>
        </w:rPr>
        <w:t>ýzvy k podání nabídky</w:t>
      </w:r>
    </w:p>
    <w:p w14:paraId="79633F7B" w14:textId="77777777" w:rsidR="00666B70" w:rsidRPr="0014114A" w:rsidRDefault="00666B70" w:rsidP="00666B70">
      <w:pPr>
        <w:pStyle w:val="Default"/>
        <w:jc w:val="center"/>
        <w:outlineLvl w:val="0"/>
        <w:rPr>
          <w:rFonts w:asciiTheme="majorHAnsi" w:hAnsiTheme="majorHAnsi" w:cstheme="majorHAnsi"/>
          <w:color w:val="auto"/>
          <w:sz w:val="22"/>
          <w:szCs w:val="22"/>
        </w:rPr>
      </w:pPr>
      <w:r w:rsidRPr="0014114A">
        <w:rPr>
          <w:rFonts w:asciiTheme="majorHAnsi" w:hAnsiTheme="majorHAnsi" w:cstheme="majorHAnsi"/>
          <w:b/>
          <w:bCs/>
          <w:color w:val="auto"/>
          <w:sz w:val="22"/>
          <w:szCs w:val="22"/>
        </w:rPr>
        <w:t>KRYCÍ LIST NABÍDKY</w:t>
      </w:r>
    </w:p>
    <w:p w14:paraId="31D98BC4" w14:textId="0B72A751" w:rsidR="00666B70" w:rsidRPr="0014114A" w:rsidRDefault="00666B70" w:rsidP="00C96A57">
      <w:pPr>
        <w:pStyle w:val="Default"/>
        <w:jc w:val="center"/>
        <w:rPr>
          <w:rFonts w:asciiTheme="majorHAnsi" w:hAnsiTheme="majorHAnsi" w:cstheme="majorHAnsi"/>
          <w:color w:val="auto"/>
          <w:sz w:val="22"/>
          <w:szCs w:val="22"/>
        </w:rPr>
      </w:pPr>
      <w:r w:rsidRPr="0014114A">
        <w:rPr>
          <w:rFonts w:asciiTheme="majorHAnsi" w:hAnsiTheme="majorHAnsi" w:cstheme="majorHAnsi"/>
          <w:color w:val="auto"/>
          <w:sz w:val="22"/>
          <w:szCs w:val="22"/>
        </w:rPr>
        <w:t xml:space="preserve">podané v rámci </w:t>
      </w:r>
      <w:r w:rsidR="002C4B66">
        <w:rPr>
          <w:rFonts w:asciiTheme="majorHAnsi" w:hAnsiTheme="majorHAnsi" w:cstheme="majorHAnsi"/>
          <w:color w:val="auto"/>
          <w:sz w:val="22"/>
          <w:szCs w:val="22"/>
        </w:rPr>
        <w:t>výběrového</w:t>
      </w:r>
      <w:r w:rsidRPr="0014114A">
        <w:rPr>
          <w:rFonts w:asciiTheme="majorHAnsi" w:hAnsiTheme="majorHAnsi" w:cstheme="majorHAnsi"/>
          <w:color w:val="auto"/>
          <w:sz w:val="22"/>
          <w:szCs w:val="22"/>
        </w:rPr>
        <w:t xml:space="preserve"> řízení k veřejné zakázce malého rozsahu s názvem</w:t>
      </w:r>
    </w:p>
    <w:p w14:paraId="37DC8980" w14:textId="6347CBB1" w:rsidR="00C96A57" w:rsidRPr="0014114A" w:rsidRDefault="0081144A" w:rsidP="00C96A57">
      <w:pPr>
        <w:spacing w:after="0" w:line="276" w:lineRule="auto"/>
        <w:jc w:val="center"/>
        <w:rPr>
          <w:rFonts w:asciiTheme="majorHAnsi" w:hAnsiTheme="majorHAnsi" w:cstheme="majorHAnsi"/>
          <w:b/>
          <w:bCs/>
        </w:rPr>
      </w:pPr>
      <w:r w:rsidRPr="0014114A">
        <w:rPr>
          <w:rFonts w:asciiTheme="majorHAnsi" w:hAnsiTheme="majorHAnsi" w:cstheme="majorHAnsi"/>
          <w:b/>
          <w:bCs/>
        </w:rPr>
        <w:t>„</w:t>
      </w:r>
      <w:r w:rsidR="002C4B66">
        <w:rPr>
          <w:rFonts w:asciiTheme="majorHAnsi" w:hAnsiTheme="majorHAnsi" w:cstheme="majorHAnsi"/>
          <w:b/>
          <w:bCs/>
        </w:rPr>
        <w:t>MŠ Montessori – detašované pracoviště Mezi Vodami – vybavení interiéru</w:t>
      </w:r>
      <w:r w:rsidRPr="0014114A">
        <w:rPr>
          <w:rFonts w:asciiTheme="majorHAnsi" w:hAnsiTheme="majorHAnsi" w:cstheme="majorHAnsi"/>
          <w:b/>
          <w:bCs/>
        </w:rPr>
        <w:t>“</w:t>
      </w:r>
      <w:r w:rsidR="001005D6">
        <w:rPr>
          <w:rFonts w:asciiTheme="majorHAnsi" w:hAnsiTheme="majorHAnsi" w:cstheme="majorHAnsi"/>
          <w:b/>
          <w:bCs/>
        </w:rPr>
        <w:t xml:space="preserve"> - Opakované zadání</w:t>
      </w:r>
    </w:p>
    <w:p w14:paraId="34DFFA47" w14:textId="77777777" w:rsidR="0081144A" w:rsidRPr="0014114A" w:rsidRDefault="0081144A" w:rsidP="00C96A57">
      <w:pPr>
        <w:spacing w:after="0" w:line="276" w:lineRule="auto"/>
        <w:jc w:val="center"/>
        <w:rPr>
          <w:rFonts w:asciiTheme="majorHAnsi" w:hAnsiTheme="majorHAnsi" w:cstheme="majorHAnsi"/>
          <w:b/>
          <w:bCs/>
        </w:rPr>
      </w:pPr>
    </w:p>
    <w:p w14:paraId="6614AEC2" w14:textId="77777777" w:rsidR="009C2F92" w:rsidRPr="0014114A" w:rsidRDefault="009C2F92" w:rsidP="009C2F92">
      <w:pPr>
        <w:spacing w:after="0" w:line="276" w:lineRule="auto"/>
        <w:jc w:val="both"/>
        <w:rPr>
          <w:rFonts w:asciiTheme="majorHAnsi" w:hAnsiTheme="majorHAnsi" w:cstheme="majorHAnsi"/>
          <w:b/>
          <w:bCs/>
        </w:rPr>
      </w:pPr>
      <w:r w:rsidRPr="0014114A">
        <w:rPr>
          <w:rFonts w:asciiTheme="majorHAnsi" w:hAnsiTheme="majorHAnsi" w:cstheme="majorHAnsi"/>
          <w:b/>
          <w:bCs/>
        </w:rPr>
        <w:t>Identifikační údaje zadavatele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9C2F92" w:rsidRPr="0014114A" w14:paraId="1835833D" w14:textId="77777777" w:rsidTr="00577A87">
        <w:tc>
          <w:tcPr>
            <w:tcW w:w="2830" w:type="dxa"/>
          </w:tcPr>
          <w:p w14:paraId="42813DE4"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název:</w:t>
            </w:r>
          </w:p>
        </w:tc>
        <w:tc>
          <w:tcPr>
            <w:tcW w:w="6232" w:type="dxa"/>
          </w:tcPr>
          <w:p w14:paraId="73301F81"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městská část Praha 12</w:t>
            </w:r>
          </w:p>
        </w:tc>
      </w:tr>
      <w:tr w:rsidR="009C2F92" w:rsidRPr="0014114A" w14:paraId="2970CD75" w14:textId="77777777" w:rsidTr="00577A87">
        <w:tc>
          <w:tcPr>
            <w:tcW w:w="2830" w:type="dxa"/>
          </w:tcPr>
          <w:p w14:paraId="57F879E0"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se sídlem:</w:t>
            </w:r>
          </w:p>
        </w:tc>
        <w:tc>
          <w:tcPr>
            <w:tcW w:w="6232" w:type="dxa"/>
          </w:tcPr>
          <w:p w14:paraId="7268617C"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Generála Šišky 2375/6, 143 00 Praha 4 - Modřany</w:t>
            </w:r>
          </w:p>
        </w:tc>
      </w:tr>
      <w:tr w:rsidR="009C2F92" w:rsidRPr="0014114A" w14:paraId="2F95B3C4" w14:textId="77777777" w:rsidTr="00577A87">
        <w:tc>
          <w:tcPr>
            <w:tcW w:w="2830" w:type="dxa"/>
          </w:tcPr>
          <w:p w14:paraId="6786BB46"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zastoupená:</w:t>
            </w:r>
          </w:p>
        </w:tc>
        <w:tc>
          <w:tcPr>
            <w:tcW w:w="6232" w:type="dxa"/>
          </w:tcPr>
          <w:p w14:paraId="36CB47FE"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Ing. Vojtěchem Kosem, MBA, starostou</w:t>
            </w:r>
          </w:p>
        </w:tc>
      </w:tr>
      <w:tr w:rsidR="009C2F92" w:rsidRPr="0014114A" w14:paraId="2121C985" w14:textId="77777777" w:rsidTr="00577A87">
        <w:tc>
          <w:tcPr>
            <w:tcW w:w="2830" w:type="dxa"/>
          </w:tcPr>
          <w:p w14:paraId="1D1E2D8A"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IČO:</w:t>
            </w:r>
          </w:p>
        </w:tc>
        <w:tc>
          <w:tcPr>
            <w:tcW w:w="6232" w:type="dxa"/>
          </w:tcPr>
          <w:p w14:paraId="29C5B79D"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00231151</w:t>
            </w:r>
          </w:p>
        </w:tc>
      </w:tr>
      <w:tr w:rsidR="009C2F92" w:rsidRPr="0014114A" w14:paraId="0134C54D" w14:textId="77777777" w:rsidTr="00577A87">
        <w:tc>
          <w:tcPr>
            <w:tcW w:w="2830" w:type="dxa"/>
          </w:tcPr>
          <w:p w14:paraId="283CB1BC"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DIČ:</w:t>
            </w:r>
          </w:p>
        </w:tc>
        <w:tc>
          <w:tcPr>
            <w:tcW w:w="6232" w:type="dxa"/>
          </w:tcPr>
          <w:p w14:paraId="3B7B3889" w14:textId="77777777" w:rsidR="009C2F92" w:rsidRPr="0014114A" w:rsidRDefault="009C2F92" w:rsidP="00577A87">
            <w:pPr>
              <w:spacing w:line="276" w:lineRule="auto"/>
              <w:jc w:val="both"/>
              <w:rPr>
                <w:rFonts w:asciiTheme="majorHAnsi" w:hAnsiTheme="majorHAnsi" w:cstheme="majorHAnsi"/>
              </w:rPr>
            </w:pPr>
            <w:r w:rsidRPr="0014114A">
              <w:rPr>
                <w:rFonts w:asciiTheme="majorHAnsi" w:hAnsiTheme="majorHAnsi" w:cstheme="majorHAnsi"/>
              </w:rPr>
              <w:t>CZ00231151</w:t>
            </w:r>
          </w:p>
        </w:tc>
      </w:tr>
    </w:tbl>
    <w:p w14:paraId="45A8249D" w14:textId="77777777" w:rsidR="00666B70" w:rsidRPr="0014114A" w:rsidRDefault="00666B70" w:rsidP="00666B70">
      <w:pPr>
        <w:pStyle w:val="Default"/>
        <w:rPr>
          <w:rFonts w:asciiTheme="majorHAnsi" w:hAnsiTheme="majorHAnsi" w:cstheme="majorHAnsi"/>
          <w:color w:val="auto"/>
          <w:sz w:val="22"/>
          <w:szCs w:val="22"/>
        </w:rPr>
      </w:pPr>
    </w:p>
    <w:p w14:paraId="5E91879B" w14:textId="77777777" w:rsidR="00666B70" w:rsidRPr="0014114A" w:rsidRDefault="00666B70" w:rsidP="00666B70">
      <w:pPr>
        <w:pStyle w:val="Default"/>
        <w:outlineLvl w:val="0"/>
        <w:rPr>
          <w:rFonts w:asciiTheme="majorHAnsi" w:hAnsiTheme="majorHAnsi" w:cstheme="majorHAnsi"/>
          <w:color w:val="auto"/>
          <w:sz w:val="22"/>
          <w:szCs w:val="22"/>
        </w:rPr>
      </w:pPr>
      <w:r w:rsidRPr="0014114A">
        <w:rPr>
          <w:rFonts w:asciiTheme="majorHAnsi" w:hAnsiTheme="majorHAnsi" w:cstheme="majorHAnsi"/>
          <w:b/>
          <w:bCs/>
          <w:color w:val="auto"/>
          <w:sz w:val="22"/>
          <w:szCs w:val="22"/>
        </w:rPr>
        <w:t xml:space="preserve">Identifikační údaje účastníka: </w:t>
      </w:r>
    </w:p>
    <w:tbl>
      <w:tblPr>
        <w:tblW w:w="9476" w:type="dxa"/>
        <w:tblInd w:w="-108" w:type="dxa"/>
        <w:tblLook w:val="04A0" w:firstRow="1" w:lastRow="0" w:firstColumn="1" w:lastColumn="0" w:noHBand="0" w:noVBand="1"/>
      </w:tblPr>
      <w:tblGrid>
        <w:gridCol w:w="4698"/>
        <w:gridCol w:w="2181"/>
        <w:gridCol w:w="2597"/>
      </w:tblGrid>
      <w:tr w:rsidR="00666B70" w:rsidRPr="0014114A" w14:paraId="5F79D6AA" w14:textId="77777777" w:rsidTr="00577A87">
        <w:tc>
          <w:tcPr>
            <w:tcW w:w="4698" w:type="dxa"/>
            <w:shd w:val="clear" w:color="auto" w:fill="auto"/>
          </w:tcPr>
          <w:p w14:paraId="100C26B8" w14:textId="77777777" w:rsidR="00666B70" w:rsidRPr="0014114A" w:rsidRDefault="00666B70" w:rsidP="00577A87">
            <w:pPr>
              <w:pStyle w:val="Default"/>
              <w:rPr>
                <w:rFonts w:asciiTheme="majorHAnsi" w:hAnsiTheme="majorHAnsi" w:cstheme="majorHAnsi"/>
                <w:color w:val="auto"/>
                <w:sz w:val="22"/>
                <w:szCs w:val="22"/>
              </w:rPr>
            </w:pPr>
            <w:r w:rsidRPr="0014114A">
              <w:rPr>
                <w:rFonts w:asciiTheme="majorHAnsi" w:hAnsiTheme="majorHAnsi" w:cstheme="majorHAnsi"/>
                <w:color w:val="auto"/>
                <w:sz w:val="22"/>
                <w:szCs w:val="22"/>
              </w:rPr>
              <w:t>obchodní firma (právnická osoba):</w:t>
            </w:r>
          </w:p>
        </w:tc>
        <w:tc>
          <w:tcPr>
            <w:tcW w:w="4776" w:type="dxa"/>
            <w:gridSpan w:val="2"/>
            <w:vMerge w:val="restart"/>
            <w:shd w:val="clear" w:color="auto" w:fill="auto"/>
            <w:vAlign w:val="center"/>
          </w:tcPr>
          <w:p w14:paraId="3D36196A" w14:textId="77777777" w:rsidR="00666B70" w:rsidRPr="0014114A" w:rsidRDefault="00666B70" w:rsidP="00577A87">
            <w:pPr>
              <w:pStyle w:val="Default"/>
              <w:rPr>
                <w:rFonts w:asciiTheme="majorHAnsi" w:hAnsiTheme="majorHAnsi" w:cstheme="majorHAnsi"/>
                <w:color w:val="auto"/>
                <w:sz w:val="22"/>
                <w:szCs w:val="22"/>
              </w:rPr>
            </w:pPr>
            <w:r w:rsidRPr="0014114A">
              <w:rPr>
                <w:rFonts w:asciiTheme="majorHAnsi" w:eastAsia="Calibri" w:hAnsiTheme="majorHAnsi" w:cstheme="majorHAnsi"/>
                <w:bCs/>
                <w:sz w:val="22"/>
                <w:szCs w:val="22"/>
                <w:highlight w:val="yellow"/>
              </w:rPr>
              <w:t>doplní účastník</w:t>
            </w:r>
          </w:p>
        </w:tc>
      </w:tr>
      <w:tr w:rsidR="00666B70" w:rsidRPr="0014114A" w14:paraId="01A118BD" w14:textId="77777777" w:rsidTr="00577A87">
        <w:tc>
          <w:tcPr>
            <w:tcW w:w="4698" w:type="dxa"/>
            <w:shd w:val="clear" w:color="auto" w:fill="auto"/>
          </w:tcPr>
          <w:p w14:paraId="602D2BD2" w14:textId="77777777" w:rsidR="00666B70" w:rsidRPr="0014114A" w:rsidRDefault="00666B70" w:rsidP="00577A87">
            <w:pPr>
              <w:pStyle w:val="Default"/>
              <w:rPr>
                <w:rFonts w:asciiTheme="majorHAnsi" w:hAnsiTheme="majorHAnsi" w:cstheme="majorHAnsi"/>
                <w:color w:val="auto"/>
                <w:sz w:val="22"/>
                <w:szCs w:val="22"/>
              </w:rPr>
            </w:pPr>
            <w:r w:rsidRPr="0014114A">
              <w:rPr>
                <w:rFonts w:asciiTheme="majorHAnsi" w:hAnsiTheme="majorHAnsi" w:cstheme="majorHAnsi"/>
                <w:color w:val="auto"/>
                <w:sz w:val="22"/>
                <w:szCs w:val="22"/>
              </w:rPr>
              <w:t>jméno a příjmení (fyzická osoba):</w:t>
            </w:r>
          </w:p>
        </w:tc>
        <w:tc>
          <w:tcPr>
            <w:tcW w:w="4776" w:type="dxa"/>
            <w:gridSpan w:val="2"/>
            <w:vMerge/>
            <w:shd w:val="clear" w:color="auto" w:fill="auto"/>
          </w:tcPr>
          <w:p w14:paraId="3FF6FEFD" w14:textId="77777777" w:rsidR="00666B70" w:rsidRPr="0014114A" w:rsidRDefault="00666B70" w:rsidP="00577A87">
            <w:pPr>
              <w:pStyle w:val="Default"/>
              <w:rPr>
                <w:rFonts w:asciiTheme="majorHAnsi" w:hAnsiTheme="majorHAnsi" w:cstheme="majorHAnsi"/>
                <w:color w:val="auto"/>
                <w:sz w:val="22"/>
                <w:szCs w:val="22"/>
              </w:rPr>
            </w:pPr>
          </w:p>
        </w:tc>
      </w:tr>
      <w:tr w:rsidR="00666B70" w:rsidRPr="0014114A" w14:paraId="4ACF2068" w14:textId="77777777" w:rsidTr="00577A87">
        <w:tc>
          <w:tcPr>
            <w:tcW w:w="4698" w:type="dxa"/>
            <w:shd w:val="clear" w:color="auto" w:fill="auto"/>
          </w:tcPr>
          <w:p w14:paraId="1C3EC28F" w14:textId="77777777" w:rsidR="00666B70" w:rsidRPr="0014114A" w:rsidRDefault="00666B70" w:rsidP="00577A87">
            <w:pPr>
              <w:pStyle w:val="Default"/>
              <w:rPr>
                <w:rFonts w:asciiTheme="majorHAnsi" w:hAnsiTheme="majorHAnsi" w:cstheme="majorHAnsi"/>
                <w:color w:val="auto"/>
                <w:sz w:val="22"/>
                <w:szCs w:val="22"/>
              </w:rPr>
            </w:pPr>
            <w:r w:rsidRPr="0014114A">
              <w:rPr>
                <w:rFonts w:asciiTheme="majorHAnsi" w:hAnsiTheme="majorHAnsi" w:cstheme="majorHAnsi"/>
                <w:color w:val="auto"/>
                <w:sz w:val="22"/>
                <w:szCs w:val="22"/>
              </w:rPr>
              <w:t>sídlo (právnická osoba):</w:t>
            </w:r>
          </w:p>
        </w:tc>
        <w:tc>
          <w:tcPr>
            <w:tcW w:w="4776" w:type="dxa"/>
            <w:gridSpan w:val="2"/>
            <w:vMerge w:val="restart"/>
            <w:shd w:val="clear" w:color="auto" w:fill="auto"/>
            <w:vAlign w:val="center"/>
          </w:tcPr>
          <w:p w14:paraId="2EBAAEC2" w14:textId="77777777" w:rsidR="00666B70" w:rsidRPr="0014114A" w:rsidRDefault="00666B70" w:rsidP="00577A87">
            <w:pPr>
              <w:pStyle w:val="Default"/>
              <w:rPr>
                <w:rFonts w:asciiTheme="majorHAnsi" w:hAnsiTheme="majorHAnsi" w:cstheme="majorHAnsi"/>
                <w:color w:val="auto"/>
                <w:sz w:val="22"/>
                <w:szCs w:val="22"/>
              </w:rPr>
            </w:pPr>
            <w:r w:rsidRPr="0014114A">
              <w:rPr>
                <w:rFonts w:asciiTheme="majorHAnsi" w:eastAsia="Calibri" w:hAnsiTheme="majorHAnsi" w:cstheme="majorHAnsi"/>
                <w:bCs/>
                <w:sz w:val="22"/>
                <w:szCs w:val="22"/>
                <w:highlight w:val="yellow"/>
              </w:rPr>
              <w:t>doplní účastník</w:t>
            </w:r>
          </w:p>
        </w:tc>
      </w:tr>
      <w:tr w:rsidR="00666B70" w:rsidRPr="0014114A" w14:paraId="1FB2A1F3" w14:textId="77777777" w:rsidTr="00577A87">
        <w:tc>
          <w:tcPr>
            <w:tcW w:w="4698" w:type="dxa"/>
            <w:shd w:val="clear" w:color="auto" w:fill="auto"/>
          </w:tcPr>
          <w:p w14:paraId="071B0266" w14:textId="77777777" w:rsidR="00666B70" w:rsidRPr="0014114A" w:rsidRDefault="00666B70" w:rsidP="00577A87">
            <w:pPr>
              <w:pStyle w:val="Default"/>
              <w:rPr>
                <w:rFonts w:asciiTheme="majorHAnsi" w:hAnsiTheme="majorHAnsi" w:cstheme="majorHAnsi"/>
                <w:color w:val="auto"/>
                <w:sz w:val="22"/>
                <w:szCs w:val="22"/>
              </w:rPr>
            </w:pPr>
            <w:r w:rsidRPr="0014114A">
              <w:rPr>
                <w:rFonts w:asciiTheme="majorHAnsi" w:hAnsiTheme="majorHAnsi" w:cstheme="majorHAnsi"/>
                <w:sz w:val="22"/>
                <w:szCs w:val="22"/>
              </w:rPr>
              <w:t>sídlo/bydliště (fyzická osoba):</w:t>
            </w:r>
          </w:p>
        </w:tc>
        <w:tc>
          <w:tcPr>
            <w:tcW w:w="4776" w:type="dxa"/>
            <w:gridSpan w:val="2"/>
            <w:vMerge/>
            <w:shd w:val="clear" w:color="auto" w:fill="auto"/>
          </w:tcPr>
          <w:p w14:paraId="3237BF4C" w14:textId="77777777" w:rsidR="00666B70" w:rsidRPr="0014114A" w:rsidRDefault="00666B70" w:rsidP="00577A87">
            <w:pPr>
              <w:pStyle w:val="Default"/>
              <w:rPr>
                <w:rFonts w:asciiTheme="majorHAnsi" w:hAnsiTheme="majorHAnsi" w:cstheme="majorHAnsi"/>
                <w:color w:val="auto"/>
                <w:sz w:val="22"/>
                <w:szCs w:val="22"/>
              </w:rPr>
            </w:pPr>
          </w:p>
        </w:tc>
      </w:tr>
      <w:tr w:rsidR="00666B70" w:rsidRPr="0014114A" w14:paraId="66C379E6" w14:textId="77777777" w:rsidTr="00577A87">
        <w:tc>
          <w:tcPr>
            <w:tcW w:w="4698" w:type="dxa"/>
            <w:shd w:val="clear" w:color="auto" w:fill="auto"/>
          </w:tcPr>
          <w:p w14:paraId="22FBAADD" w14:textId="77777777" w:rsidR="00666B70" w:rsidRPr="0014114A" w:rsidRDefault="00666B70" w:rsidP="00577A87">
            <w:pPr>
              <w:pStyle w:val="Default"/>
              <w:rPr>
                <w:rFonts w:asciiTheme="majorHAnsi" w:hAnsiTheme="majorHAnsi" w:cstheme="majorHAnsi"/>
                <w:color w:val="auto"/>
                <w:sz w:val="22"/>
                <w:szCs w:val="22"/>
              </w:rPr>
            </w:pPr>
            <w:r w:rsidRPr="0014114A">
              <w:rPr>
                <w:rFonts w:asciiTheme="majorHAnsi" w:eastAsia="Calibri" w:hAnsiTheme="majorHAnsi" w:cstheme="majorHAnsi"/>
                <w:sz w:val="22"/>
                <w:szCs w:val="22"/>
              </w:rPr>
              <w:t>IČO:</w:t>
            </w:r>
          </w:p>
        </w:tc>
        <w:tc>
          <w:tcPr>
            <w:tcW w:w="4776" w:type="dxa"/>
            <w:gridSpan w:val="2"/>
            <w:shd w:val="clear" w:color="auto" w:fill="auto"/>
          </w:tcPr>
          <w:p w14:paraId="2BD6B3FB" w14:textId="77777777" w:rsidR="00666B70" w:rsidRPr="0014114A" w:rsidRDefault="00666B70" w:rsidP="00577A87">
            <w:pPr>
              <w:rPr>
                <w:rFonts w:asciiTheme="majorHAnsi" w:hAnsiTheme="majorHAnsi" w:cstheme="majorHAnsi"/>
              </w:rPr>
            </w:pPr>
            <w:r w:rsidRPr="0014114A">
              <w:rPr>
                <w:rFonts w:asciiTheme="majorHAnsi" w:hAnsiTheme="majorHAnsi" w:cstheme="majorHAnsi"/>
                <w:highlight w:val="yellow"/>
              </w:rPr>
              <w:t>doplní účastník</w:t>
            </w:r>
            <w:r w:rsidRPr="0014114A">
              <w:rPr>
                <w:rFonts w:asciiTheme="majorHAnsi" w:hAnsiTheme="majorHAnsi" w:cstheme="majorHAnsi"/>
              </w:rPr>
              <w:t xml:space="preserve"> </w:t>
            </w:r>
          </w:p>
        </w:tc>
      </w:tr>
      <w:tr w:rsidR="00666B70" w:rsidRPr="0014114A" w14:paraId="040026B8" w14:textId="77777777" w:rsidTr="00577A87">
        <w:tc>
          <w:tcPr>
            <w:tcW w:w="4698" w:type="dxa"/>
            <w:shd w:val="clear" w:color="auto" w:fill="auto"/>
          </w:tcPr>
          <w:p w14:paraId="742864F6" w14:textId="77777777" w:rsidR="00666B70" w:rsidRPr="0014114A" w:rsidRDefault="00666B70" w:rsidP="00577A87">
            <w:pPr>
              <w:pStyle w:val="Default"/>
              <w:rPr>
                <w:rFonts w:asciiTheme="majorHAnsi" w:hAnsiTheme="majorHAnsi" w:cstheme="majorHAnsi"/>
                <w:color w:val="auto"/>
                <w:sz w:val="22"/>
                <w:szCs w:val="22"/>
              </w:rPr>
            </w:pPr>
            <w:r w:rsidRPr="0014114A">
              <w:rPr>
                <w:rFonts w:asciiTheme="majorHAnsi" w:eastAsia="Calibri" w:hAnsiTheme="majorHAnsi" w:cstheme="majorHAnsi"/>
                <w:sz w:val="22"/>
                <w:szCs w:val="22"/>
              </w:rPr>
              <w:t>DIČ:</w:t>
            </w:r>
          </w:p>
        </w:tc>
        <w:tc>
          <w:tcPr>
            <w:tcW w:w="4776" w:type="dxa"/>
            <w:gridSpan w:val="2"/>
            <w:shd w:val="clear" w:color="auto" w:fill="auto"/>
          </w:tcPr>
          <w:p w14:paraId="4CB62D99" w14:textId="77777777" w:rsidR="00666B70" w:rsidRPr="0014114A" w:rsidRDefault="00666B70" w:rsidP="00577A87">
            <w:pPr>
              <w:rPr>
                <w:rFonts w:asciiTheme="majorHAnsi" w:hAnsiTheme="majorHAnsi" w:cstheme="majorHAnsi"/>
              </w:rPr>
            </w:pPr>
            <w:r w:rsidRPr="0014114A">
              <w:rPr>
                <w:rFonts w:asciiTheme="majorHAnsi" w:hAnsiTheme="majorHAnsi" w:cstheme="majorHAnsi"/>
                <w:highlight w:val="yellow"/>
              </w:rPr>
              <w:t>doplní účastník</w:t>
            </w:r>
            <w:r w:rsidRPr="0014114A">
              <w:rPr>
                <w:rFonts w:asciiTheme="majorHAnsi" w:hAnsiTheme="majorHAnsi" w:cstheme="majorHAnsi"/>
              </w:rPr>
              <w:t xml:space="preserve"> </w:t>
            </w:r>
          </w:p>
        </w:tc>
      </w:tr>
      <w:tr w:rsidR="00666B70" w:rsidRPr="0014114A" w14:paraId="61908EBD" w14:textId="77777777" w:rsidTr="00577A87">
        <w:trPr>
          <w:trHeight w:val="805"/>
        </w:trPr>
        <w:tc>
          <w:tcPr>
            <w:tcW w:w="4698" w:type="dxa"/>
            <w:shd w:val="clear" w:color="auto" w:fill="auto"/>
          </w:tcPr>
          <w:p w14:paraId="14DA160C" w14:textId="77777777" w:rsidR="00666B70" w:rsidRPr="0014114A" w:rsidRDefault="00666B70" w:rsidP="00577A87">
            <w:pPr>
              <w:pStyle w:val="Default"/>
              <w:rPr>
                <w:rFonts w:asciiTheme="majorHAnsi" w:hAnsiTheme="majorHAnsi" w:cstheme="majorHAnsi"/>
                <w:sz w:val="22"/>
                <w:szCs w:val="22"/>
              </w:rPr>
            </w:pPr>
            <w:r w:rsidRPr="0014114A">
              <w:rPr>
                <w:rFonts w:asciiTheme="majorHAnsi" w:eastAsia="Calibri" w:hAnsiTheme="majorHAnsi" w:cstheme="majorHAnsi"/>
                <w:sz w:val="22"/>
                <w:szCs w:val="22"/>
              </w:rPr>
              <w:t>zastoupená/ý:</w:t>
            </w:r>
            <w:r w:rsidRPr="0014114A">
              <w:rPr>
                <w:rFonts w:asciiTheme="majorHAnsi" w:eastAsia="Calibri" w:hAnsiTheme="majorHAnsi" w:cstheme="majorHAnsi"/>
                <w:sz w:val="22"/>
                <w:szCs w:val="22"/>
              </w:rPr>
              <w:br/>
              <w:t>(</w:t>
            </w:r>
            <w:r w:rsidRPr="0014114A">
              <w:rPr>
                <w:rFonts w:asciiTheme="majorHAnsi" w:hAnsiTheme="majorHAnsi" w:cstheme="majorHAnsi"/>
                <w:sz w:val="22"/>
                <w:szCs w:val="22"/>
              </w:rPr>
              <w:t>jméno a příjmení statutárního zástupce nebo osoby oprávněné zastupovat účastníka)</w:t>
            </w:r>
          </w:p>
        </w:tc>
        <w:tc>
          <w:tcPr>
            <w:tcW w:w="4776" w:type="dxa"/>
            <w:gridSpan w:val="2"/>
            <w:shd w:val="clear" w:color="auto" w:fill="auto"/>
            <w:vAlign w:val="center"/>
          </w:tcPr>
          <w:p w14:paraId="0D8C7C7D" w14:textId="77777777" w:rsidR="00666B70" w:rsidRPr="0014114A" w:rsidRDefault="00666B70" w:rsidP="00577A87">
            <w:pPr>
              <w:rPr>
                <w:rFonts w:asciiTheme="majorHAnsi" w:hAnsiTheme="majorHAnsi" w:cstheme="majorHAnsi"/>
                <w:highlight w:val="yellow"/>
              </w:rPr>
            </w:pPr>
            <w:r w:rsidRPr="0014114A">
              <w:rPr>
                <w:rFonts w:asciiTheme="majorHAnsi" w:hAnsiTheme="majorHAnsi" w:cstheme="majorHAnsi"/>
                <w:highlight w:val="yellow"/>
              </w:rPr>
              <w:t>doplní účastník</w:t>
            </w:r>
          </w:p>
        </w:tc>
      </w:tr>
      <w:tr w:rsidR="00666B70" w:rsidRPr="0014114A" w14:paraId="7518FFC4" w14:textId="77777777" w:rsidTr="00577A87">
        <w:tc>
          <w:tcPr>
            <w:tcW w:w="4698" w:type="dxa"/>
            <w:shd w:val="clear" w:color="auto" w:fill="auto"/>
          </w:tcPr>
          <w:p w14:paraId="01C0E5DF" w14:textId="77777777" w:rsidR="00666B70" w:rsidRPr="0014114A" w:rsidRDefault="00666B70" w:rsidP="00577A87">
            <w:pPr>
              <w:pStyle w:val="Default"/>
              <w:rPr>
                <w:rFonts w:asciiTheme="majorHAnsi" w:hAnsiTheme="majorHAnsi" w:cstheme="majorHAnsi"/>
                <w:color w:val="auto"/>
                <w:sz w:val="22"/>
                <w:szCs w:val="22"/>
              </w:rPr>
            </w:pPr>
            <w:r w:rsidRPr="0014114A">
              <w:rPr>
                <w:rFonts w:asciiTheme="majorHAnsi" w:hAnsiTheme="majorHAnsi" w:cstheme="majorHAnsi"/>
                <w:sz w:val="22"/>
                <w:szCs w:val="22"/>
              </w:rPr>
              <w:t>kontaktní osoba pro zastupování ve věci nabídky:</w:t>
            </w:r>
          </w:p>
        </w:tc>
        <w:tc>
          <w:tcPr>
            <w:tcW w:w="4776" w:type="dxa"/>
            <w:gridSpan w:val="2"/>
            <w:shd w:val="clear" w:color="auto" w:fill="auto"/>
          </w:tcPr>
          <w:p w14:paraId="603F3D21" w14:textId="77777777" w:rsidR="00666B70" w:rsidRPr="0014114A" w:rsidRDefault="00666B70" w:rsidP="00577A87">
            <w:pPr>
              <w:rPr>
                <w:rFonts w:asciiTheme="majorHAnsi" w:hAnsiTheme="majorHAnsi" w:cstheme="majorHAnsi"/>
              </w:rPr>
            </w:pPr>
            <w:r w:rsidRPr="0014114A">
              <w:rPr>
                <w:rFonts w:asciiTheme="majorHAnsi" w:hAnsiTheme="majorHAnsi" w:cstheme="majorHAnsi"/>
                <w:highlight w:val="yellow"/>
              </w:rPr>
              <w:t>doplní účastník</w:t>
            </w:r>
            <w:r w:rsidRPr="0014114A">
              <w:rPr>
                <w:rFonts w:asciiTheme="majorHAnsi" w:hAnsiTheme="majorHAnsi" w:cstheme="majorHAnsi"/>
              </w:rPr>
              <w:t xml:space="preserve"> </w:t>
            </w:r>
          </w:p>
        </w:tc>
      </w:tr>
      <w:tr w:rsidR="00666B70" w:rsidRPr="0014114A" w14:paraId="533AE7CA" w14:textId="77777777" w:rsidTr="00577A87">
        <w:tc>
          <w:tcPr>
            <w:tcW w:w="4698" w:type="dxa"/>
            <w:shd w:val="clear" w:color="auto" w:fill="auto"/>
          </w:tcPr>
          <w:p w14:paraId="5B18FECF" w14:textId="77777777" w:rsidR="00666B70" w:rsidRPr="0014114A" w:rsidRDefault="00666B70" w:rsidP="00577A87">
            <w:pPr>
              <w:pStyle w:val="Default"/>
              <w:rPr>
                <w:rFonts w:asciiTheme="majorHAnsi" w:hAnsiTheme="majorHAnsi" w:cstheme="majorHAnsi"/>
                <w:color w:val="auto"/>
                <w:sz w:val="22"/>
                <w:szCs w:val="22"/>
              </w:rPr>
            </w:pPr>
          </w:p>
        </w:tc>
        <w:tc>
          <w:tcPr>
            <w:tcW w:w="2181" w:type="dxa"/>
            <w:shd w:val="clear" w:color="auto" w:fill="auto"/>
          </w:tcPr>
          <w:p w14:paraId="68F427BC" w14:textId="77777777" w:rsidR="00666B70" w:rsidRPr="0014114A" w:rsidRDefault="00666B70" w:rsidP="00577A87">
            <w:pPr>
              <w:rPr>
                <w:rFonts w:asciiTheme="majorHAnsi" w:hAnsiTheme="majorHAnsi" w:cstheme="majorHAnsi"/>
              </w:rPr>
            </w:pPr>
            <w:r w:rsidRPr="0014114A">
              <w:rPr>
                <w:rFonts w:asciiTheme="majorHAnsi" w:hAnsiTheme="majorHAnsi" w:cstheme="majorHAnsi"/>
              </w:rPr>
              <w:t xml:space="preserve">tel.: </w:t>
            </w:r>
            <w:r w:rsidRPr="0014114A">
              <w:rPr>
                <w:rFonts w:asciiTheme="majorHAnsi" w:hAnsiTheme="majorHAnsi" w:cstheme="majorHAnsi"/>
                <w:highlight w:val="yellow"/>
              </w:rPr>
              <w:t>doplní účastník</w:t>
            </w:r>
          </w:p>
        </w:tc>
        <w:tc>
          <w:tcPr>
            <w:tcW w:w="2597" w:type="dxa"/>
            <w:shd w:val="clear" w:color="auto" w:fill="auto"/>
          </w:tcPr>
          <w:p w14:paraId="79A53DA5" w14:textId="77777777" w:rsidR="00666B70" w:rsidRPr="0014114A" w:rsidRDefault="00666B70" w:rsidP="00577A87">
            <w:pPr>
              <w:rPr>
                <w:rFonts w:asciiTheme="majorHAnsi" w:hAnsiTheme="majorHAnsi" w:cstheme="majorHAnsi"/>
              </w:rPr>
            </w:pPr>
            <w:r w:rsidRPr="0014114A">
              <w:rPr>
                <w:rFonts w:asciiTheme="majorHAnsi" w:hAnsiTheme="majorHAnsi" w:cstheme="majorHAnsi"/>
              </w:rPr>
              <w:t xml:space="preserve">e-mail: </w:t>
            </w:r>
            <w:r w:rsidRPr="0014114A">
              <w:rPr>
                <w:rFonts w:asciiTheme="majorHAnsi" w:hAnsiTheme="majorHAnsi" w:cstheme="majorHAnsi"/>
                <w:highlight w:val="yellow"/>
              </w:rPr>
              <w:t>doplní účastník</w:t>
            </w:r>
          </w:p>
        </w:tc>
      </w:tr>
    </w:tbl>
    <w:p w14:paraId="15DB0C2C" w14:textId="77777777" w:rsidR="00666B70" w:rsidRPr="0014114A" w:rsidRDefault="00666B70" w:rsidP="00666B70">
      <w:pPr>
        <w:pStyle w:val="Default"/>
        <w:spacing w:after="60"/>
        <w:rPr>
          <w:rFonts w:asciiTheme="majorHAnsi" w:hAnsiTheme="majorHAnsi" w:cstheme="majorHAnsi"/>
          <w:b/>
          <w:sz w:val="22"/>
          <w:szCs w:val="22"/>
        </w:rPr>
      </w:pPr>
      <w:r w:rsidRPr="0014114A">
        <w:rPr>
          <w:rFonts w:asciiTheme="majorHAnsi" w:hAnsiTheme="majorHAnsi" w:cstheme="majorHAnsi"/>
          <w:b/>
          <w:sz w:val="22"/>
          <w:szCs w:val="22"/>
        </w:rPr>
        <w:t>Cenová nabídka:</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666B70" w:rsidRPr="0014114A" w14:paraId="013A75D5" w14:textId="77777777" w:rsidTr="00577A87">
        <w:tc>
          <w:tcPr>
            <w:tcW w:w="4961" w:type="dxa"/>
            <w:shd w:val="clear" w:color="auto" w:fill="auto"/>
          </w:tcPr>
          <w:p w14:paraId="0F6EBB05" w14:textId="77777777" w:rsidR="00666B70" w:rsidRPr="0014114A" w:rsidRDefault="00666B70" w:rsidP="00577A87">
            <w:pPr>
              <w:pStyle w:val="Default"/>
              <w:jc w:val="both"/>
              <w:rPr>
                <w:rFonts w:asciiTheme="majorHAnsi" w:hAnsiTheme="majorHAnsi" w:cstheme="majorHAnsi"/>
                <w:b/>
                <w:color w:val="auto"/>
                <w:sz w:val="22"/>
                <w:szCs w:val="22"/>
              </w:rPr>
            </w:pPr>
          </w:p>
        </w:tc>
        <w:tc>
          <w:tcPr>
            <w:tcW w:w="1843" w:type="dxa"/>
            <w:shd w:val="clear" w:color="auto" w:fill="auto"/>
          </w:tcPr>
          <w:p w14:paraId="260969C9" w14:textId="77777777" w:rsidR="00666B70" w:rsidRPr="0014114A" w:rsidRDefault="00666B70" w:rsidP="00577A87">
            <w:pPr>
              <w:pStyle w:val="Default"/>
              <w:jc w:val="both"/>
              <w:rPr>
                <w:rFonts w:asciiTheme="majorHAnsi" w:hAnsiTheme="majorHAnsi" w:cstheme="majorHAnsi"/>
                <w:b/>
                <w:color w:val="auto"/>
                <w:sz w:val="22"/>
                <w:szCs w:val="22"/>
              </w:rPr>
            </w:pPr>
            <w:r w:rsidRPr="0014114A">
              <w:rPr>
                <w:rFonts w:asciiTheme="majorHAnsi" w:hAnsiTheme="majorHAnsi" w:cstheme="majorHAnsi"/>
                <w:b/>
                <w:color w:val="auto"/>
                <w:sz w:val="22"/>
                <w:szCs w:val="22"/>
              </w:rPr>
              <w:t>celkem bez DPH</w:t>
            </w:r>
          </w:p>
        </w:tc>
        <w:tc>
          <w:tcPr>
            <w:tcW w:w="1701" w:type="dxa"/>
            <w:shd w:val="clear" w:color="auto" w:fill="auto"/>
          </w:tcPr>
          <w:p w14:paraId="522C1BFC" w14:textId="77777777" w:rsidR="00666B70" w:rsidRPr="0014114A" w:rsidRDefault="00666B70" w:rsidP="00577A87">
            <w:pPr>
              <w:pStyle w:val="Default"/>
              <w:jc w:val="both"/>
              <w:rPr>
                <w:rFonts w:asciiTheme="majorHAnsi" w:hAnsiTheme="majorHAnsi" w:cstheme="majorHAnsi"/>
                <w:b/>
                <w:color w:val="auto"/>
                <w:sz w:val="22"/>
                <w:szCs w:val="22"/>
              </w:rPr>
            </w:pPr>
            <w:r w:rsidRPr="0014114A">
              <w:rPr>
                <w:rFonts w:asciiTheme="majorHAnsi" w:hAnsiTheme="majorHAnsi" w:cstheme="majorHAnsi"/>
                <w:b/>
                <w:color w:val="auto"/>
                <w:sz w:val="22"/>
                <w:szCs w:val="22"/>
              </w:rPr>
              <w:t>celkem s DPH*</w:t>
            </w:r>
          </w:p>
        </w:tc>
      </w:tr>
      <w:tr w:rsidR="00666B70" w:rsidRPr="0014114A" w14:paraId="6D646D3B" w14:textId="77777777" w:rsidTr="00577A87">
        <w:tc>
          <w:tcPr>
            <w:tcW w:w="4961" w:type="dxa"/>
            <w:shd w:val="clear" w:color="auto" w:fill="auto"/>
            <w:vAlign w:val="bottom"/>
          </w:tcPr>
          <w:p w14:paraId="3AC71358" w14:textId="77777777" w:rsidR="00666B70" w:rsidRPr="0014114A" w:rsidRDefault="00666B70" w:rsidP="00577A87">
            <w:pPr>
              <w:pStyle w:val="Default"/>
              <w:jc w:val="both"/>
              <w:rPr>
                <w:rFonts w:asciiTheme="majorHAnsi" w:hAnsiTheme="majorHAnsi" w:cstheme="majorHAnsi"/>
                <w:b/>
                <w:color w:val="auto"/>
                <w:sz w:val="22"/>
                <w:szCs w:val="22"/>
              </w:rPr>
            </w:pPr>
            <w:r w:rsidRPr="0014114A">
              <w:rPr>
                <w:rFonts w:asciiTheme="majorHAnsi" w:hAnsiTheme="majorHAnsi" w:cstheme="majorHAnsi"/>
                <w:b/>
                <w:color w:val="auto"/>
                <w:sz w:val="22"/>
                <w:szCs w:val="22"/>
              </w:rPr>
              <w:t>celková nabídková cena</w:t>
            </w:r>
          </w:p>
        </w:tc>
        <w:tc>
          <w:tcPr>
            <w:tcW w:w="1843" w:type="dxa"/>
            <w:shd w:val="clear" w:color="auto" w:fill="auto"/>
          </w:tcPr>
          <w:p w14:paraId="023DDBD5" w14:textId="77777777" w:rsidR="00666B70" w:rsidRPr="0014114A" w:rsidRDefault="00666B70" w:rsidP="00577A87">
            <w:pPr>
              <w:jc w:val="right"/>
              <w:rPr>
                <w:rFonts w:asciiTheme="majorHAnsi" w:hAnsiTheme="majorHAnsi" w:cstheme="majorHAnsi"/>
              </w:rPr>
            </w:pPr>
            <w:r w:rsidRPr="0014114A">
              <w:rPr>
                <w:rFonts w:asciiTheme="majorHAnsi" w:hAnsiTheme="majorHAnsi" w:cstheme="majorHAnsi"/>
                <w:highlight w:val="yellow"/>
              </w:rPr>
              <w:t>____</w:t>
            </w:r>
            <w:r w:rsidRPr="0014114A">
              <w:rPr>
                <w:rFonts w:asciiTheme="majorHAnsi" w:hAnsiTheme="majorHAnsi" w:cstheme="majorHAnsi"/>
              </w:rPr>
              <w:t xml:space="preserve"> Kč</w:t>
            </w:r>
          </w:p>
        </w:tc>
        <w:tc>
          <w:tcPr>
            <w:tcW w:w="1701" w:type="dxa"/>
            <w:shd w:val="clear" w:color="auto" w:fill="auto"/>
          </w:tcPr>
          <w:p w14:paraId="1A27368D" w14:textId="77777777" w:rsidR="00666B70" w:rsidRPr="0014114A" w:rsidRDefault="00666B70" w:rsidP="00577A87">
            <w:pPr>
              <w:jc w:val="right"/>
              <w:rPr>
                <w:rFonts w:asciiTheme="majorHAnsi" w:hAnsiTheme="majorHAnsi" w:cstheme="majorHAnsi"/>
              </w:rPr>
            </w:pPr>
            <w:r w:rsidRPr="0014114A">
              <w:rPr>
                <w:rFonts w:asciiTheme="majorHAnsi" w:hAnsiTheme="majorHAnsi" w:cstheme="majorHAnsi"/>
              </w:rPr>
              <w:t xml:space="preserve"> </w:t>
            </w:r>
            <w:r w:rsidRPr="0014114A">
              <w:rPr>
                <w:rFonts w:asciiTheme="majorHAnsi" w:hAnsiTheme="majorHAnsi" w:cstheme="majorHAnsi"/>
                <w:highlight w:val="yellow"/>
              </w:rPr>
              <w:t>____</w:t>
            </w:r>
            <w:r w:rsidRPr="0014114A">
              <w:rPr>
                <w:rFonts w:asciiTheme="majorHAnsi" w:hAnsiTheme="majorHAnsi" w:cstheme="majorHAnsi"/>
              </w:rPr>
              <w:t xml:space="preserve"> Kč</w:t>
            </w:r>
          </w:p>
        </w:tc>
      </w:tr>
    </w:tbl>
    <w:p w14:paraId="40BF4F25" w14:textId="77777777" w:rsidR="00666B70" w:rsidRPr="0014114A" w:rsidRDefault="00666B70" w:rsidP="00666B70">
      <w:pPr>
        <w:pStyle w:val="Default"/>
        <w:jc w:val="center"/>
        <w:rPr>
          <w:rFonts w:asciiTheme="majorHAnsi" w:hAnsiTheme="majorHAnsi" w:cstheme="majorHAnsi"/>
          <w:color w:val="auto"/>
          <w:sz w:val="22"/>
          <w:szCs w:val="22"/>
        </w:rPr>
      </w:pPr>
      <w:r w:rsidRPr="0014114A">
        <w:rPr>
          <w:rStyle w:val="FontStyle38"/>
          <w:rFonts w:asciiTheme="majorHAnsi" w:hAnsiTheme="majorHAnsi" w:cstheme="majorHAnsi"/>
          <w:b/>
          <w:sz w:val="22"/>
          <w:szCs w:val="22"/>
        </w:rPr>
        <w:t>*plátce DPH uvede ceny bez i s DPH, neplátce pouze ceny bez DPH</w:t>
      </w:r>
    </w:p>
    <w:p w14:paraId="064C08B3" w14:textId="77777777" w:rsidR="00666B70" w:rsidRPr="0014114A" w:rsidRDefault="00666B70" w:rsidP="00666B70">
      <w:pPr>
        <w:pStyle w:val="Default"/>
        <w:jc w:val="both"/>
        <w:rPr>
          <w:rFonts w:asciiTheme="majorHAnsi" w:hAnsiTheme="majorHAnsi" w:cstheme="majorHAnsi"/>
          <w:color w:val="auto"/>
          <w:sz w:val="22"/>
          <w:szCs w:val="22"/>
        </w:rPr>
      </w:pPr>
    </w:p>
    <w:p w14:paraId="2DF66EBB" w14:textId="77777777" w:rsidR="00666B70" w:rsidRPr="0014114A" w:rsidRDefault="00666B70" w:rsidP="00666B70">
      <w:pPr>
        <w:pStyle w:val="Default"/>
        <w:spacing w:after="60"/>
        <w:jc w:val="both"/>
        <w:rPr>
          <w:rFonts w:asciiTheme="majorHAnsi" w:hAnsiTheme="majorHAnsi" w:cstheme="majorHAnsi"/>
          <w:color w:val="auto"/>
          <w:sz w:val="22"/>
          <w:szCs w:val="22"/>
        </w:rPr>
      </w:pPr>
      <w:r w:rsidRPr="0014114A">
        <w:rPr>
          <w:rFonts w:asciiTheme="majorHAnsi" w:hAnsiTheme="majorHAnsi" w:cstheme="majorHAnsi"/>
          <w:color w:val="auto"/>
          <w:sz w:val="22"/>
          <w:szCs w:val="22"/>
        </w:rPr>
        <w:t xml:space="preserve">Cenová nabídka může obsahovat položky oceněné nulou. V takovém případě se má za to, že daná položka je již zahrnuta v jiné položce nebo že její hodnota je ve vztahu k celkové nabídkové ceně zanedbatelná. </w:t>
      </w:r>
    </w:p>
    <w:p w14:paraId="6202BC25" w14:textId="77777777" w:rsidR="00666B70" w:rsidRPr="0014114A" w:rsidRDefault="00666B70" w:rsidP="00666B70">
      <w:pPr>
        <w:pStyle w:val="Default"/>
        <w:spacing w:after="60"/>
        <w:jc w:val="both"/>
        <w:rPr>
          <w:rFonts w:asciiTheme="majorHAnsi" w:hAnsiTheme="majorHAnsi" w:cstheme="majorHAnsi"/>
          <w:color w:val="auto"/>
          <w:sz w:val="22"/>
          <w:szCs w:val="22"/>
        </w:rPr>
      </w:pPr>
      <w:r w:rsidRPr="0014114A">
        <w:rPr>
          <w:rFonts w:asciiTheme="majorHAnsi" w:hAnsiTheme="majorHAnsi" w:cstheme="majorHAnsi"/>
          <w:color w:val="auto"/>
          <w:sz w:val="22"/>
          <w:szCs w:val="22"/>
        </w:rPr>
        <w:t>Cenová nabídka nesmí obsahovat přepisy nebo opravy, které by mohly umožňovat dvojí výklad nebo které by mohly zadavatele uvést v omyl. Taková nabídka bude vyřazena.</w:t>
      </w:r>
    </w:p>
    <w:p w14:paraId="1DF8CAD5" w14:textId="77777777" w:rsidR="00666B70" w:rsidRPr="0014114A" w:rsidRDefault="00666B70" w:rsidP="00666B70">
      <w:pPr>
        <w:pStyle w:val="Default"/>
        <w:jc w:val="both"/>
        <w:rPr>
          <w:rFonts w:asciiTheme="majorHAnsi" w:hAnsiTheme="majorHAnsi" w:cstheme="majorHAnsi"/>
          <w:color w:val="auto"/>
          <w:sz w:val="22"/>
          <w:szCs w:val="22"/>
        </w:rPr>
      </w:pPr>
    </w:p>
    <w:p w14:paraId="6C8A1CBA" w14:textId="77777777" w:rsidR="00666B70" w:rsidRPr="0014114A" w:rsidRDefault="00666B70" w:rsidP="00666B70">
      <w:pPr>
        <w:pStyle w:val="Default"/>
        <w:outlineLvl w:val="0"/>
        <w:rPr>
          <w:rFonts w:asciiTheme="majorHAnsi" w:hAnsiTheme="majorHAnsi" w:cstheme="majorHAnsi"/>
          <w:color w:val="auto"/>
          <w:sz w:val="22"/>
          <w:szCs w:val="22"/>
        </w:rPr>
      </w:pPr>
      <w:r w:rsidRPr="0014114A">
        <w:rPr>
          <w:rFonts w:asciiTheme="majorHAnsi" w:hAnsiTheme="majorHAnsi" w:cstheme="majorHAnsi"/>
          <w:color w:val="auto"/>
          <w:sz w:val="22"/>
          <w:szCs w:val="22"/>
        </w:rPr>
        <w:t xml:space="preserve">V </w:t>
      </w:r>
      <w:r w:rsidRPr="0014114A">
        <w:rPr>
          <w:rFonts w:asciiTheme="majorHAnsi" w:eastAsia="Calibri" w:hAnsiTheme="majorHAnsi" w:cstheme="majorHAnsi"/>
          <w:sz w:val="22"/>
          <w:szCs w:val="22"/>
          <w:highlight w:val="yellow"/>
        </w:rPr>
        <w:t>doplní účastník</w:t>
      </w:r>
      <w:r w:rsidRPr="0014114A">
        <w:rPr>
          <w:rFonts w:asciiTheme="majorHAnsi" w:hAnsiTheme="majorHAnsi" w:cstheme="majorHAnsi"/>
          <w:color w:val="auto"/>
          <w:sz w:val="22"/>
          <w:szCs w:val="22"/>
        </w:rPr>
        <w:t xml:space="preserve"> dne </w:t>
      </w:r>
      <w:r w:rsidRPr="0014114A">
        <w:rPr>
          <w:rFonts w:asciiTheme="majorHAnsi" w:eastAsia="Calibri" w:hAnsiTheme="majorHAnsi" w:cstheme="majorHAnsi"/>
          <w:sz w:val="22"/>
          <w:szCs w:val="22"/>
          <w:highlight w:val="yellow"/>
        </w:rPr>
        <w:t>doplní účastník</w:t>
      </w:r>
      <w:r w:rsidRPr="0014114A">
        <w:rPr>
          <w:rFonts w:asciiTheme="majorHAnsi" w:hAnsiTheme="majorHAnsi" w:cstheme="majorHAnsi"/>
          <w:color w:val="auto"/>
          <w:sz w:val="22"/>
          <w:szCs w:val="22"/>
        </w:rPr>
        <w:t xml:space="preserve"> </w:t>
      </w:r>
    </w:p>
    <w:p w14:paraId="097CF320" w14:textId="77777777" w:rsidR="00666B70" w:rsidRPr="0014114A" w:rsidRDefault="00666B70" w:rsidP="00666B70">
      <w:pPr>
        <w:pStyle w:val="Default"/>
        <w:rPr>
          <w:rFonts w:asciiTheme="majorHAnsi" w:hAnsiTheme="majorHAnsi" w:cstheme="majorHAnsi"/>
          <w:color w:val="auto"/>
          <w:sz w:val="22"/>
          <w:szCs w:val="22"/>
        </w:rPr>
      </w:pPr>
    </w:p>
    <w:p w14:paraId="1987C74D" w14:textId="77777777" w:rsidR="00666B70" w:rsidRPr="0014114A" w:rsidRDefault="00666B70" w:rsidP="00666B70">
      <w:pPr>
        <w:pStyle w:val="Default"/>
        <w:ind w:left="2832" w:firstLine="708"/>
        <w:rPr>
          <w:rFonts w:asciiTheme="majorHAnsi" w:hAnsiTheme="majorHAnsi" w:cstheme="majorHAnsi"/>
          <w:color w:val="auto"/>
          <w:sz w:val="22"/>
          <w:szCs w:val="22"/>
        </w:rPr>
      </w:pPr>
      <w:r w:rsidRPr="0014114A">
        <w:rPr>
          <w:rFonts w:asciiTheme="majorHAnsi" w:hAnsiTheme="majorHAnsi" w:cstheme="majorHAnsi"/>
          <w:color w:val="auto"/>
          <w:sz w:val="22"/>
          <w:szCs w:val="22"/>
        </w:rPr>
        <w:t>podpis:</w:t>
      </w:r>
      <w:r w:rsidRPr="0014114A">
        <w:rPr>
          <w:rFonts w:asciiTheme="majorHAnsi" w:hAnsiTheme="majorHAnsi" w:cstheme="majorHAnsi"/>
          <w:color w:val="auto"/>
          <w:sz w:val="22"/>
          <w:szCs w:val="22"/>
        </w:rPr>
        <w:tab/>
      </w:r>
      <w:r w:rsidRPr="0014114A">
        <w:rPr>
          <w:rFonts w:asciiTheme="majorHAnsi" w:hAnsiTheme="majorHAnsi" w:cstheme="majorHAnsi"/>
          <w:color w:val="auto"/>
          <w:sz w:val="22"/>
          <w:szCs w:val="22"/>
        </w:rPr>
        <w:tab/>
        <w:t xml:space="preserve">…………………………………………. </w:t>
      </w:r>
    </w:p>
    <w:p w14:paraId="08F5A30D" w14:textId="77777777" w:rsidR="00666B70" w:rsidRPr="0014114A" w:rsidRDefault="00666B70" w:rsidP="00666B70">
      <w:pPr>
        <w:pStyle w:val="Default"/>
        <w:ind w:left="4956"/>
        <w:rPr>
          <w:rFonts w:asciiTheme="majorHAnsi" w:hAnsiTheme="majorHAnsi" w:cstheme="majorHAnsi"/>
          <w:color w:val="auto"/>
          <w:sz w:val="22"/>
          <w:szCs w:val="22"/>
        </w:rPr>
      </w:pPr>
      <w:r w:rsidRPr="0014114A">
        <w:rPr>
          <w:rFonts w:asciiTheme="majorHAnsi" w:eastAsia="Calibri" w:hAnsiTheme="majorHAnsi" w:cstheme="majorHAnsi"/>
          <w:sz w:val="22"/>
          <w:szCs w:val="22"/>
          <w:highlight w:val="yellow"/>
        </w:rPr>
        <w:t>doplní účastník</w:t>
      </w:r>
    </w:p>
    <w:p w14:paraId="527CE78A" w14:textId="77777777" w:rsidR="00666B70" w:rsidRPr="0014114A" w:rsidRDefault="00666B70" w:rsidP="00666B70">
      <w:pPr>
        <w:pStyle w:val="Default"/>
        <w:ind w:left="4956"/>
        <w:rPr>
          <w:rFonts w:asciiTheme="majorHAnsi" w:hAnsiTheme="majorHAnsi" w:cstheme="majorHAnsi"/>
          <w:color w:val="auto"/>
          <w:sz w:val="22"/>
          <w:szCs w:val="22"/>
        </w:rPr>
      </w:pPr>
      <w:r w:rsidRPr="0014114A">
        <w:rPr>
          <w:rFonts w:asciiTheme="majorHAnsi" w:hAnsiTheme="majorHAnsi" w:cstheme="majorHAnsi"/>
          <w:color w:val="auto"/>
          <w:sz w:val="22"/>
          <w:szCs w:val="22"/>
        </w:rPr>
        <w:t xml:space="preserve">jméno a příjmení účastníka </w:t>
      </w:r>
    </w:p>
    <w:p w14:paraId="1CCB6D5B" w14:textId="77777777" w:rsidR="00666B70" w:rsidRPr="0014114A" w:rsidRDefault="00666B70" w:rsidP="00666B70">
      <w:pPr>
        <w:pStyle w:val="Default"/>
        <w:ind w:left="4956"/>
        <w:rPr>
          <w:rFonts w:asciiTheme="majorHAnsi" w:hAnsiTheme="majorHAnsi" w:cstheme="majorHAnsi"/>
          <w:color w:val="auto"/>
          <w:sz w:val="22"/>
          <w:szCs w:val="22"/>
        </w:rPr>
      </w:pPr>
      <w:r w:rsidRPr="0014114A">
        <w:rPr>
          <w:rFonts w:asciiTheme="majorHAnsi" w:hAnsiTheme="majorHAnsi" w:cstheme="majorHAnsi"/>
          <w:color w:val="auto"/>
          <w:sz w:val="22"/>
          <w:szCs w:val="22"/>
        </w:rPr>
        <w:t>nebo osoby oprávněné zastupovat účastníka</w:t>
      </w:r>
    </w:p>
    <w:p w14:paraId="7A02B7EA" w14:textId="77777777" w:rsidR="00AC1975" w:rsidRPr="0014114A" w:rsidRDefault="00AC1975" w:rsidP="00666B70">
      <w:pPr>
        <w:rPr>
          <w:rFonts w:asciiTheme="majorHAnsi" w:hAnsiTheme="majorHAnsi" w:cstheme="majorHAnsi"/>
        </w:rPr>
      </w:pPr>
    </w:p>
    <w:p w14:paraId="5BCB5C4B" w14:textId="77777777" w:rsidR="0081144A" w:rsidRPr="0014114A" w:rsidRDefault="0081144A" w:rsidP="00666B70">
      <w:pPr>
        <w:rPr>
          <w:rFonts w:asciiTheme="majorHAnsi" w:hAnsiTheme="majorHAnsi" w:cstheme="majorHAnsi"/>
        </w:rPr>
      </w:pPr>
    </w:p>
    <w:p w14:paraId="63E525B8" w14:textId="77777777" w:rsidR="0081144A" w:rsidRPr="0014114A" w:rsidRDefault="0081144A" w:rsidP="00666B70">
      <w:pPr>
        <w:rPr>
          <w:rFonts w:asciiTheme="majorHAnsi" w:hAnsiTheme="majorHAnsi" w:cstheme="majorHAnsi"/>
        </w:rPr>
      </w:pPr>
    </w:p>
    <w:p w14:paraId="7B99A193" w14:textId="23A09E49" w:rsidR="00666B70" w:rsidRPr="0014114A" w:rsidRDefault="00FF36C6" w:rsidP="00666B70">
      <w:pPr>
        <w:rPr>
          <w:rFonts w:asciiTheme="majorHAnsi" w:hAnsiTheme="majorHAnsi" w:cstheme="majorHAnsi"/>
          <w:b/>
          <w:caps/>
        </w:rPr>
      </w:pPr>
      <w:r w:rsidRPr="0014114A">
        <w:rPr>
          <w:rFonts w:asciiTheme="majorHAnsi" w:hAnsiTheme="majorHAnsi" w:cstheme="majorHAnsi"/>
        </w:rPr>
        <w:t>Příloha č. 2 V</w:t>
      </w:r>
      <w:r w:rsidR="00666B70" w:rsidRPr="0014114A">
        <w:rPr>
          <w:rFonts w:asciiTheme="majorHAnsi" w:hAnsiTheme="majorHAnsi" w:cstheme="majorHAnsi"/>
        </w:rPr>
        <w:t>ýzvy k podání nabídky</w:t>
      </w:r>
      <w:r w:rsidR="00666B70" w:rsidRPr="0014114A">
        <w:rPr>
          <w:rFonts w:asciiTheme="majorHAnsi" w:hAnsiTheme="majorHAnsi" w:cstheme="majorHAnsi"/>
          <w:b/>
          <w:caps/>
        </w:rPr>
        <w:t xml:space="preserve"> </w:t>
      </w:r>
    </w:p>
    <w:p w14:paraId="4FD88341" w14:textId="77777777" w:rsidR="00666B70" w:rsidRPr="0014114A" w:rsidRDefault="00666B70" w:rsidP="00C96A57">
      <w:pPr>
        <w:spacing w:after="0" w:line="276" w:lineRule="auto"/>
        <w:jc w:val="center"/>
        <w:rPr>
          <w:rFonts w:asciiTheme="majorHAnsi" w:hAnsiTheme="majorHAnsi" w:cstheme="majorHAnsi"/>
          <w:b/>
          <w:caps/>
        </w:rPr>
      </w:pPr>
      <w:r w:rsidRPr="0014114A">
        <w:rPr>
          <w:rFonts w:asciiTheme="majorHAnsi" w:hAnsiTheme="majorHAnsi" w:cstheme="majorHAnsi"/>
          <w:b/>
          <w:caps/>
        </w:rPr>
        <w:t>Čestné prohlášení</w:t>
      </w:r>
    </w:p>
    <w:p w14:paraId="40304262" w14:textId="28FE205F" w:rsidR="00666B70" w:rsidRPr="0014114A" w:rsidRDefault="00666B70" w:rsidP="00C96A57">
      <w:pPr>
        <w:spacing w:after="0" w:line="276" w:lineRule="auto"/>
        <w:jc w:val="center"/>
        <w:rPr>
          <w:rFonts w:asciiTheme="majorHAnsi" w:hAnsiTheme="majorHAnsi" w:cstheme="majorHAnsi"/>
        </w:rPr>
      </w:pPr>
      <w:r w:rsidRPr="0014114A">
        <w:rPr>
          <w:rFonts w:asciiTheme="majorHAnsi" w:hAnsiTheme="majorHAnsi" w:cstheme="majorHAnsi"/>
        </w:rPr>
        <w:t xml:space="preserve">k nabídce podané v rámci </w:t>
      </w:r>
      <w:r w:rsidR="002C4B66">
        <w:rPr>
          <w:rFonts w:asciiTheme="majorHAnsi" w:hAnsiTheme="majorHAnsi" w:cstheme="majorHAnsi"/>
        </w:rPr>
        <w:t>výběrového</w:t>
      </w:r>
      <w:r w:rsidRPr="0014114A">
        <w:rPr>
          <w:rFonts w:asciiTheme="majorHAnsi" w:hAnsiTheme="majorHAnsi" w:cstheme="majorHAnsi"/>
        </w:rPr>
        <w:t xml:space="preserve"> řízení k veřejné zakázce malého rozsahu s názvem</w:t>
      </w:r>
    </w:p>
    <w:p w14:paraId="14D6DC06" w14:textId="3ABC8513" w:rsidR="00C96A57" w:rsidRPr="0014114A" w:rsidRDefault="0081144A" w:rsidP="00C96A57">
      <w:pPr>
        <w:spacing w:after="0" w:line="276" w:lineRule="auto"/>
        <w:jc w:val="center"/>
        <w:rPr>
          <w:rFonts w:asciiTheme="majorHAnsi" w:hAnsiTheme="majorHAnsi" w:cstheme="majorHAnsi"/>
          <w:b/>
          <w:bCs/>
        </w:rPr>
      </w:pPr>
      <w:r w:rsidRPr="0014114A">
        <w:rPr>
          <w:rFonts w:asciiTheme="majorHAnsi" w:hAnsiTheme="majorHAnsi" w:cstheme="majorHAnsi"/>
          <w:b/>
          <w:bCs/>
        </w:rPr>
        <w:t>„</w:t>
      </w:r>
      <w:r w:rsidR="002C4B66">
        <w:rPr>
          <w:rFonts w:asciiTheme="majorHAnsi" w:hAnsiTheme="majorHAnsi" w:cstheme="majorHAnsi"/>
          <w:b/>
          <w:bCs/>
        </w:rPr>
        <w:t>MŠ Montessori – detašované pracoviště Mezi Vodami – vybavení interiéru</w:t>
      </w:r>
      <w:r w:rsidRPr="0014114A">
        <w:rPr>
          <w:rFonts w:asciiTheme="majorHAnsi" w:hAnsiTheme="majorHAnsi" w:cstheme="majorHAnsi"/>
          <w:b/>
          <w:bCs/>
        </w:rPr>
        <w:t>“</w:t>
      </w:r>
      <w:r w:rsidR="001005D6">
        <w:rPr>
          <w:rFonts w:asciiTheme="majorHAnsi" w:hAnsiTheme="majorHAnsi" w:cstheme="majorHAnsi"/>
          <w:b/>
          <w:bCs/>
        </w:rPr>
        <w:t xml:space="preserve"> - Opakované zadání</w:t>
      </w:r>
    </w:p>
    <w:p w14:paraId="0DA5AFF8" w14:textId="77777777" w:rsidR="0081144A" w:rsidRPr="0014114A" w:rsidRDefault="0081144A" w:rsidP="00C96A57">
      <w:pPr>
        <w:spacing w:after="0" w:line="276" w:lineRule="auto"/>
        <w:jc w:val="center"/>
        <w:rPr>
          <w:rFonts w:asciiTheme="majorHAnsi" w:hAnsiTheme="majorHAnsi" w:cstheme="majorHAnsi"/>
          <w:b/>
          <w:bCs/>
        </w:rPr>
      </w:pPr>
    </w:p>
    <w:p w14:paraId="4FAAB0DE" w14:textId="77777777" w:rsidR="00666B70" w:rsidRPr="0014114A" w:rsidRDefault="00666B70" w:rsidP="00666B70">
      <w:pPr>
        <w:pStyle w:val="Style9"/>
        <w:widowControl/>
        <w:spacing w:line="240" w:lineRule="auto"/>
        <w:rPr>
          <w:rStyle w:val="FontStyle38"/>
          <w:rFonts w:asciiTheme="majorHAnsi" w:hAnsiTheme="majorHAnsi" w:cstheme="majorHAnsi"/>
          <w:sz w:val="22"/>
          <w:szCs w:val="22"/>
        </w:rPr>
      </w:pPr>
      <w:r w:rsidRPr="0014114A">
        <w:rPr>
          <w:rStyle w:val="FontStyle38"/>
          <w:rFonts w:asciiTheme="majorHAnsi" w:hAnsiTheme="majorHAnsi" w:cstheme="majorHAnsi"/>
          <w:b/>
          <w:sz w:val="22"/>
          <w:szCs w:val="22"/>
        </w:rPr>
        <w:t>Identifikační údaje účastníka: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196"/>
        <w:gridCol w:w="4628"/>
      </w:tblGrid>
      <w:tr w:rsidR="00666B70" w:rsidRPr="0014114A" w14:paraId="0C197AAA" w14:textId="77777777" w:rsidTr="00577A87">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625019CD" w14:textId="77777777" w:rsidR="00666B70" w:rsidRPr="0014114A" w:rsidRDefault="00666B70" w:rsidP="00577A87">
            <w:pPr>
              <w:pStyle w:val="Style9"/>
              <w:widowControl/>
              <w:spacing w:line="240" w:lineRule="auto"/>
              <w:ind w:right="57"/>
              <w:rPr>
                <w:rStyle w:val="FontStyle38"/>
                <w:rFonts w:asciiTheme="majorHAnsi" w:hAnsiTheme="majorHAnsi" w:cstheme="majorHAnsi"/>
                <w:sz w:val="22"/>
                <w:szCs w:val="22"/>
              </w:rPr>
            </w:pPr>
            <w:r w:rsidRPr="0014114A">
              <w:rPr>
                <w:rStyle w:val="FontStyle38"/>
                <w:rFonts w:asciiTheme="majorHAnsi" w:hAnsiTheme="majorHAnsi" w:cstheme="majorHAnsi"/>
                <w:sz w:val="22"/>
                <w:szCs w:val="22"/>
              </w:rPr>
              <w:t>obchodní firma (právnická osoba)</w:t>
            </w:r>
          </w:p>
          <w:p w14:paraId="35FAAF8E" w14:textId="77777777" w:rsidR="00666B70" w:rsidRPr="0014114A" w:rsidRDefault="00666B70" w:rsidP="00577A87">
            <w:pPr>
              <w:pStyle w:val="Style9"/>
              <w:widowControl/>
              <w:spacing w:line="240" w:lineRule="auto"/>
              <w:ind w:right="57"/>
              <w:rPr>
                <w:rFonts w:asciiTheme="majorHAnsi" w:hAnsiTheme="majorHAnsi" w:cstheme="majorHAnsi"/>
                <w:sz w:val="22"/>
                <w:szCs w:val="22"/>
              </w:rPr>
            </w:pPr>
            <w:r w:rsidRPr="0014114A">
              <w:rPr>
                <w:rStyle w:val="FontStyle38"/>
                <w:rFonts w:asciiTheme="majorHAnsi" w:hAnsiTheme="majorHAnsi" w:cstheme="majorHAnsi"/>
                <w:sz w:val="22"/>
                <w:szCs w:val="22"/>
              </w:rPr>
              <w:t>jméno a příjmení (podnikající fyzická osoba)</w:t>
            </w:r>
          </w:p>
        </w:tc>
        <w:tc>
          <w:tcPr>
            <w:tcW w:w="4628" w:type="dxa"/>
            <w:tcBorders>
              <w:top w:val="single" w:sz="4" w:space="0" w:color="auto"/>
              <w:left w:val="single" w:sz="4" w:space="0" w:color="auto"/>
              <w:bottom w:val="single" w:sz="4" w:space="0" w:color="auto"/>
              <w:right w:val="single" w:sz="4" w:space="0" w:color="auto"/>
            </w:tcBorders>
            <w:vAlign w:val="center"/>
          </w:tcPr>
          <w:p w14:paraId="6D2DAB82" w14:textId="77777777" w:rsidR="00666B70" w:rsidRPr="0014114A" w:rsidRDefault="00666B70" w:rsidP="00577A87">
            <w:pPr>
              <w:suppressAutoHyphens/>
              <w:snapToGrid w:val="0"/>
              <w:rPr>
                <w:rFonts w:asciiTheme="majorHAnsi" w:hAnsiTheme="majorHAnsi" w:cstheme="majorHAnsi"/>
                <w:b/>
                <w:lang w:eastAsia="ar-SA"/>
              </w:rPr>
            </w:pPr>
          </w:p>
        </w:tc>
      </w:tr>
      <w:tr w:rsidR="00666B70" w:rsidRPr="0014114A" w14:paraId="7BDEC3AA" w14:textId="77777777" w:rsidTr="00577A87">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4883768B" w14:textId="77777777" w:rsidR="00666B70" w:rsidRPr="0014114A" w:rsidRDefault="00666B70" w:rsidP="00577A87">
            <w:pPr>
              <w:pStyle w:val="Style9"/>
              <w:widowControl/>
              <w:spacing w:line="240" w:lineRule="auto"/>
              <w:ind w:right="57"/>
              <w:rPr>
                <w:rFonts w:asciiTheme="majorHAnsi" w:hAnsiTheme="majorHAnsi" w:cstheme="majorHAnsi"/>
                <w:sz w:val="22"/>
                <w:szCs w:val="22"/>
              </w:rPr>
            </w:pPr>
            <w:r w:rsidRPr="0014114A">
              <w:rPr>
                <w:rStyle w:val="FontStyle38"/>
                <w:rFonts w:asciiTheme="majorHAnsi" w:hAnsiTheme="majorHAnsi" w:cstheme="majorHAnsi"/>
                <w:sz w:val="22"/>
                <w:szCs w:val="22"/>
              </w:rPr>
              <w:t>sídlo/bydliště</w:t>
            </w:r>
          </w:p>
        </w:tc>
        <w:tc>
          <w:tcPr>
            <w:tcW w:w="4628" w:type="dxa"/>
            <w:tcBorders>
              <w:top w:val="single" w:sz="4" w:space="0" w:color="auto"/>
              <w:left w:val="single" w:sz="4" w:space="0" w:color="auto"/>
              <w:bottom w:val="single" w:sz="4" w:space="0" w:color="auto"/>
              <w:right w:val="single" w:sz="4" w:space="0" w:color="auto"/>
            </w:tcBorders>
            <w:vAlign w:val="center"/>
          </w:tcPr>
          <w:p w14:paraId="76678178" w14:textId="77777777" w:rsidR="00666B70" w:rsidRPr="0014114A" w:rsidRDefault="00666B70" w:rsidP="00577A87">
            <w:pPr>
              <w:suppressAutoHyphens/>
              <w:snapToGrid w:val="0"/>
              <w:rPr>
                <w:rFonts w:asciiTheme="majorHAnsi" w:hAnsiTheme="majorHAnsi" w:cstheme="majorHAnsi"/>
                <w:lang w:eastAsia="ar-SA"/>
              </w:rPr>
            </w:pPr>
          </w:p>
        </w:tc>
      </w:tr>
      <w:tr w:rsidR="00666B70" w:rsidRPr="0014114A" w14:paraId="6743C82A" w14:textId="77777777" w:rsidTr="00577A87">
        <w:trPr>
          <w:trHeight w:val="448"/>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2C054054" w14:textId="77777777" w:rsidR="00666B70" w:rsidRPr="0014114A" w:rsidRDefault="00666B70" w:rsidP="00577A87">
            <w:pPr>
              <w:pStyle w:val="Style9"/>
              <w:widowControl/>
              <w:spacing w:line="240" w:lineRule="auto"/>
              <w:ind w:right="57"/>
              <w:rPr>
                <w:rFonts w:asciiTheme="majorHAnsi" w:hAnsiTheme="majorHAnsi" w:cstheme="majorHAnsi"/>
                <w:sz w:val="22"/>
                <w:szCs w:val="22"/>
              </w:rPr>
            </w:pPr>
            <w:r w:rsidRPr="0014114A">
              <w:rPr>
                <w:rStyle w:val="FontStyle38"/>
                <w:rFonts w:asciiTheme="majorHAnsi" w:hAnsiTheme="majorHAnsi" w:cstheme="majorHAnsi"/>
                <w:sz w:val="22"/>
                <w:szCs w:val="22"/>
              </w:rPr>
              <w:t>IČO</w:t>
            </w:r>
          </w:p>
        </w:tc>
        <w:tc>
          <w:tcPr>
            <w:tcW w:w="4628" w:type="dxa"/>
            <w:tcBorders>
              <w:top w:val="single" w:sz="4" w:space="0" w:color="auto"/>
              <w:left w:val="single" w:sz="4" w:space="0" w:color="auto"/>
              <w:bottom w:val="single" w:sz="4" w:space="0" w:color="auto"/>
              <w:right w:val="single" w:sz="4" w:space="0" w:color="auto"/>
            </w:tcBorders>
            <w:vAlign w:val="center"/>
          </w:tcPr>
          <w:p w14:paraId="60819BD3" w14:textId="77777777" w:rsidR="00666B70" w:rsidRPr="0014114A" w:rsidRDefault="00666B70" w:rsidP="00577A87">
            <w:pPr>
              <w:snapToGrid w:val="0"/>
              <w:rPr>
                <w:rFonts w:asciiTheme="majorHAnsi" w:hAnsiTheme="majorHAnsi" w:cstheme="majorHAnsi"/>
              </w:rPr>
            </w:pPr>
          </w:p>
        </w:tc>
      </w:tr>
      <w:tr w:rsidR="00666B70" w:rsidRPr="0014114A" w14:paraId="6E5570E2" w14:textId="77777777" w:rsidTr="00577A87">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2E62DD48" w14:textId="77777777" w:rsidR="00666B70" w:rsidRPr="0014114A" w:rsidRDefault="00666B70" w:rsidP="00577A87">
            <w:pPr>
              <w:pStyle w:val="Style9"/>
              <w:widowControl/>
              <w:spacing w:line="240" w:lineRule="auto"/>
              <w:ind w:right="57"/>
              <w:rPr>
                <w:rFonts w:asciiTheme="majorHAnsi" w:hAnsiTheme="majorHAnsi" w:cstheme="majorHAnsi"/>
                <w:sz w:val="22"/>
                <w:szCs w:val="22"/>
              </w:rPr>
            </w:pPr>
            <w:r w:rsidRPr="0014114A">
              <w:rPr>
                <w:rFonts w:asciiTheme="majorHAnsi" w:hAnsiTheme="majorHAnsi" w:cstheme="majorHAnsi"/>
                <w:sz w:val="22"/>
                <w:szCs w:val="22"/>
              </w:rPr>
              <w:t>zastoupený/á</w:t>
            </w:r>
          </w:p>
          <w:p w14:paraId="21CFEDD2" w14:textId="77777777" w:rsidR="00666B70" w:rsidRPr="0014114A" w:rsidRDefault="00666B70" w:rsidP="00577A87">
            <w:pPr>
              <w:pStyle w:val="Style9"/>
              <w:widowControl/>
              <w:spacing w:line="240" w:lineRule="auto"/>
              <w:ind w:right="57"/>
              <w:rPr>
                <w:rFonts w:asciiTheme="majorHAnsi" w:hAnsiTheme="majorHAnsi" w:cstheme="majorHAnsi"/>
                <w:sz w:val="22"/>
                <w:szCs w:val="22"/>
              </w:rPr>
            </w:pPr>
            <w:r w:rsidRPr="0014114A">
              <w:rPr>
                <w:rFonts w:asciiTheme="majorHAnsi" w:hAnsiTheme="majorHAnsi" w:cstheme="majorHAnsi"/>
                <w:sz w:val="22"/>
                <w:szCs w:val="22"/>
              </w:rPr>
              <w:t>(</w:t>
            </w:r>
            <w:r w:rsidRPr="0014114A">
              <w:rPr>
                <w:rStyle w:val="FontStyle38"/>
                <w:rFonts w:asciiTheme="majorHAnsi" w:hAnsiTheme="majorHAnsi" w:cstheme="majorHAnsi"/>
                <w:sz w:val="22"/>
                <w:szCs w:val="22"/>
              </w:rPr>
              <w:t>jméno a příjmení statutárního zástupce nebo osoby oprávněné zastupovat účastníka)</w:t>
            </w:r>
          </w:p>
        </w:tc>
        <w:tc>
          <w:tcPr>
            <w:tcW w:w="4628" w:type="dxa"/>
            <w:tcBorders>
              <w:top w:val="single" w:sz="4" w:space="0" w:color="auto"/>
              <w:left w:val="single" w:sz="4" w:space="0" w:color="auto"/>
              <w:bottom w:val="single" w:sz="4" w:space="0" w:color="auto"/>
              <w:right w:val="single" w:sz="4" w:space="0" w:color="auto"/>
            </w:tcBorders>
            <w:vAlign w:val="center"/>
          </w:tcPr>
          <w:p w14:paraId="40E362E3" w14:textId="77777777" w:rsidR="00666B70" w:rsidRPr="0014114A" w:rsidRDefault="00666B70" w:rsidP="00577A87">
            <w:pPr>
              <w:snapToGrid w:val="0"/>
              <w:rPr>
                <w:rFonts w:asciiTheme="majorHAnsi" w:hAnsiTheme="majorHAnsi" w:cstheme="majorHAnsi"/>
              </w:rPr>
            </w:pPr>
          </w:p>
        </w:tc>
      </w:tr>
    </w:tbl>
    <w:p w14:paraId="5ED886CF" w14:textId="77777777" w:rsidR="00666B70" w:rsidRPr="0014114A" w:rsidRDefault="00666B70" w:rsidP="00666B70">
      <w:pPr>
        <w:spacing w:before="120" w:after="120"/>
        <w:rPr>
          <w:rFonts w:asciiTheme="majorHAnsi" w:hAnsiTheme="majorHAnsi" w:cstheme="majorHAnsi"/>
          <w:b/>
        </w:rPr>
      </w:pPr>
    </w:p>
    <w:p w14:paraId="33B8A504" w14:textId="77777777" w:rsidR="00666B70" w:rsidRPr="0014114A" w:rsidRDefault="00666B70" w:rsidP="00666B70">
      <w:pPr>
        <w:spacing w:before="120" w:after="120"/>
        <w:rPr>
          <w:rFonts w:asciiTheme="majorHAnsi" w:hAnsiTheme="majorHAnsi" w:cstheme="majorHAnsi"/>
          <w:b/>
        </w:rPr>
      </w:pPr>
      <w:r w:rsidRPr="0014114A">
        <w:rPr>
          <w:rFonts w:asciiTheme="majorHAnsi" w:hAnsiTheme="majorHAnsi" w:cstheme="majorHAnsi"/>
          <w:b/>
        </w:rPr>
        <w:t>Účastník čestně prohlašuje, že</w:t>
      </w:r>
    </w:p>
    <w:p w14:paraId="4D9F60EB" w14:textId="77777777" w:rsidR="00666B70" w:rsidRPr="0014114A" w:rsidRDefault="00666B70" w:rsidP="000654EC">
      <w:pPr>
        <w:suppressAutoHyphens/>
        <w:overflowPunct w:val="0"/>
        <w:autoSpaceDE w:val="0"/>
        <w:spacing w:after="60" w:line="276" w:lineRule="auto"/>
        <w:ind w:left="2977" w:hanging="2977"/>
        <w:jc w:val="both"/>
        <w:textAlignment w:val="baseline"/>
        <w:rPr>
          <w:rFonts w:asciiTheme="majorHAnsi" w:hAnsiTheme="majorHAnsi" w:cstheme="majorHAnsi"/>
        </w:rPr>
      </w:pPr>
      <w:r w:rsidRPr="0014114A">
        <w:rPr>
          <w:rFonts w:asciiTheme="majorHAnsi" w:hAnsiTheme="majorHAnsi" w:cstheme="majorHAnsi"/>
        </w:rPr>
        <w:t>dle § 74 odst. 1 písm. a) zákona</w:t>
      </w:r>
      <w:r w:rsidRPr="0014114A">
        <w:rPr>
          <w:rFonts w:asciiTheme="majorHAnsi" w:hAnsiTheme="majorHAnsi" w:cstheme="majorHAnsi"/>
        </w:rPr>
        <w:tab/>
      </w:r>
    </w:p>
    <w:p w14:paraId="765608BC" w14:textId="46B12BC1" w:rsidR="00666B70" w:rsidRPr="0014114A" w:rsidRDefault="00666B70" w:rsidP="000654EC">
      <w:pPr>
        <w:suppressAutoHyphens/>
        <w:overflowPunct w:val="0"/>
        <w:autoSpaceDE w:val="0"/>
        <w:spacing w:after="120" w:line="276" w:lineRule="auto"/>
        <w:jc w:val="both"/>
        <w:textAlignment w:val="baseline"/>
        <w:rPr>
          <w:rFonts w:asciiTheme="majorHAnsi" w:hAnsiTheme="majorHAnsi" w:cstheme="majorHAnsi"/>
        </w:rPr>
      </w:pPr>
      <w:r w:rsidRPr="0014114A">
        <w:rPr>
          <w:rFonts w:asciiTheme="majorHAnsi" w:hAnsiTheme="majorHAnsi" w:cstheme="majorHAnsi"/>
        </w:rPr>
        <w:t xml:space="preserve">- nebyl v zemi svého sídla v posledních 5 letech před zahájením </w:t>
      </w:r>
      <w:r w:rsidR="002C4B66">
        <w:rPr>
          <w:rFonts w:asciiTheme="majorHAnsi" w:hAnsiTheme="majorHAnsi" w:cstheme="majorHAnsi"/>
        </w:rPr>
        <w:t>výběrového</w:t>
      </w:r>
      <w:r w:rsidRPr="0014114A">
        <w:rPr>
          <w:rFonts w:asciiTheme="majorHAnsi" w:hAnsiTheme="majorHAnsi" w:cstheme="majorHAnsi"/>
        </w:rPr>
        <w:t xml:space="preserve"> řízení pravomocně odsouzen pro trestný čin uvedený v příloze č. 3 zákona nebo obdobný trestný čin podle právního řádu země sídla dodavatele; k zahlazeným odsouzením se nepřihlíží,</w:t>
      </w:r>
    </w:p>
    <w:p w14:paraId="5D9A0DAE" w14:textId="77777777" w:rsidR="00666B70" w:rsidRPr="0014114A" w:rsidRDefault="00666B70" w:rsidP="000654EC">
      <w:pPr>
        <w:suppressAutoHyphens/>
        <w:overflowPunct w:val="0"/>
        <w:autoSpaceDE w:val="0"/>
        <w:spacing w:after="60" w:line="276" w:lineRule="auto"/>
        <w:ind w:left="2977" w:hanging="2977"/>
        <w:jc w:val="both"/>
        <w:textAlignment w:val="baseline"/>
        <w:rPr>
          <w:rFonts w:asciiTheme="majorHAnsi" w:hAnsiTheme="majorHAnsi" w:cstheme="majorHAnsi"/>
        </w:rPr>
      </w:pPr>
      <w:r w:rsidRPr="0014114A">
        <w:rPr>
          <w:rFonts w:asciiTheme="majorHAnsi" w:hAnsiTheme="majorHAnsi" w:cstheme="majorHAnsi"/>
        </w:rPr>
        <w:t>dle § 74 odst. 1 písm. b) zákona</w:t>
      </w:r>
      <w:r w:rsidRPr="0014114A">
        <w:rPr>
          <w:rFonts w:asciiTheme="majorHAnsi" w:hAnsiTheme="majorHAnsi" w:cstheme="majorHAnsi"/>
        </w:rPr>
        <w:tab/>
      </w:r>
    </w:p>
    <w:p w14:paraId="7A0BAFF0" w14:textId="77777777" w:rsidR="00666B70" w:rsidRPr="0014114A" w:rsidRDefault="00666B70" w:rsidP="000654EC">
      <w:pPr>
        <w:suppressAutoHyphens/>
        <w:overflowPunct w:val="0"/>
        <w:autoSpaceDE w:val="0"/>
        <w:spacing w:after="120" w:line="276" w:lineRule="auto"/>
        <w:jc w:val="both"/>
        <w:textAlignment w:val="baseline"/>
        <w:rPr>
          <w:rFonts w:asciiTheme="majorHAnsi" w:hAnsiTheme="majorHAnsi" w:cstheme="majorHAnsi"/>
        </w:rPr>
      </w:pPr>
      <w:r w:rsidRPr="0014114A">
        <w:rPr>
          <w:rFonts w:asciiTheme="majorHAnsi" w:hAnsiTheme="majorHAnsi" w:cstheme="majorHAnsi"/>
        </w:rPr>
        <w:t>- nemá v České republice nebo v zemi svého sídla v evidenci daní zachycen splatný daňový nedoplatek;</w:t>
      </w:r>
    </w:p>
    <w:p w14:paraId="2D698153" w14:textId="77777777" w:rsidR="00666B70" w:rsidRPr="0014114A" w:rsidRDefault="00666B70" w:rsidP="000654EC">
      <w:pPr>
        <w:suppressAutoHyphens/>
        <w:overflowPunct w:val="0"/>
        <w:autoSpaceDE w:val="0"/>
        <w:spacing w:after="60" w:line="276" w:lineRule="auto"/>
        <w:ind w:left="2977" w:hanging="2977"/>
        <w:jc w:val="both"/>
        <w:textAlignment w:val="baseline"/>
        <w:rPr>
          <w:rFonts w:asciiTheme="majorHAnsi" w:hAnsiTheme="majorHAnsi" w:cstheme="majorHAnsi"/>
        </w:rPr>
      </w:pPr>
      <w:r w:rsidRPr="0014114A">
        <w:rPr>
          <w:rFonts w:asciiTheme="majorHAnsi" w:hAnsiTheme="majorHAnsi" w:cstheme="majorHAnsi"/>
        </w:rPr>
        <w:t>dle § 74 odst. 1 písm. c) zákona</w:t>
      </w:r>
      <w:r w:rsidRPr="0014114A">
        <w:rPr>
          <w:rFonts w:asciiTheme="majorHAnsi" w:hAnsiTheme="majorHAnsi" w:cstheme="majorHAnsi"/>
        </w:rPr>
        <w:tab/>
      </w:r>
    </w:p>
    <w:p w14:paraId="43931FCC" w14:textId="77777777" w:rsidR="00666B70" w:rsidRPr="0014114A" w:rsidRDefault="00666B70" w:rsidP="000654EC">
      <w:pPr>
        <w:suppressAutoHyphens/>
        <w:overflowPunct w:val="0"/>
        <w:autoSpaceDE w:val="0"/>
        <w:spacing w:after="120" w:line="276" w:lineRule="auto"/>
        <w:jc w:val="both"/>
        <w:textAlignment w:val="baseline"/>
        <w:rPr>
          <w:rFonts w:asciiTheme="majorHAnsi" w:hAnsiTheme="majorHAnsi" w:cstheme="majorHAnsi"/>
        </w:rPr>
      </w:pPr>
      <w:r w:rsidRPr="0014114A">
        <w:rPr>
          <w:rFonts w:asciiTheme="majorHAnsi" w:hAnsiTheme="majorHAnsi" w:cstheme="majorHAnsi"/>
        </w:rPr>
        <w:t>- nemá v ČR nebo v zemi svého sídla splatný nedoplatek na pojistném nebo na penále na veřejné zdravotní pojištění;</w:t>
      </w:r>
    </w:p>
    <w:p w14:paraId="7E37BC5B" w14:textId="77777777" w:rsidR="00666B70" w:rsidRPr="0014114A" w:rsidRDefault="00666B70" w:rsidP="000654EC">
      <w:pPr>
        <w:suppressAutoHyphens/>
        <w:overflowPunct w:val="0"/>
        <w:autoSpaceDE w:val="0"/>
        <w:spacing w:after="120" w:line="276" w:lineRule="auto"/>
        <w:ind w:left="2977" w:hanging="2977"/>
        <w:jc w:val="both"/>
        <w:textAlignment w:val="baseline"/>
        <w:rPr>
          <w:rFonts w:asciiTheme="majorHAnsi" w:hAnsiTheme="majorHAnsi" w:cstheme="majorHAnsi"/>
        </w:rPr>
      </w:pPr>
      <w:r w:rsidRPr="0014114A">
        <w:rPr>
          <w:rFonts w:asciiTheme="majorHAnsi" w:hAnsiTheme="majorHAnsi" w:cstheme="majorHAnsi"/>
        </w:rPr>
        <w:t>dle § 74 odst. 1 písm. d) zákona</w:t>
      </w:r>
      <w:r w:rsidRPr="0014114A">
        <w:rPr>
          <w:rFonts w:asciiTheme="majorHAnsi" w:hAnsiTheme="majorHAnsi" w:cstheme="majorHAnsi"/>
        </w:rPr>
        <w:tab/>
      </w:r>
    </w:p>
    <w:p w14:paraId="3B41FACD" w14:textId="77777777" w:rsidR="00666B70" w:rsidRPr="0014114A" w:rsidRDefault="00666B70" w:rsidP="000654EC">
      <w:pPr>
        <w:suppressAutoHyphens/>
        <w:overflowPunct w:val="0"/>
        <w:autoSpaceDE w:val="0"/>
        <w:spacing w:after="120" w:line="276" w:lineRule="auto"/>
        <w:jc w:val="both"/>
        <w:textAlignment w:val="baseline"/>
        <w:rPr>
          <w:rFonts w:asciiTheme="majorHAnsi" w:hAnsiTheme="majorHAnsi" w:cstheme="majorHAnsi"/>
        </w:rPr>
      </w:pPr>
      <w:r w:rsidRPr="0014114A">
        <w:rPr>
          <w:rFonts w:asciiTheme="majorHAnsi" w:hAnsiTheme="majorHAnsi" w:cstheme="majorHAnsi"/>
        </w:rPr>
        <w:t>- nemá v ČR nebo v zemi svého sídla splatný nedoplatek na pojistném nebo na penále na sociální zabezpečení a příspěvku na státní politiku zaměstnanosti;</w:t>
      </w:r>
    </w:p>
    <w:p w14:paraId="6D3F5B2B" w14:textId="77777777" w:rsidR="00666B70" w:rsidRPr="0014114A" w:rsidRDefault="00666B70" w:rsidP="000654EC">
      <w:pPr>
        <w:suppressAutoHyphens/>
        <w:overflowPunct w:val="0"/>
        <w:autoSpaceDE w:val="0"/>
        <w:spacing w:after="60" w:line="276" w:lineRule="auto"/>
        <w:ind w:left="2977" w:hanging="2977"/>
        <w:jc w:val="both"/>
        <w:textAlignment w:val="baseline"/>
        <w:rPr>
          <w:rFonts w:asciiTheme="majorHAnsi" w:hAnsiTheme="majorHAnsi" w:cstheme="majorHAnsi"/>
        </w:rPr>
      </w:pPr>
      <w:r w:rsidRPr="0014114A">
        <w:rPr>
          <w:rFonts w:asciiTheme="majorHAnsi" w:hAnsiTheme="majorHAnsi" w:cstheme="majorHAnsi"/>
        </w:rPr>
        <w:t>dle § 74 odst. 1 písm. e) zákona</w:t>
      </w:r>
    </w:p>
    <w:p w14:paraId="43CAE907" w14:textId="5A6C27D8" w:rsidR="00666B70" w:rsidRPr="0014114A" w:rsidRDefault="00666B70" w:rsidP="000654EC">
      <w:pPr>
        <w:suppressAutoHyphens/>
        <w:overflowPunct w:val="0"/>
        <w:autoSpaceDE w:val="0"/>
        <w:spacing w:after="120" w:line="276" w:lineRule="auto"/>
        <w:jc w:val="both"/>
        <w:textAlignment w:val="baseline"/>
        <w:rPr>
          <w:rFonts w:asciiTheme="majorHAnsi" w:hAnsiTheme="majorHAnsi" w:cstheme="majorHAnsi"/>
        </w:rPr>
      </w:pPr>
      <w:r w:rsidRPr="0014114A">
        <w:rPr>
          <w:rFonts w:asciiTheme="majorHAnsi" w:hAnsiTheme="majorHAnsi" w:cstheme="majorHAnsi"/>
        </w:rPr>
        <w:t>- není v likvidaci, nebylo proti němu vydáno rozhodnutí o úpadku, vůči němuž nebyla nařízena nucená správa podle jiného právního předpisu nebo v obdobné situaci podle právního řádu země sídla dodavatele;</w:t>
      </w:r>
    </w:p>
    <w:p w14:paraId="5BCAC0FE" w14:textId="77777777" w:rsidR="00666B70" w:rsidRPr="0014114A" w:rsidRDefault="00666B70" w:rsidP="000654EC">
      <w:pPr>
        <w:suppressAutoHyphens/>
        <w:overflowPunct w:val="0"/>
        <w:autoSpaceDE w:val="0"/>
        <w:spacing w:after="60" w:line="276" w:lineRule="auto"/>
        <w:ind w:left="2977" w:hanging="2977"/>
        <w:jc w:val="both"/>
        <w:textAlignment w:val="baseline"/>
        <w:rPr>
          <w:rFonts w:asciiTheme="majorHAnsi" w:hAnsiTheme="majorHAnsi" w:cstheme="majorHAnsi"/>
        </w:rPr>
      </w:pPr>
      <w:r w:rsidRPr="0014114A">
        <w:rPr>
          <w:rFonts w:asciiTheme="majorHAnsi" w:hAnsiTheme="majorHAnsi" w:cstheme="majorHAnsi"/>
        </w:rPr>
        <w:t xml:space="preserve">dle § 74 odst. 2 zákona </w:t>
      </w:r>
      <w:r w:rsidRPr="0014114A">
        <w:rPr>
          <w:rFonts w:asciiTheme="majorHAnsi" w:hAnsiTheme="majorHAnsi" w:cstheme="majorHAnsi"/>
        </w:rPr>
        <w:tab/>
      </w:r>
    </w:p>
    <w:p w14:paraId="0C5AB07C" w14:textId="340F9742" w:rsidR="00666B70" w:rsidRPr="0014114A" w:rsidRDefault="00666B70" w:rsidP="000654EC">
      <w:pPr>
        <w:suppressAutoHyphens/>
        <w:overflowPunct w:val="0"/>
        <w:autoSpaceDE w:val="0"/>
        <w:spacing w:after="120" w:line="276" w:lineRule="auto"/>
        <w:jc w:val="both"/>
        <w:textAlignment w:val="baseline"/>
        <w:rPr>
          <w:rFonts w:asciiTheme="majorHAnsi" w:hAnsiTheme="majorHAnsi" w:cstheme="majorHAnsi"/>
        </w:rPr>
      </w:pPr>
      <w:r w:rsidRPr="0014114A">
        <w:rPr>
          <w:rFonts w:asciiTheme="majorHAnsi" w:hAnsiTheme="majorHAnsi" w:cstheme="majorHAnsi"/>
        </w:rPr>
        <w:t xml:space="preserve">- žádný člen statutárního orgánu ani osoba zastupující právnickou osobu nebyl v zemi svého sídla v posledních 5 letech před zahájením </w:t>
      </w:r>
      <w:r w:rsidR="00CB1072">
        <w:rPr>
          <w:rFonts w:asciiTheme="majorHAnsi" w:hAnsiTheme="majorHAnsi" w:cstheme="majorHAnsi"/>
        </w:rPr>
        <w:t>výběrového</w:t>
      </w:r>
      <w:r w:rsidRPr="0014114A">
        <w:rPr>
          <w:rFonts w:asciiTheme="majorHAnsi" w:hAnsiTheme="majorHAnsi" w:cstheme="majorHAnsi"/>
        </w:rPr>
        <w:t xml:space="preserve"> řízení pravomocně odsouzen pro trestný čin uvedený v příloze č. 3 zákona nebo obdobný trestný čin podle právního řádu země sídla dodavatele;</w:t>
      </w:r>
    </w:p>
    <w:p w14:paraId="0E314138" w14:textId="77777777" w:rsidR="00666B70" w:rsidRPr="0014114A" w:rsidRDefault="00666B70" w:rsidP="000654EC">
      <w:pPr>
        <w:suppressAutoHyphens/>
        <w:overflowPunct w:val="0"/>
        <w:autoSpaceDE w:val="0"/>
        <w:spacing w:after="60" w:line="276" w:lineRule="auto"/>
        <w:ind w:left="2977" w:hanging="2977"/>
        <w:jc w:val="both"/>
        <w:textAlignment w:val="baseline"/>
        <w:rPr>
          <w:rFonts w:asciiTheme="majorHAnsi" w:hAnsiTheme="majorHAnsi" w:cstheme="majorHAnsi"/>
        </w:rPr>
      </w:pPr>
      <w:r w:rsidRPr="0014114A">
        <w:rPr>
          <w:rFonts w:asciiTheme="majorHAnsi" w:hAnsiTheme="majorHAnsi" w:cstheme="majorHAnsi"/>
        </w:rPr>
        <w:t xml:space="preserve">dle § 74 odst. 3 zákona </w:t>
      </w:r>
    </w:p>
    <w:p w14:paraId="129FAF5A" w14:textId="779288D2" w:rsidR="00666B70" w:rsidRPr="0014114A" w:rsidRDefault="00666B70" w:rsidP="000654EC">
      <w:pPr>
        <w:suppressAutoHyphens/>
        <w:overflowPunct w:val="0"/>
        <w:autoSpaceDE w:val="0"/>
        <w:spacing w:after="120" w:line="276" w:lineRule="auto"/>
        <w:jc w:val="both"/>
        <w:textAlignment w:val="baseline"/>
        <w:rPr>
          <w:rFonts w:asciiTheme="majorHAnsi" w:hAnsiTheme="majorHAnsi" w:cstheme="majorHAnsi"/>
        </w:rPr>
      </w:pPr>
      <w:r w:rsidRPr="0014114A">
        <w:rPr>
          <w:rFonts w:asciiTheme="majorHAnsi" w:hAnsiTheme="majorHAnsi" w:cstheme="majorHAnsi"/>
        </w:rPr>
        <w:t xml:space="preserve">- vedoucí pobočky závodu nebyl v zemi svého sídla v posledních 5 letech před zahájením </w:t>
      </w:r>
      <w:r w:rsidR="00CB1072">
        <w:rPr>
          <w:rFonts w:asciiTheme="majorHAnsi" w:hAnsiTheme="majorHAnsi" w:cstheme="majorHAnsi"/>
        </w:rPr>
        <w:t xml:space="preserve">výběrového </w:t>
      </w:r>
      <w:r w:rsidRPr="0014114A">
        <w:rPr>
          <w:rFonts w:asciiTheme="majorHAnsi" w:hAnsiTheme="majorHAnsi" w:cstheme="majorHAnsi"/>
        </w:rPr>
        <w:t>řízení pravomocně odsouzen pro trestný čin uvedený v příloze č. 3 zákona nebo obdobný trestný čin podle právního řádu země sídla dodavatele.</w:t>
      </w:r>
    </w:p>
    <w:p w14:paraId="1316D768" w14:textId="77777777" w:rsidR="00666B70" w:rsidRPr="0014114A" w:rsidRDefault="00666B70" w:rsidP="000654EC">
      <w:pPr>
        <w:pStyle w:val="Bezmezer"/>
        <w:spacing w:line="276" w:lineRule="auto"/>
        <w:jc w:val="both"/>
        <w:rPr>
          <w:rFonts w:asciiTheme="majorHAnsi" w:hAnsiTheme="majorHAnsi" w:cstheme="majorHAnsi"/>
        </w:rPr>
      </w:pPr>
      <w:r w:rsidRPr="0014114A">
        <w:rPr>
          <w:rFonts w:asciiTheme="majorHAnsi" w:hAnsiTheme="majorHAnsi" w:cstheme="majorHAnsi"/>
          <w:b/>
        </w:rPr>
        <w:t>Účastník čestně prohlašuje</w:t>
      </w:r>
      <w:r w:rsidRPr="0014114A">
        <w:rPr>
          <w:rFonts w:asciiTheme="majorHAnsi" w:hAnsiTheme="majorHAnsi" w:cstheme="majorHAnsi"/>
        </w:rPr>
        <w:t xml:space="preserve">, že se na něj nevztahuje nařízení Rady (EU) 2022/576 ze dne </w:t>
      </w:r>
      <w:r w:rsidRPr="0014114A">
        <w:rPr>
          <w:rFonts w:asciiTheme="majorHAnsi" w:hAnsiTheme="majorHAnsi" w:cstheme="majorHAnsi"/>
        </w:rPr>
        <w:br/>
        <w:t xml:space="preserve">8. dubna 2022, kterým se mění nařízení (EU) č. 833/2014 o omezujících opatřeních vzhledem k činnostem Ruska destabilizujícím situaci na Ukrajině, dle kterého není možné zadat veřejnou zakázku: </w:t>
      </w:r>
    </w:p>
    <w:p w14:paraId="6E525DBC" w14:textId="77777777" w:rsidR="00666B70" w:rsidRPr="0014114A" w:rsidRDefault="00666B70" w:rsidP="000654EC">
      <w:pPr>
        <w:pStyle w:val="Bezmezer"/>
        <w:spacing w:line="276" w:lineRule="auto"/>
        <w:jc w:val="both"/>
        <w:rPr>
          <w:rFonts w:asciiTheme="majorHAnsi" w:hAnsiTheme="majorHAnsi" w:cstheme="majorHAnsi"/>
        </w:rPr>
      </w:pPr>
    </w:p>
    <w:p w14:paraId="68E2F4E6" w14:textId="77777777" w:rsidR="00666B70" w:rsidRPr="0014114A" w:rsidRDefault="00666B70" w:rsidP="000654EC">
      <w:pPr>
        <w:pStyle w:val="Bezmezer"/>
        <w:spacing w:line="276" w:lineRule="auto"/>
        <w:jc w:val="both"/>
        <w:rPr>
          <w:rFonts w:asciiTheme="majorHAnsi" w:hAnsiTheme="majorHAnsi" w:cstheme="majorHAnsi"/>
        </w:rPr>
      </w:pPr>
      <w:r w:rsidRPr="0014114A">
        <w:rPr>
          <w:rFonts w:asciiTheme="majorHAnsi" w:hAnsiTheme="majorHAnsi" w:cstheme="majorHAnsi"/>
        </w:rPr>
        <w:t xml:space="preserve">a) jakémukoli ruskému státnímu příslušníkovi, fyzické či právnické osobě nebo subjektu či orgánu se sídlem v Rusku, </w:t>
      </w:r>
    </w:p>
    <w:p w14:paraId="65DA0248" w14:textId="77777777" w:rsidR="00666B70" w:rsidRPr="0014114A" w:rsidRDefault="00666B70" w:rsidP="000654EC">
      <w:pPr>
        <w:pStyle w:val="Bezmezer"/>
        <w:spacing w:line="276" w:lineRule="auto"/>
        <w:jc w:val="both"/>
        <w:rPr>
          <w:rFonts w:asciiTheme="majorHAnsi" w:hAnsiTheme="majorHAnsi" w:cstheme="majorHAnsi"/>
        </w:rPr>
      </w:pPr>
      <w:r w:rsidRPr="0014114A">
        <w:rPr>
          <w:rFonts w:asciiTheme="majorHAnsi" w:hAnsiTheme="majorHAnsi" w:cstheme="majorHAnsi"/>
        </w:rPr>
        <w:t xml:space="preserve">b) právnické osobě, subjektu nebo orgánu, které jsou z více než 50 % přímo či nepřímo vlastněny některým ze subjektů uvedených v písmeni a) tohoto odstavce, nebo </w:t>
      </w:r>
    </w:p>
    <w:p w14:paraId="77965F1E" w14:textId="77777777" w:rsidR="00666B70" w:rsidRPr="0014114A" w:rsidRDefault="00666B70" w:rsidP="000654EC">
      <w:pPr>
        <w:pStyle w:val="Bezmezer"/>
        <w:spacing w:line="276" w:lineRule="auto"/>
        <w:jc w:val="both"/>
        <w:rPr>
          <w:rFonts w:asciiTheme="majorHAnsi" w:hAnsiTheme="majorHAnsi" w:cstheme="majorHAnsi"/>
        </w:rPr>
      </w:pPr>
      <w:r w:rsidRPr="0014114A">
        <w:rPr>
          <w:rFonts w:asciiTheme="majorHAnsi" w:hAnsiTheme="majorHAnsi" w:cstheme="majorHAnsi"/>
        </w:rPr>
        <w:t xml:space="preserve">c) fyzické nebo právnické osobě, subjektu nebo orgánu, které jednají jménem nebo na pokyn některého ze subjektů uvedených v písmeni a) nebo b) tohoto odstavce, včetně subdodavatelů, dodavatelů nebo subjektů, jejichž způsobilost je využívána ve smyslu směrnic o zadávání veřejných zakázek, pokud představují více než 10 % hodnoty zakázky, nebo společně s nimi </w:t>
      </w:r>
    </w:p>
    <w:p w14:paraId="5ECBEF5E" w14:textId="77777777" w:rsidR="00666B70" w:rsidRPr="0014114A" w:rsidRDefault="00666B70" w:rsidP="000654EC">
      <w:pPr>
        <w:pStyle w:val="Bezmezer"/>
        <w:spacing w:line="276" w:lineRule="auto"/>
        <w:jc w:val="both"/>
        <w:rPr>
          <w:rFonts w:asciiTheme="majorHAnsi" w:hAnsiTheme="majorHAnsi" w:cstheme="majorHAnsi"/>
        </w:rPr>
      </w:pPr>
    </w:p>
    <w:p w14:paraId="50AAD186" w14:textId="3A54AB05" w:rsidR="00666B70" w:rsidRPr="0014114A" w:rsidRDefault="00706ECA" w:rsidP="000654EC">
      <w:pPr>
        <w:pStyle w:val="Bezmezer"/>
        <w:spacing w:line="276" w:lineRule="auto"/>
        <w:jc w:val="both"/>
        <w:rPr>
          <w:rFonts w:asciiTheme="majorHAnsi" w:hAnsiTheme="majorHAnsi" w:cstheme="majorHAnsi"/>
        </w:rPr>
      </w:pPr>
      <w:r w:rsidRPr="0014114A">
        <w:rPr>
          <w:rFonts w:asciiTheme="majorHAnsi" w:hAnsiTheme="majorHAnsi" w:cstheme="majorHAnsi"/>
        </w:rPr>
        <w:t xml:space="preserve">a je srozuměn s </w:t>
      </w:r>
      <w:r w:rsidR="00666B70" w:rsidRPr="0014114A">
        <w:rPr>
          <w:rFonts w:asciiTheme="majorHAnsi" w:hAnsiTheme="majorHAnsi" w:cstheme="majorHAnsi"/>
        </w:rPr>
        <w:t xml:space="preserve">tím, že dle výše uvedeného nařízení a dále dle zákona č. 134/2016 Sb., o veřejných zakázkách, ve znění pozdějších předpisů, a zákona č. 69/2006 Sb., o provádění mezinárodních sankcí, ve znění pozdějších předpisů, je zadavatel povinen takového účastníka </w:t>
      </w:r>
      <w:r w:rsidR="00CB1072">
        <w:rPr>
          <w:rFonts w:asciiTheme="majorHAnsi" w:hAnsiTheme="majorHAnsi" w:cstheme="majorHAnsi"/>
        </w:rPr>
        <w:t>z výběrového</w:t>
      </w:r>
      <w:r w:rsidR="00666B70" w:rsidRPr="0014114A">
        <w:rPr>
          <w:rFonts w:asciiTheme="majorHAnsi" w:hAnsiTheme="majorHAnsi" w:cstheme="majorHAnsi"/>
        </w:rPr>
        <w:t xml:space="preserve"> řízení vyloučit a neuzavřít s ním smlouvu.</w:t>
      </w:r>
      <w:r w:rsidR="00666B70" w:rsidRPr="0014114A">
        <w:rPr>
          <w:rFonts w:asciiTheme="majorHAnsi" w:hAnsiTheme="majorHAnsi" w:cstheme="majorHAnsi"/>
        </w:rPr>
        <w:tab/>
      </w:r>
    </w:p>
    <w:p w14:paraId="4434DC7E" w14:textId="77777777" w:rsidR="00666B70" w:rsidRPr="0014114A" w:rsidRDefault="00666B70" w:rsidP="000654EC">
      <w:pPr>
        <w:pStyle w:val="Bezmezer"/>
        <w:spacing w:line="276" w:lineRule="auto"/>
        <w:jc w:val="both"/>
        <w:rPr>
          <w:rFonts w:asciiTheme="majorHAnsi" w:hAnsiTheme="majorHAnsi" w:cstheme="majorHAnsi"/>
        </w:rPr>
      </w:pPr>
    </w:p>
    <w:p w14:paraId="3AFBAD4F" w14:textId="77777777" w:rsidR="00666B70" w:rsidRPr="0014114A" w:rsidRDefault="00666B70" w:rsidP="000654EC">
      <w:pPr>
        <w:pStyle w:val="Zkladntext"/>
        <w:spacing w:line="276" w:lineRule="auto"/>
        <w:rPr>
          <w:rFonts w:asciiTheme="majorHAnsi" w:hAnsiTheme="majorHAnsi" w:cstheme="majorHAnsi"/>
          <w:sz w:val="22"/>
          <w:szCs w:val="22"/>
        </w:rPr>
      </w:pPr>
      <w:r w:rsidRPr="0014114A">
        <w:rPr>
          <w:rFonts w:asciiTheme="majorHAnsi" w:hAnsiTheme="majorHAnsi" w:cstheme="majorHAnsi"/>
          <w:sz w:val="22"/>
          <w:szCs w:val="22"/>
        </w:rPr>
        <w:t>Výše uvedené účastník prohlašuje na základě své jasné, srozumitelné a svobodné vůle a je si vědom všech možných následků plynoucích z uvedení nepravdivých údajů.</w:t>
      </w:r>
    </w:p>
    <w:p w14:paraId="643479E0" w14:textId="77777777" w:rsidR="00666B70" w:rsidRPr="0014114A" w:rsidRDefault="00666B70" w:rsidP="00666B70">
      <w:pPr>
        <w:pStyle w:val="Default"/>
        <w:outlineLvl w:val="0"/>
        <w:rPr>
          <w:rFonts w:asciiTheme="majorHAnsi" w:hAnsiTheme="majorHAnsi" w:cstheme="majorHAnsi"/>
          <w:color w:val="auto"/>
          <w:sz w:val="22"/>
          <w:szCs w:val="22"/>
        </w:rPr>
      </w:pPr>
    </w:p>
    <w:p w14:paraId="4C347FD5" w14:textId="77777777" w:rsidR="00666B70" w:rsidRPr="0014114A" w:rsidRDefault="00666B70" w:rsidP="00666B70">
      <w:pPr>
        <w:pStyle w:val="Default"/>
        <w:outlineLvl w:val="0"/>
        <w:rPr>
          <w:rFonts w:asciiTheme="majorHAnsi" w:hAnsiTheme="majorHAnsi" w:cstheme="majorHAnsi"/>
          <w:color w:val="auto"/>
          <w:sz w:val="22"/>
          <w:szCs w:val="22"/>
        </w:rPr>
      </w:pPr>
      <w:r w:rsidRPr="0014114A">
        <w:rPr>
          <w:rFonts w:asciiTheme="majorHAnsi" w:hAnsiTheme="majorHAnsi" w:cstheme="majorHAnsi"/>
          <w:color w:val="auto"/>
          <w:sz w:val="22"/>
          <w:szCs w:val="22"/>
        </w:rPr>
        <w:t xml:space="preserve">V </w:t>
      </w:r>
      <w:r w:rsidRPr="0014114A">
        <w:rPr>
          <w:rFonts w:asciiTheme="majorHAnsi" w:eastAsia="Calibri" w:hAnsiTheme="majorHAnsi" w:cstheme="majorHAnsi"/>
          <w:sz w:val="22"/>
          <w:szCs w:val="22"/>
          <w:highlight w:val="yellow"/>
        </w:rPr>
        <w:t>doplní účastník</w:t>
      </w:r>
      <w:r w:rsidRPr="0014114A">
        <w:rPr>
          <w:rFonts w:asciiTheme="majorHAnsi" w:hAnsiTheme="majorHAnsi" w:cstheme="majorHAnsi"/>
          <w:color w:val="auto"/>
          <w:sz w:val="22"/>
          <w:szCs w:val="22"/>
        </w:rPr>
        <w:t xml:space="preserve"> dne </w:t>
      </w:r>
      <w:r w:rsidRPr="0014114A">
        <w:rPr>
          <w:rFonts w:asciiTheme="majorHAnsi" w:eastAsia="Calibri" w:hAnsiTheme="majorHAnsi" w:cstheme="majorHAnsi"/>
          <w:sz w:val="22"/>
          <w:szCs w:val="22"/>
          <w:highlight w:val="yellow"/>
        </w:rPr>
        <w:t>doplní účastník</w:t>
      </w:r>
      <w:r w:rsidRPr="0014114A">
        <w:rPr>
          <w:rFonts w:asciiTheme="majorHAnsi" w:hAnsiTheme="majorHAnsi" w:cstheme="majorHAnsi"/>
          <w:color w:val="auto"/>
          <w:sz w:val="22"/>
          <w:szCs w:val="22"/>
        </w:rPr>
        <w:t xml:space="preserve"> </w:t>
      </w:r>
    </w:p>
    <w:p w14:paraId="1518F914" w14:textId="77777777" w:rsidR="00666B70" w:rsidRPr="0014114A" w:rsidRDefault="00666B70" w:rsidP="00666B70">
      <w:pPr>
        <w:pStyle w:val="Default"/>
        <w:rPr>
          <w:rFonts w:asciiTheme="majorHAnsi" w:hAnsiTheme="majorHAnsi" w:cstheme="majorHAnsi"/>
          <w:color w:val="auto"/>
          <w:sz w:val="22"/>
          <w:szCs w:val="22"/>
        </w:rPr>
      </w:pPr>
    </w:p>
    <w:p w14:paraId="7A1840EA" w14:textId="77777777" w:rsidR="00666B70" w:rsidRPr="0014114A" w:rsidRDefault="00666B70" w:rsidP="00666B70">
      <w:pPr>
        <w:pStyle w:val="Default"/>
        <w:ind w:left="2832" w:firstLine="708"/>
        <w:rPr>
          <w:rFonts w:asciiTheme="majorHAnsi" w:hAnsiTheme="majorHAnsi" w:cstheme="majorHAnsi"/>
          <w:color w:val="auto"/>
          <w:sz w:val="22"/>
          <w:szCs w:val="22"/>
        </w:rPr>
      </w:pPr>
      <w:r w:rsidRPr="0014114A">
        <w:rPr>
          <w:rFonts w:asciiTheme="majorHAnsi" w:hAnsiTheme="majorHAnsi" w:cstheme="majorHAnsi"/>
          <w:color w:val="auto"/>
          <w:sz w:val="22"/>
          <w:szCs w:val="22"/>
        </w:rPr>
        <w:t>podpis:</w:t>
      </w:r>
      <w:r w:rsidRPr="0014114A">
        <w:rPr>
          <w:rFonts w:asciiTheme="majorHAnsi" w:hAnsiTheme="majorHAnsi" w:cstheme="majorHAnsi"/>
          <w:color w:val="auto"/>
          <w:sz w:val="22"/>
          <w:szCs w:val="22"/>
        </w:rPr>
        <w:tab/>
      </w:r>
      <w:r w:rsidRPr="0014114A">
        <w:rPr>
          <w:rFonts w:asciiTheme="majorHAnsi" w:hAnsiTheme="majorHAnsi" w:cstheme="majorHAnsi"/>
          <w:color w:val="auto"/>
          <w:sz w:val="22"/>
          <w:szCs w:val="22"/>
        </w:rPr>
        <w:tab/>
        <w:t xml:space="preserve">…………………………………………. </w:t>
      </w:r>
    </w:p>
    <w:p w14:paraId="0F7F4A3F" w14:textId="77777777" w:rsidR="00666B70" w:rsidRPr="0014114A" w:rsidRDefault="00666B70" w:rsidP="00666B70">
      <w:pPr>
        <w:pStyle w:val="Default"/>
        <w:rPr>
          <w:rFonts w:asciiTheme="majorHAnsi" w:hAnsiTheme="majorHAnsi" w:cstheme="majorHAnsi"/>
          <w:b/>
          <w:kern w:val="32"/>
          <w:sz w:val="22"/>
          <w:szCs w:val="22"/>
        </w:rPr>
      </w:pPr>
    </w:p>
    <w:p w14:paraId="21500278" w14:textId="77777777" w:rsidR="00666B70" w:rsidRPr="0014114A" w:rsidRDefault="00666B70" w:rsidP="00666B70">
      <w:pPr>
        <w:pStyle w:val="Default"/>
        <w:rPr>
          <w:rFonts w:asciiTheme="majorHAnsi" w:hAnsiTheme="majorHAnsi" w:cstheme="majorHAnsi"/>
          <w:b/>
          <w:kern w:val="32"/>
          <w:sz w:val="22"/>
          <w:szCs w:val="22"/>
        </w:rPr>
      </w:pPr>
    </w:p>
    <w:p w14:paraId="157B762F" w14:textId="77777777" w:rsidR="00666B70" w:rsidRPr="0014114A" w:rsidRDefault="00666B70" w:rsidP="00666B70">
      <w:pPr>
        <w:pStyle w:val="Default"/>
        <w:rPr>
          <w:rFonts w:asciiTheme="majorHAnsi" w:hAnsiTheme="majorHAnsi" w:cstheme="majorHAnsi"/>
          <w:b/>
          <w:kern w:val="32"/>
          <w:sz w:val="22"/>
          <w:szCs w:val="22"/>
        </w:rPr>
      </w:pPr>
    </w:p>
    <w:p w14:paraId="3C71B294" w14:textId="77777777" w:rsidR="00666B70" w:rsidRPr="0014114A" w:rsidRDefault="00666B70" w:rsidP="00666B70">
      <w:pPr>
        <w:pStyle w:val="Default"/>
        <w:rPr>
          <w:rFonts w:asciiTheme="majorHAnsi" w:hAnsiTheme="majorHAnsi" w:cstheme="majorHAnsi"/>
          <w:b/>
          <w:kern w:val="32"/>
          <w:sz w:val="22"/>
          <w:szCs w:val="22"/>
        </w:rPr>
      </w:pPr>
    </w:p>
    <w:p w14:paraId="70DCB8DF" w14:textId="77777777" w:rsidR="00666B70" w:rsidRPr="0014114A" w:rsidRDefault="00666B70" w:rsidP="00666B70">
      <w:pPr>
        <w:pStyle w:val="Default"/>
        <w:rPr>
          <w:rFonts w:asciiTheme="majorHAnsi" w:hAnsiTheme="majorHAnsi" w:cstheme="majorHAnsi"/>
          <w:b/>
          <w:kern w:val="32"/>
          <w:sz w:val="22"/>
          <w:szCs w:val="22"/>
        </w:rPr>
      </w:pPr>
    </w:p>
    <w:p w14:paraId="5EAD2C6F" w14:textId="77777777" w:rsidR="00666B70" w:rsidRPr="0014114A" w:rsidRDefault="00666B70" w:rsidP="00666B70">
      <w:pPr>
        <w:pStyle w:val="Default"/>
        <w:rPr>
          <w:rFonts w:asciiTheme="majorHAnsi" w:hAnsiTheme="majorHAnsi" w:cstheme="majorHAnsi"/>
          <w:b/>
          <w:kern w:val="32"/>
          <w:sz w:val="22"/>
          <w:szCs w:val="22"/>
        </w:rPr>
      </w:pPr>
    </w:p>
    <w:p w14:paraId="348E8E0B" w14:textId="77777777" w:rsidR="00666B70" w:rsidRPr="0014114A" w:rsidRDefault="00666B70" w:rsidP="00666B70">
      <w:pPr>
        <w:pStyle w:val="Default"/>
        <w:rPr>
          <w:rFonts w:asciiTheme="majorHAnsi" w:hAnsiTheme="majorHAnsi" w:cstheme="majorHAnsi"/>
          <w:b/>
          <w:kern w:val="32"/>
          <w:sz w:val="22"/>
          <w:szCs w:val="22"/>
        </w:rPr>
      </w:pPr>
    </w:p>
    <w:p w14:paraId="5BEC0F2A" w14:textId="77777777" w:rsidR="00666B70" w:rsidRPr="0014114A" w:rsidRDefault="00666B70" w:rsidP="00666B70">
      <w:pPr>
        <w:pStyle w:val="Default"/>
        <w:rPr>
          <w:rFonts w:asciiTheme="majorHAnsi" w:hAnsiTheme="majorHAnsi" w:cstheme="majorHAnsi"/>
          <w:b/>
          <w:kern w:val="32"/>
          <w:sz w:val="22"/>
          <w:szCs w:val="22"/>
        </w:rPr>
      </w:pPr>
    </w:p>
    <w:p w14:paraId="0A0EAFED" w14:textId="77777777" w:rsidR="00666B70" w:rsidRPr="0014114A" w:rsidRDefault="00666B70" w:rsidP="00666B70">
      <w:pPr>
        <w:pStyle w:val="Default"/>
        <w:rPr>
          <w:rFonts w:asciiTheme="majorHAnsi" w:hAnsiTheme="majorHAnsi" w:cstheme="majorHAnsi"/>
          <w:b/>
          <w:kern w:val="32"/>
          <w:sz w:val="22"/>
          <w:szCs w:val="22"/>
        </w:rPr>
      </w:pPr>
    </w:p>
    <w:p w14:paraId="707FDFA0" w14:textId="77777777" w:rsidR="00666B70" w:rsidRPr="0014114A" w:rsidRDefault="00666B70" w:rsidP="00666B70">
      <w:pPr>
        <w:pStyle w:val="Default"/>
        <w:rPr>
          <w:rFonts w:asciiTheme="majorHAnsi" w:hAnsiTheme="majorHAnsi" w:cstheme="majorHAnsi"/>
          <w:b/>
          <w:kern w:val="32"/>
          <w:sz w:val="22"/>
          <w:szCs w:val="22"/>
        </w:rPr>
      </w:pPr>
    </w:p>
    <w:p w14:paraId="5576BB4A" w14:textId="77777777" w:rsidR="00666B70" w:rsidRPr="0014114A" w:rsidRDefault="00666B70" w:rsidP="00666B70">
      <w:pPr>
        <w:pStyle w:val="Default"/>
        <w:rPr>
          <w:rFonts w:asciiTheme="majorHAnsi" w:hAnsiTheme="majorHAnsi" w:cstheme="majorHAnsi"/>
          <w:b/>
          <w:kern w:val="32"/>
          <w:sz w:val="22"/>
          <w:szCs w:val="22"/>
        </w:rPr>
      </w:pPr>
    </w:p>
    <w:p w14:paraId="49FE9425" w14:textId="77777777" w:rsidR="00666B70" w:rsidRPr="0014114A" w:rsidRDefault="00666B70" w:rsidP="00666B70">
      <w:pPr>
        <w:pStyle w:val="Default"/>
        <w:rPr>
          <w:rFonts w:asciiTheme="majorHAnsi" w:hAnsiTheme="majorHAnsi" w:cstheme="majorHAnsi"/>
          <w:b/>
          <w:kern w:val="32"/>
          <w:sz w:val="22"/>
          <w:szCs w:val="22"/>
        </w:rPr>
      </w:pPr>
    </w:p>
    <w:p w14:paraId="21AE7A91" w14:textId="77777777" w:rsidR="00666B70" w:rsidRPr="0014114A" w:rsidRDefault="00666B70" w:rsidP="00666B70">
      <w:pPr>
        <w:pStyle w:val="Default"/>
        <w:rPr>
          <w:rFonts w:asciiTheme="majorHAnsi" w:hAnsiTheme="majorHAnsi" w:cstheme="majorHAnsi"/>
          <w:b/>
          <w:kern w:val="32"/>
          <w:sz w:val="22"/>
          <w:szCs w:val="22"/>
        </w:rPr>
      </w:pPr>
    </w:p>
    <w:p w14:paraId="5D11F1A8" w14:textId="77777777" w:rsidR="00666B70" w:rsidRPr="0014114A" w:rsidRDefault="00666B70" w:rsidP="00666B70">
      <w:pPr>
        <w:pStyle w:val="Default"/>
        <w:rPr>
          <w:rFonts w:asciiTheme="majorHAnsi" w:hAnsiTheme="majorHAnsi" w:cstheme="majorHAnsi"/>
          <w:b/>
          <w:kern w:val="32"/>
          <w:sz w:val="22"/>
          <w:szCs w:val="22"/>
        </w:rPr>
      </w:pPr>
    </w:p>
    <w:p w14:paraId="3D530A48" w14:textId="77777777" w:rsidR="00666B70" w:rsidRPr="0014114A" w:rsidRDefault="00666B70" w:rsidP="00666B70">
      <w:pPr>
        <w:pStyle w:val="Default"/>
        <w:rPr>
          <w:rFonts w:asciiTheme="majorHAnsi" w:hAnsiTheme="majorHAnsi" w:cstheme="majorHAnsi"/>
          <w:b/>
          <w:kern w:val="32"/>
          <w:sz w:val="22"/>
          <w:szCs w:val="22"/>
        </w:rPr>
      </w:pPr>
    </w:p>
    <w:p w14:paraId="5C7F5C9D" w14:textId="77777777" w:rsidR="00666B70" w:rsidRPr="0014114A" w:rsidRDefault="00666B70" w:rsidP="00666B70">
      <w:pPr>
        <w:pStyle w:val="Default"/>
        <w:rPr>
          <w:rFonts w:asciiTheme="majorHAnsi" w:hAnsiTheme="majorHAnsi" w:cstheme="majorHAnsi"/>
          <w:b/>
          <w:kern w:val="32"/>
          <w:sz w:val="22"/>
          <w:szCs w:val="22"/>
        </w:rPr>
      </w:pPr>
    </w:p>
    <w:p w14:paraId="74B2F6BB" w14:textId="77777777" w:rsidR="00666B70" w:rsidRPr="0014114A" w:rsidRDefault="00666B70" w:rsidP="00666B70">
      <w:pPr>
        <w:pStyle w:val="Default"/>
        <w:rPr>
          <w:rFonts w:asciiTheme="majorHAnsi" w:hAnsiTheme="majorHAnsi" w:cstheme="majorHAnsi"/>
          <w:b/>
          <w:kern w:val="32"/>
          <w:sz w:val="22"/>
          <w:szCs w:val="22"/>
        </w:rPr>
      </w:pPr>
    </w:p>
    <w:p w14:paraId="10B05CA5" w14:textId="77777777" w:rsidR="00666B70" w:rsidRPr="0014114A" w:rsidRDefault="00666B70" w:rsidP="00666B70">
      <w:pPr>
        <w:pStyle w:val="Default"/>
        <w:rPr>
          <w:rFonts w:asciiTheme="majorHAnsi" w:hAnsiTheme="majorHAnsi" w:cstheme="majorHAnsi"/>
          <w:b/>
          <w:kern w:val="32"/>
          <w:sz w:val="22"/>
          <w:szCs w:val="22"/>
        </w:rPr>
      </w:pPr>
    </w:p>
    <w:p w14:paraId="58DEF165" w14:textId="77777777" w:rsidR="00666B70" w:rsidRPr="0014114A" w:rsidRDefault="00666B70" w:rsidP="00666B70">
      <w:pPr>
        <w:pStyle w:val="Default"/>
        <w:rPr>
          <w:rFonts w:asciiTheme="majorHAnsi" w:hAnsiTheme="majorHAnsi" w:cstheme="majorHAnsi"/>
          <w:b/>
          <w:kern w:val="32"/>
          <w:sz w:val="22"/>
          <w:szCs w:val="22"/>
        </w:rPr>
      </w:pPr>
    </w:p>
    <w:p w14:paraId="7BDF8628" w14:textId="77777777" w:rsidR="00666B70" w:rsidRPr="0014114A" w:rsidRDefault="00666B70" w:rsidP="00666B70">
      <w:pPr>
        <w:pStyle w:val="Default"/>
        <w:rPr>
          <w:rFonts w:asciiTheme="majorHAnsi" w:hAnsiTheme="majorHAnsi" w:cstheme="majorHAnsi"/>
          <w:color w:val="auto"/>
          <w:sz w:val="22"/>
          <w:szCs w:val="22"/>
        </w:rPr>
      </w:pPr>
    </w:p>
    <w:p w14:paraId="38CB5059" w14:textId="77777777" w:rsidR="00937034" w:rsidRDefault="00937034" w:rsidP="00F54203">
      <w:pPr>
        <w:rPr>
          <w:rFonts w:ascii="Calibri Light" w:hAnsi="Calibri Light" w:cs="Calibri Light"/>
        </w:rPr>
      </w:pPr>
    </w:p>
    <w:p w14:paraId="3737F75E" w14:textId="77777777" w:rsidR="00937034" w:rsidRDefault="00937034" w:rsidP="00F54203">
      <w:pPr>
        <w:rPr>
          <w:rFonts w:ascii="Calibri Light" w:hAnsi="Calibri Light" w:cs="Calibri Light"/>
        </w:rPr>
      </w:pPr>
    </w:p>
    <w:p w14:paraId="6529A6F7" w14:textId="77777777" w:rsidR="00937034" w:rsidRDefault="00937034" w:rsidP="00F54203">
      <w:pPr>
        <w:rPr>
          <w:rFonts w:ascii="Calibri Light" w:hAnsi="Calibri Light" w:cs="Calibri Light"/>
        </w:rPr>
      </w:pPr>
    </w:p>
    <w:p w14:paraId="3EA770E4" w14:textId="79199302" w:rsidR="00F54203" w:rsidRPr="00013FD7" w:rsidRDefault="00F54203" w:rsidP="00F54203">
      <w:pPr>
        <w:rPr>
          <w:rFonts w:ascii="Calibri Light" w:hAnsi="Calibri Light" w:cs="Calibri Light"/>
        </w:rPr>
      </w:pPr>
      <w:r w:rsidRPr="005924DA">
        <w:rPr>
          <w:rFonts w:ascii="Calibri Light" w:hAnsi="Calibri Light" w:cs="Calibri Light"/>
        </w:rPr>
        <w:t>Příloha č. 3 Výzvy k podání nabídky</w:t>
      </w:r>
    </w:p>
    <w:p w14:paraId="38A2A71B" w14:textId="18AFDC71" w:rsidR="00F54203" w:rsidRDefault="00F54203" w:rsidP="00F54203">
      <w:pPr>
        <w:shd w:val="clear" w:color="auto" w:fill="FFFFFF"/>
        <w:jc w:val="center"/>
        <w:rPr>
          <w:rFonts w:ascii="Calibri Light" w:eastAsia="Times New Roman" w:hAnsi="Calibri Light" w:cs="Calibri Light"/>
          <w:b/>
          <w:lang w:eastAsia="cs-CZ"/>
        </w:rPr>
      </w:pPr>
      <w:r w:rsidRPr="00013FD7">
        <w:rPr>
          <w:rFonts w:ascii="Calibri Light" w:hAnsi="Calibri Light" w:cs="Calibri Light"/>
          <w:b/>
          <w:caps/>
        </w:rPr>
        <w:t>Kupní smlouva</w:t>
      </w:r>
      <w:r w:rsidRPr="00013FD7">
        <w:rPr>
          <w:rFonts w:ascii="Calibri Light" w:eastAsia="Times New Roman" w:hAnsi="Calibri Light" w:cs="Calibri Light"/>
          <w:b/>
          <w:lang w:eastAsia="cs-CZ"/>
        </w:rPr>
        <w:t xml:space="preserve"> </w:t>
      </w:r>
    </w:p>
    <w:p w14:paraId="2DA89426" w14:textId="77777777" w:rsidR="001F7E41" w:rsidRPr="00013FD7" w:rsidRDefault="001F7E41" w:rsidP="00F54203">
      <w:pPr>
        <w:shd w:val="clear" w:color="auto" w:fill="FFFFFF"/>
        <w:jc w:val="center"/>
        <w:rPr>
          <w:rFonts w:ascii="Calibri Light" w:eastAsia="Times New Roman" w:hAnsi="Calibri Light" w:cs="Calibri Light"/>
          <w:b/>
          <w:lang w:eastAsia="cs-CZ"/>
        </w:rPr>
      </w:pPr>
    </w:p>
    <w:p w14:paraId="52F18D33" w14:textId="77777777" w:rsidR="00F54203" w:rsidRPr="00013FD7" w:rsidRDefault="00F54203" w:rsidP="00F54203">
      <w:pPr>
        <w:spacing w:after="360"/>
        <w:rPr>
          <w:rFonts w:ascii="Calibri Light" w:hAnsi="Calibri Light" w:cs="Calibri Light"/>
        </w:rPr>
      </w:pPr>
      <w:r w:rsidRPr="00013FD7">
        <w:rPr>
          <w:rFonts w:ascii="Calibri Light" w:hAnsi="Calibri Light" w:cs="Calibri Light"/>
        </w:rPr>
        <w:t>níže uvedeného dne, měsíce a roku uzavřeli</w:t>
      </w:r>
    </w:p>
    <w:p w14:paraId="17C2C7EE"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b/>
          <w:bCs/>
          <w:color w:val="000000"/>
          <w:sz w:val="22"/>
          <w:szCs w:val="22"/>
        </w:rPr>
      </w:pPr>
      <w:r w:rsidRPr="00013FD7">
        <w:rPr>
          <w:rFonts w:ascii="Calibri Light" w:hAnsi="Calibri Light" w:cs="Calibri Light"/>
          <w:b/>
          <w:bCs/>
          <w:color w:val="000000"/>
          <w:sz w:val="22"/>
          <w:szCs w:val="22"/>
        </w:rPr>
        <w:t>městská část Praha 12</w:t>
      </w:r>
    </w:p>
    <w:p w14:paraId="267CA63E"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Sídlo:</w:t>
      </w:r>
      <w:r w:rsidRPr="00013FD7">
        <w:rPr>
          <w:rFonts w:ascii="Calibri Light" w:hAnsi="Calibri Light" w:cs="Calibri Light"/>
          <w:sz w:val="22"/>
          <w:szCs w:val="22"/>
        </w:rPr>
        <w:tab/>
      </w:r>
      <w:r w:rsidRPr="00013FD7">
        <w:rPr>
          <w:rFonts w:ascii="Calibri Light" w:hAnsi="Calibri Light" w:cs="Calibri Light"/>
          <w:color w:val="000000"/>
          <w:sz w:val="22"/>
          <w:szCs w:val="22"/>
        </w:rPr>
        <w:t>Generála Šišky 2375/6, 143 00 Praha 4 - Modřany</w:t>
      </w:r>
    </w:p>
    <w:p w14:paraId="17025585"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Zastoupená:</w:t>
      </w:r>
      <w:r w:rsidRPr="00013FD7">
        <w:rPr>
          <w:rFonts w:ascii="Calibri Light" w:hAnsi="Calibri Light" w:cs="Calibri Light"/>
          <w:sz w:val="22"/>
          <w:szCs w:val="22"/>
        </w:rPr>
        <w:tab/>
      </w:r>
      <w:r w:rsidRPr="00013FD7">
        <w:rPr>
          <w:rFonts w:ascii="Calibri Light" w:hAnsi="Calibri Light" w:cs="Calibri Light"/>
          <w:color w:val="000000"/>
          <w:sz w:val="22"/>
          <w:szCs w:val="22"/>
        </w:rPr>
        <w:t>Ing. Vojtěchem Kosem, MBA, starostou</w:t>
      </w:r>
    </w:p>
    <w:p w14:paraId="4F977D3F"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 xml:space="preserve">IČ: </w:t>
      </w:r>
      <w:r w:rsidRPr="00013FD7">
        <w:rPr>
          <w:rFonts w:ascii="Calibri Light" w:hAnsi="Calibri Light" w:cs="Calibri Light"/>
          <w:sz w:val="22"/>
          <w:szCs w:val="22"/>
        </w:rPr>
        <w:tab/>
      </w:r>
      <w:r w:rsidRPr="00013FD7">
        <w:rPr>
          <w:rFonts w:ascii="Calibri Light" w:hAnsi="Calibri Light" w:cs="Calibri Light"/>
          <w:color w:val="000000"/>
          <w:sz w:val="22"/>
          <w:szCs w:val="22"/>
        </w:rPr>
        <w:t>00231151</w:t>
      </w:r>
    </w:p>
    <w:p w14:paraId="01ACC0FE"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 xml:space="preserve">DIČ: </w:t>
      </w:r>
      <w:r w:rsidRPr="00013FD7">
        <w:rPr>
          <w:rFonts w:ascii="Calibri Light" w:hAnsi="Calibri Light" w:cs="Calibri Light"/>
          <w:sz w:val="22"/>
          <w:szCs w:val="22"/>
        </w:rPr>
        <w:tab/>
        <w:t>CZ</w:t>
      </w:r>
      <w:r w:rsidRPr="00013FD7">
        <w:rPr>
          <w:rFonts w:ascii="Calibri Light" w:hAnsi="Calibri Light" w:cs="Calibri Light"/>
          <w:color w:val="000000"/>
          <w:sz w:val="22"/>
          <w:szCs w:val="22"/>
        </w:rPr>
        <w:t>00231151</w:t>
      </w:r>
    </w:p>
    <w:p w14:paraId="5B74815A"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Bankovní spojení:</w:t>
      </w:r>
      <w:r w:rsidRPr="00013FD7">
        <w:rPr>
          <w:rFonts w:ascii="Calibri Light" w:hAnsi="Calibri Light" w:cs="Calibri Light"/>
          <w:sz w:val="22"/>
          <w:szCs w:val="22"/>
        </w:rPr>
        <w:tab/>
        <w:t>Česká spořitelna a.s.</w:t>
      </w:r>
    </w:p>
    <w:p w14:paraId="1F933291"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Číslo účtu:</w:t>
      </w:r>
      <w:r w:rsidRPr="00013FD7">
        <w:rPr>
          <w:rFonts w:ascii="Calibri Light" w:hAnsi="Calibri Light" w:cs="Calibri Light"/>
          <w:sz w:val="22"/>
          <w:szCs w:val="22"/>
        </w:rPr>
        <w:tab/>
        <w:t>2000762389/0800</w:t>
      </w:r>
    </w:p>
    <w:p w14:paraId="6D079920"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Datová schránka:</w:t>
      </w:r>
      <w:r w:rsidRPr="00013FD7">
        <w:rPr>
          <w:rFonts w:ascii="Calibri Light" w:hAnsi="Calibri Light" w:cs="Calibri Light"/>
          <w:sz w:val="22"/>
          <w:szCs w:val="22"/>
        </w:rPr>
        <w:tab/>
        <w:t>ktcbbxd</w:t>
      </w:r>
    </w:p>
    <w:p w14:paraId="578A4028" w14:textId="77777777" w:rsidR="00F54203" w:rsidRPr="00013FD7" w:rsidRDefault="00F54203" w:rsidP="00F54203">
      <w:pPr>
        <w:pStyle w:val="Bezmezer"/>
        <w:tabs>
          <w:tab w:val="left" w:pos="2552"/>
        </w:tabs>
        <w:spacing w:before="120"/>
        <w:rPr>
          <w:rFonts w:ascii="Calibri Light" w:hAnsi="Calibri Light" w:cs="Calibri Light"/>
        </w:rPr>
      </w:pPr>
      <w:r w:rsidRPr="00013FD7">
        <w:rPr>
          <w:rFonts w:ascii="Calibri Light" w:hAnsi="Calibri Light" w:cs="Calibri Light"/>
        </w:rPr>
        <w:t>(dále jen „</w:t>
      </w:r>
      <w:r w:rsidRPr="00013FD7">
        <w:rPr>
          <w:rFonts w:ascii="Calibri Light" w:hAnsi="Calibri Light" w:cs="Calibri Light"/>
          <w:b/>
        </w:rPr>
        <w:t>Kupující</w:t>
      </w:r>
      <w:r w:rsidRPr="00013FD7">
        <w:rPr>
          <w:rFonts w:ascii="Calibri Light" w:hAnsi="Calibri Light" w:cs="Calibri Light"/>
        </w:rPr>
        <w:t>“)</w:t>
      </w:r>
    </w:p>
    <w:p w14:paraId="6DCC2F25" w14:textId="77777777" w:rsidR="00F54203" w:rsidRPr="00013FD7" w:rsidRDefault="00F54203" w:rsidP="00F54203">
      <w:pPr>
        <w:pStyle w:val="Bezmezer"/>
        <w:tabs>
          <w:tab w:val="left" w:pos="2552"/>
        </w:tabs>
        <w:rPr>
          <w:rFonts w:ascii="Calibri Light" w:hAnsi="Calibri Light" w:cs="Calibri Light"/>
          <w:b/>
        </w:rPr>
      </w:pPr>
    </w:p>
    <w:p w14:paraId="4D399EDE" w14:textId="77777777" w:rsidR="00F54203" w:rsidRPr="00013FD7" w:rsidRDefault="00F54203" w:rsidP="00F54203">
      <w:pPr>
        <w:pStyle w:val="Bezmezer"/>
        <w:tabs>
          <w:tab w:val="left" w:pos="2552"/>
        </w:tabs>
        <w:rPr>
          <w:rFonts w:ascii="Calibri Light" w:hAnsi="Calibri Light" w:cs="Calibri Light"/>
          <w:b/>
        </w:rPr>
      </w:pPr>
      <w:r w:rsidRPr="00013FD7">
        <w:rPr>
          <w:rFonts w:ascii="Calibri Light" w:hAnsi="Calibri Light" w:cs="Calibri Light"/>
          <w:b/>
        </w:rPr>
        <w:t>a</w:t>
      </w:r>
    </w:p>
    <w:p w14:paraId="36909160" w14:textId="77777777" w:rsidR="00F54203" w:rsidRPr="00013FD7" w:rsidRDefault="00F54203" w:rsidP="00F54203">
      <w:pPr>
        <w:pStyle w:val="Bezmezer"/>
        <w:tabs>
          <w:tab w:val="left" w:pos="2552"/>
        </w:tabs>
        <w:rPr>
          <w:rFonts w:ascii="Calibri Light" w:hAnsi="Calibri Light" w:cs="Calibri Light"/>
          <w:b/>
        </w:rPr>
      </w:pPr>
    </w:p>
    <w:p w14:paraId="6325EAD6" w14:textId="77777777" w:rsidR="00F54203" w:rsidRPr="00013FD7" w:rsidRDefault="00F54203" w:rsidP="00F54203">
      <w:pPr>
        <w:pStyle w:val="Bezmezer"/>
        <w:tabs>
          <w:tab w:val="left" w:pos="2552"/>
        </w:tabs>
        <w:rPr>
          <w:rFonts w:ascii="Calibri Light" w:hAnsi="Calibri Light" w:cs="Calibri Light"/>
          <w:b/>
        </w:rPr>
      </w:pPr>
      <w:r w:rsidRPr="00013FD7">
        <w:rPr>
          <w:rFonts w:ascii="Calibri Light" w:eastAsia="Times New Roman" w:hAnsi="Calibri Light" w:cs="Calibri Light"/>
          <w:b/>
          <w:highlight w:val="yellow"/>
          <w:lang w:eastAsia="cs-CZ"/>
        </w:rPr>
        <w:t>[DOPLNÍ PRODÁVAJÍCÍ]</w:t>
      </w:r>
    </w:p>
    <w:p w14:paraId="40AF0136" w14:textId="77777777" w:rsidR="00F54203" w:rsidRPr="00013FD7" w:rsidRDefault="00F54203" w:rsidP="00F54203">
      <w:pPr>
        <w:pStyle w:val="Bezmezer"/>
        <w:tabs>
          <w:tab w:val="left" w:pos="2552"/>
          <w:tab w:val="left" w:pos="3402"/>
        </w:tabs>
        <w:rPr>
          <w:rFonts w:ascii="Calibri Light" w:hAnsi="Calibri Light" w:cs="Calibri Light"/>
        </w:rPr>
      </w:pPr>
      <w:r w:rsidRPr="00013FD7">
        <w:rPr>
          <w:rFonts w:ascii="Calibri Light" w:hAnsi="Calibri Light" w:cs="Calibri Light"/>
        </w:rPr>
        <w:t>Sídlo:</w:t>
      </w:r>
      <w:r w:rsidRPr="00013FD7">
        <w:rPr>
          <w:rFonts w:ascii="Calibri Light" w:hAnsi="Calibri Light" w:cs="Calibri Light"/>
        </w:rPr>
        <w:tab/>
      </w:r>
      <w:r w:rsidRPr="00013FD7">
        <w:rPr>
          <w:rFonts w:ascii="Calibri Light" w:eastAsia="Times New Roman" w:hAnsi="Calibri Light" w:cs="Calibri Light"/>
          <w:bCs/>
          <w:highlight w:val="yellow"/>
          <w:lang w:eastAsia="cs-CZ"/>
        </w:rPr>
        <w:t>[DOPLNÍ PRODÁVAJÍCÍ]</w:t>
      </w:r>
    </w:p>
    <w:p w14:paraId="14CE5CEC" w14:textId="77777777" w:rsidR="00F54203" w:rsidRPr="00013FD7" w:rsidRDefault="00F54203" w:rsidP="00F54203">
      <w:pPr>
        <w:pStyle w:val="Bezmezer"/>
        <w:tabs>
          <w:tab w:val="left" w:pos="2552"/>
          <w:tab w:val="left" w:pos="3402"/>
        </w:tabs>
        <w:rPr>
          <w:rFonts w:ascii="Calibri Light" w:hAnsi="Calibri Light" w:cs="Calibri Light"/>
        </w:rPr>
      </w:pPr>
      <w:r w:rsidRPr="00013FD7">
        <w:rPr>
          <w:rFonts w:ascii="Calibri Light" w:hAnsi="Calibri Light" w:cs="Calibri Light"/>
        </w:rPr>
        <w:t>Zastoupený:</w:t>
      </w:r>
      <w:r w:rsidRPr="00013FD7">
        <w:rPr>
          <w:rFonts w:ascii="Calibri Light" w:hAnsi="Calibri Light" w:cs="Calibri Light"/>
        </w:rPr>
        <w:tab/>
      </w:r>
      <w:r w:rsidRPr="00013FD7">
        <w:rPr>
          <w:rFonts w:ascii="Calibri Light" w:eastAsia="Times New Roman" w:hAnsi="Calibri Light" w:cs="Calibri Light"/>
          <w:bCs/>
          <w:highlight w:val="yellow"/>
          <w:lang w:eastAsia="cs-CZ"/>
        </w:rPr>
        <w:t>[DOPLNÍ PRODÁVAJÍCÍ]</w:t>
      </w:r>
    </w:p>
    <w:p w14:paraId="4BCF7737"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 xml:space="preserve">IČ: </w:t>
      </w:r>
      <w:r w:rsidRPr="00013FD7">
        <w:rPr>
          <w:rFonts w:ascii="Calibri Light" w:hAnsi="Calibri Light" w:cs="Calibri Light"/>
          <w:sz w:val="22"/>
          <w:szCs w:val="22"/>
        </w:rPr>
        <w:tab/>
      </w:r>
      <w:r w:rsidRPr="00013FD7">
        <w:rPr>
          <w:rFonts w:ascii="Calibri Light" w:hAnsi="Calibri Light" w:cs="Calibri Light"/>
          <w:bCs/>
          <w:sz w:val="22"/>
          <w:szCs w:val="22"/>
          <w:highlight w:val="yellow"/>
        </w:rPr>
        <w:t>[DOPLNÍ PRODÁVAJÍCÍ]</w:t>
      </w:r>
    </w:p>
    <w:p w14:paraId="711D5CA2"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 xml:space="preserve">DIČ: </w:t>
      </w:r>
      <w:r w:rsidRPr="00013FD7">
        <w:rPr>
          <w:rFonts w:ascii="Calibri Light" w:hAnsi="Calibri Light" w:cs="Calibri Light"/>
          <w:sz w:val="22"/>
          <w:szCs w:val="22"/>
        </w:rPr>
        <w:tab/>
      </w:r>
      <w:r w:rsidRPr="00013FD7">
        <w:rPr>
          <w:rFonts w:ascii="Calibri Light" w:hAnsi="Calibri Light" w:cs="Calibri Light"/>
          <w:bCs/>
          <w:sz w:val="22"/>
          <w:szCs w:val="22"/>
          <w:highlight w:val="yellow"/>
        </w:rPr>
        <w:t>[DOPLNÍ PRODÁVAJÍCÍ]</w:t>
      </w:r>
    </w:p>
    <w:p w14:paraId="0E77A306"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Bankovní spojení:</w:t>
      </w:r>
      <w:r w:rsidRPr="00013FD7">
        <w:rPr>
          <w:rFonts w:ascii="Calibri Light" w:hAnsi="Calibri Light" w:cs="Calibri Light"/>
          <w:sz w:val="22"/>
          <w:szCs w:val="22"/>
        </w:rPr>
        <w:tab/>
      </w:r>
      <w:r w:rsidRPr="00013FD7">
        <w:rPr>
          <w:rFonts w:ascii="Calibri Light" w:hAnsi="Calibri Light" w:cs="Calibri Light"/>
          <w:bCs/>
          <w:sz w:val="22"/>
          <w:szCs w:val="22"/>
          <w:highlight w:val="yellow"/>
        </w:rPr>
        <w:t>[DOPLNÍ PRODÁVAJÍCÍ]</w:t>
      </w:r>
    </w:p>
    <w:p w14:paraId="1EB5CD83"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Číslo účtu:</w:t>
      </w:r>
      <w:r w:rsidRPr="00013FD7">
        <w:rPr>
          <w:rFonts w:ascii="Calibri Light" w:hAnsi="Calibri Light" w:cs="Calibri Light"/>
          <w:sz w:val="22"/>
          <w:szCs w:val="22"/>
        </w:rPr>
        <w:tab/>
      </w:r>
      <w:r w:rsidRPr="00013FD7">
        <w:rPr>
          <w:rFonts w:ascii="Calibri Light" w:hAnsi="Calibri Light" w:cs="Calibri Light"/>
          <w:bCs/>
          <w:sz w:val="22"/>
          <w:szCs w:val="22"/>
          <w:highlight w:val="yellow"/>
        </w:rPr>
        <w:t>[DOPLNÍ PRODÁVAJÍCÍ]</w:t>
      </w:r>
    </w:p>
    <w:p w14:paraId="3F99D423" w14:textId="77777777" w:rsidR="00F54203" w:rsidRPr="00013FD7" w:rsidRDefault="00F54203" w:rsidP="00F54203">
      <w:pPr>
        <w:pStyle w:val="Normln-bezmezeryza"/>
        <w:tabs>
          <w:tab w:val="clear" w:pos="426"/>
          <w:tab w:val="clear" w:pos="1985"/>
          <w:tab w:val="left" w:pos="2552"/>
        </w:tabs>
        <w:ind w:left="0" w:firstLine="0"/>
        <w:rPr>
          <w:rFonts w:ascii="Calibri Light" w:hAnsi="Calibri Light" w:cs="Calibri Light"/>
          <w:sz w:val="22"/>
          <w:szCs w:val="22"/>
        </w:rPr>
      </w:pPr>
      <w:r w:rsidRPr="00013FD7">
        <w:rPr>
          <w:rFonts w:ascii="Calibri Light" w:hAnsi="Calibri Light" w:cs="Calibri Light"/>
          <w:sz w:val="22"/>
          <w:szCs w:val="22"/>
        </w:rPr>
        <w:t>Datová schránka:</w:t>
      </w:r>
      <w:r w:rsidRPr="00013FD7">
        <w:rPr>
          <w:rFonts w:ascii="Calibri Light" w:hAnsi="Calibri Light" w:cs="Calibri Light"/>
          <w:sz w:val="22"/>
          <w:szCs w:val="22"/>
        </w:rPr>
        <w:tab/>
      </w:r>
      <w:r w:rsidRPr="00013FD7">
        <w:rPr>
          <w:rFonts w:ascii="Calibri Light" w:hAnsi="Calibri Light" w:cs="Calibri Light"/>
          <w:bCs/>
          <w:sz w:val="22"/>
          <w:szCs w:val="22"/>
          <w:highlight w:val="yellow"/>
        </w:rPr>
        <w:t>[DOPLNÍ PRODÁVAJÍCÍ]</w:t>
      </w:r>
    </w:p>
    <w:p w14:paraId="0B6C0960" w14:textId="77777777" w:rsidR="00F54203" w:rsidRPr="00013FD7" w:rsidRDefault="00F54203" w:rsidP="00F54203">
      <w:pPr>
        <w:pStyle w:val="Bezmezer"/>
        <w:tabs>
          <w:tab w:val="left" w:pos="2552"/>
        </w:tabs>
        <w:spacing w:before="120"/>
        <w:rPr>
          <w:rFonts w:ascii="Calibri Light" w:hAnsi="Calibri Light" w:cs="Calibri Light"/>
        </w:rPr>
      </w:pPr>
      <w:r w:rsidRPr="00013FD7">
        <w:rPr>
          <w:rFonts w:ascii="Calibri Light" w:hAnsi="Calibri Light" w:cs="Calibri Light"/>
        </w:rPr>
        <w:t>(dle jen „</w:t>
      </w:r>
      <w:r w:rsidRPr="00013FD7">
        <w:rPr>
          <w:rFonts w:ascii="Calibri Light" w:hAnsi="Calibri Light" w:cs="Calibri Light"/>
          <w:b/>
        </w:rPr>
        <w:t>Prodávající</w:t>
      </w:r>
      <w:r w:rsidRPr="00013FD7">
        <w:rPr>
          <w:rFonts w:ascii="Calibri Light" w:hAnsi="Calibri Light" w:cs="Calibri Light"/>
        </w:rPr>
        <w:t>“)</w:t>
      </w:r>
    </w:p>
    <w:p w14:paraId="4AB0665D" w14:textId="77777777" w:rsidR="00F54203" w:rsidRPr="00013FD7" w:rsidRDefault="00F54203" w:rsidP="00F54203">
      <w:pPr>
        <w:pStyle w:val="Bezmezer"/>
        <w:rPr>
          <w:rFonts w:ascii="Calibri Light" w:hAnsi="Calibri Light" w:cs="Calibri Light"/>
        </w:rPr>
      </w:pPr>
    </w:p>
    <w:p w14:paraId="6C53EA5B" w14:textId="77777777" w:rsidR="00F54203" w:rsidRPr="00013FD7" w:rsidRDefault="00F54203" w:rsidP="00F54203">
      <w:pPr>
        <w:pStyle w:val="Bezmezer"/>
        <w:rPr>
          <w:rFonts w:ascii="Calibri Light" w:hAnsi="Calibri Light" w:cs="Calibri Light"/>
        </w:rPr>
      </w:pPr>
      <w:r w:rsidRPr="00013FD7">
        <w:rPr>
          <w:rFonts w:ascii="Calibri Light" w:hAnsi="Calibri Light" w:cs="Calibri Light"/>
        </w:rPr>
        <w:t>(Kupující a Prodávající společně též jen „</w:t>
      </w:r>
      <w:r w:rsidRPr="00013FD7">
        <w:rPr>
          <w:rFonts w:ascii="Calibri Light" w:hAnsi="Calibri Light" w:cs="Calibri Light"/>
          <w:b/>
        </w:rPr>
        <w:t>Smluvní strany</w:t>
      </w:r>
      <w:r w:rsidRPr="00013FD7">
        <w:rPr>
          <w:rFonts w:ascii="Calibri Light" w:hAnsi="Calibri Light" w:cs="Calibri Light"/>
        </w:rPr>
        <w:t>“ nebo jednotlivě „</w:t>
      </w:r>
      <w:r w:rsidRPr="00013FD7">
        <w:rPr>
          <w:rFonts w:ascii="Calibri Light" w:hAnsi="Calibri Light" w:cs="Calibri Light"/>
          <w:b/>
        </w:rPr>
        <w:t>Smluvní strana</w:t>
      </w:r>
      <w:r w:rsidRPr="00013FD7">
        <w:rPr>
          <w:rFonts w:ascii="Calibri Light" w:hAnsi="Calibri Light" w:cs="Calibri Light"/>
        </w:rPr>
        <w:t>“)</w:t>
      </w:r>
    </w:p>
    <w:p w14:paraId="6A528677" w14:textId="77777777" w:rsidR="00F54203" w:rsidRPr="00013FD7" w:rsidRDefault="00F54203" w:rsidP="00F54203">
      <w:pPr>
        <w:pStyle w:val="Bezmezer"/>
        <w:rPr>
          <w:rFonts w:ascii="Calibri Light" w:hAnsi="Calibri Light" w:cs="Calibri Light"/>
        </w:rPr>
      </w:pPr>
    </w:p>
    <w:p w14:paraId="7AFD6229" w14:textId="77777777" w:rsidR="00F54203" w:rsidRPr="00013FD7" w:rsidRDefault="00F54203" w:rsidP="00F54203">
      <w:pPr>
        <w:pStyle w:val="Bezmezer"/>
        <w:rPr>
          <w:rFonts w:ascii="Calibri Light" w:hAnsi="Calibri Light" w:cs="Calibri Light"/>
        </w:rPr>
      </w:pPr>
      <w:r w:rsidRPr="00013FD7">
        <w:rPr>
          <w:rFonts w:ascii="Calibri Light" w:hAnsi="Calibri Light" w:cs="Calibri Light"/>
        </w:rPr>
        <w:t>tuto kupní smlouvu podle ustanovení § 2079 a násl. zák. č. 89/2012 Sb., občanský zákoník, ve znění pozdějších předpisů (dále jen „</w:t>
      </w:r>
      <w:r w:rsidRPr="00013FD7">
        <w:rPr>
          <w:rFonts w:ascii="Calibri Light" w:hAnsi="Calibri Light" w:cs="Calibri Light"/>
          <w:b/>
          <w:bCs/>
        </w:rPr>
        <w:t>Smlouva</w:t>
      </w:r>
      <w:r w:rsidRPr="00013FD7">
        <w:rPr>
          <w:rFonts w:ascii="Calibri Light" w:hAnsi="Calibri Light" w:cs="Calibri Light"/>
        </w:rPr>
        <w:t>“ a „</w:t>
      </w:r>
      <w:r w:rsidRPr="00013FD7">
        <w:rPr>
          <w:rFonts w:ascii="Calibri Light" w:hAnsi="Calibri Light" w:cs="Calibri Light"/>
          <w:b/>
          <w:bCs/>
        </w:rPr>
        <w:t>OZ</w:t>
      </w:r>
      <w:r w:rsidRPr="00013FD7">
        <w:rPr>
          <w:rFonts w:ascii="Calibri Light" w:hAnsi="Calibri Light" w:cs="Calibri Light"/>
        </w:rPr>
        <w:t>“)</w:t>
      </w:r>
    </w:p>
    <w:p w14:paraId="65ABC46A" w14:textId="77777777" w:rsidR="00F54203" w:rsidRDefault="00F54203" w:rsidP="00F54203"/>
    <w:p w14:paraId="099B0ABA" w14:textId="77777777" w:rsidR="00F54203" w:rsidRPr="00013FD7" w:rsidRDefault="00F54203" w:rsidP="00F54203">
      <w:pPr>
        <w:jc w:val="center"/>
        <w:rPr>
          <w:rFonts w:ascii="Calibri Light" w:hAnsi="Calibri Light" w:cs="Calibri Light"/>
          <w:b/>
        </w:rPr>
      </w:pPr>
      <w:r w:rsidRPr="00013FD7">
        <w:rPr>
          <w:rFonts w:ascii="Calibri Light" w:hAnsi="Calibri Light" w:cs="Calibri Light"/>
          <w:b/>
        </w:rPr>
        <w:t>PREAMBULE</w:t>
      </w:r>
    </w:p>
    <w:p w14:paraId="1BF72A7C" w14:textId="416AD8CD" w:rsidR="00F54203" w:rsidRPr="00013FD7" w:rsidRDefault="00F54203" w:rsidP="002C4B66">
      <w:pPr>
        <w:numPr>
          <w:ilvl w:val="0"/>
          <w:numId w:val="46"/>
        </w:numPr>
        <w:spacing w:after="200" w:line="276" w:lineRule="auto"/>
        <w:ind w:left="426"/>
        <w:jc w:val="both"/>
        <w:rPr>
          <w:rFonts w:ascii="Calibri Light" w:hAnsi="Calibri Light" w:cs="Calibri Light"/>
          <w:bCs/>
        </w:rPr>
      </w:pPr>
      <w:r w:rsidRPr="00013FD7">
        <w:rPr>
          <w:rFonts w:ascii="Calibri Light" w:hAnsi="Calibri Light" w:cs="Calibri Light"/>
        </w:rPr>
        <w:t xml:space="preserve">V rámci </w:t>
      </w:r>
      <w:r w:rsidR="00CB1072">
        <w:rPr>
          <w:rFonts w:ascii="Calibri Light" w:hAnsi="Calibri Light" w:cs="Calibri Light"/>
        </w:rPr>
        <w:t>výběrového</w:t>
      </w:r>
      <w:r w:rsidRPr="00013FD7">
        <w:rPr>
          <w:rFonts w:ascii="Calibri Light" w:hAnsi="Calibri Light" w:cs="Calibri Light"/>
        </w:rPr>
        <w:t xml:space="preserve"> řízení k veřejné zakázce malého rozsahu s názvem </w:t>
      </w:r>
      <w:r w:rsidRPr="00013FD7">
        <w:rPr>
          <w:rFonts w:ascii="Calibri Light" w:hAnsi="Calibri Light" w:cs="Calibri Light"/>
          <w:b/>
          <w:bCs/>
          <w:lang w:eastAsia="cs-CZ"/>
        </w:rPr>
        <w:t>"</w:t>
      </w:r>
      <w:r w:rsidR="002C4B66" w:rsidRPr="002C4B66">
        <w:t xml:space="preserve"> </w:t>
      </w:r>
      <w:r w:rsidR="002C4B66" w:rsidRPr="002C4B66">
        <w:rPr>
          <w:rFonts w:ascii="Calibri Light" w:hAnsi="Calibri Light" w:cs="Calibri Light"/>
          <w:b/>
          <w:bCs/>
          <w:lang w:eastAsia="cs-CZ"/>
        </w:rPr>
        <w:t xml:space="preserve">MŠ Montessori – detašované pracoviště Mezi Vodami – vybavení interiéru </w:t>
      </w:r>
      <w:r w:rsidRPr="00013FD7">
        <w:rPr>
          <w:rFonts w:ascii="Calibri Light" w:hAnsi="Calibri Light" w:cs="Calibri Light"/>
          <w:b/>
          <w:bCs/>
          <w:lang w:eastAsia="cs-CZ"/>
        </w:rPr>
        <w:t>"</w:t>
      </w:r>
      <w:r w:rsidRPr="00013FD7">
        <w:rPr>
          <w:rFonts w:ascii="Calibri Light" w:hAnsi="Calibri Light" w:cs="Calibri Light"/>
          <w:b/>
        </w:rPr>
        <w:t xml:space="preserve"> </w:t>
      </w:r>
      <w:r w:rsidRPr="00013FD7">
        <w:rPr>
          <w:rFonts w:ascii="Calibri Light" w:hAnsi="Calibri Light" w:cs="Calibri Light"/>
        </w:rPr>
        <w:t xml:space="preserve">podal Prodávající, jakožto účastník </w:t>
      </w:r>
      <w:r w:rsidR="00CB1072">
        <w:rPr>
          <w:rFonts w:ascii="Calibri Light" w:hAnsi="Calibri Light" w:cs="Calibri Light"/>
        </w:rPr>
        <w:t>výběrové</w:t>
      </w:r>
      <w:r w:rsidRPr="00013FD7">
        <w:rPr>
          <w:rFonts w:ascii="Calibri Light" w:hAnsi="Calibri Light" w:cs="Calibri Light"/>
        </w:rPr>
        <w:t xml:space="preserve">ho řízení, Kupujícímu, jakožto zadavateli veřejné zakázky, dne </w:t>
      </w:r>
      <w:r w:rsidRPr="00013FD7">
        <w:rPr>
          <w:rFonts w:ascii="Calibri Light" w:eastAsia="Times New Roman" w:hAnsi="Calibri Light" w:cs="Calibri Light"/>
          <w:bCs/>
          <w:highlight w:val="yellow"/>
          <w:lang w:eastAsia="cs-CZ"/>
        </w:rPr>
        <w:t>[DOPLNÍ PRODÁVAJÍCÍ]</w:t>
      </w:r>
      <w:r w:rsidRPr="00013FD7">
        <w:rPr>
          <w:rFonts w:ascii="Calibri Light" w:hAnsi="Calibri Light" w:cs="Calibri Light"/>
        </w:rPr>
        <w:t xml:space="preserve"> nabídku, která byla zadavatelem vybrána jako ekonomicky nejvýhodnější. V návaznosti na tuto skutečnost se smluvní strany dohodly na uzavření této Smlouvy.</w:t>
      </w:r>
    </w:p>
    <w:p w14:paraId="74259143" w14:textId="276760FE" w:rsidR="00F54203" w:rsidRPr="00013FD7" w:rsidRDefault="00F54203" w:rsidP="00F54203">
      <w:pPr>
        <w:numPr>
          <w:ilvl w:val="0"/>
          <w:numId w:val="46"/>
        </w:numPr>
        <w:spacing w:after="200" w:line="276" w:lineRule="auto"/>
        <w:ind w:left="426"/>
        <w:jc w:val="both"/>
        <w:rPr>
          <w:rFonts w:ascii="Calibri Light" w:hAnsi="Calibri Light" w:cs="Calibri Light"/>
          <w:bCs/>
        </w:rPr>
      </w:pPr>
      <w:r w:rsidRPr="00013FD7">
        <w:rPr>
          <w:rFonts w:ascii="Calibri Light" w:hAnsi="Calibri Light" w:cs="Calibri Light"/>
        </w:rPr>
        <w:t xml:space="preserve">Smluvní strany prohlašují, že veškeré podmínky uvedené v zadávací dokumentaci k předmětnému </w:t>
      </w:r>
      <w:r w:rsidR="00CB1072">
        <w:rPr>
          <w:rFonts w:ascii="Calibri Light" w:hAnsi="Calibri Light" w:cs="Calibri Light"/>
        </w:rPr>
        <w:t>výběrové</w:t>
      </w:r>
      <w:r w:rsidRPr="00013FD7">
        <w:rPr>
          <w:rFonts w:ascii="Calibri Light" w:hAnsi="Calibri Light" w:cs="Calibri Light"/>
        </w:rPr>
        <w:t>mu řízení, jakož i v nabídce Prodávajícího, jsou platné i pro plnění této Smlouvy.</w:t>
      </w:r>
    </w:p>
    <w:p w14:paraId="6042BCB6" w14:textId="09F739A9" w:rsidR="00F54203" w:rsidRPr="00937034" w:rsidRDefault="00F54203" w:rsidP="00F54203">
      <w:pPr>
        <w:numPr>
          <w:ilvl w:val="0"/>
          <w:numId w:val="46"/>
        </w:numPr>
        <w:spacing w:after="200" w:line="276" w:lineRule="auto"/>
        <w:ind w:left="426"/>
        <w:jc w:val="both"/>
        <w:rPr>
          <w:rFonts w:ascii="Calibri Light" w:hAnsi="Calibri Light" w:cs="Calibri Light"/>
          <w:bCs/>
        </w:rPr>
      </w:pPr>
      <w:r w:rsidRPr="00013FD7">
        <w:rPr>
          <w:rFonts w:ascii="Calibri Light" w:hAnsi="Calibri Light" w:cs="Calibri Light"/>
        </w:rPr>
        <w:t xml:space="preserve">Prodávající prohlašuje, že je oprávněný a odborně způsobilý k plnění předmětu této Smlouvy a zavazuje se v maximální míře chránit zájmy Kupujícího. </w:t>
      </w:r>
    </w:p>
    <w:p w14:paraId="6C6BB965" w14:textId="77777777" w:rsidR="00937034" w:rsidRPr="001F7E41" w:rsidRDefault="00937034" w:rsidP="00937034">
      <w:pPr>
        <w:spacing w:after="200" w:line="276" w:lineRule="auto"/>
        <w:jc w:val="both"/>
        <w:rPr>
          <w:rFonts w:ascii="Calibri Light" w:hAnsi="Calibri Light" w:cs="Calibri Light"/>
          <w:bCs/>
        </w:rPr>
      </w:pPr>
    </w:p>
    <w:p w14:paraId="7B4E783E" w14:textId="77777777" w:rsidR="00F54203" w:rsidRPr="00013FD7" w:rsidRDefault="00F54203" w:rsidP="00F54203">
      <w:pPr>
        <w:pStyle w:val="Nadpis1"/>
        <w:keepNext w:val="0"/>
        <w:keepLines w:val="0"/>
        <w:numPr>
          <w:ilvl w:val="0"/>
          <w:numId w:val="42"/>
        </w:numPr>
        <w:pBdr>
          <w:top w:val="none" w:sz="0" w:space="0" w:color="auto"/>
          <w:left w:val="none" w:sz="0" w:space="0" w:color="auto"/>
          <w:bottom w:val="none" w:sz="0" w:space="0" w:color="auto"/>
          <w:right w:val="none" w:sz="0" w:space="0" w:color="auto"/>
        </w:pBdr>
        <w:suppressAutoHyphens/>
        <w:spacing w:after="240" w:line="240" w:lineRule="auto"/>
        <w:ind w:left="0" w:hanging="567"/>
        <w:jc w:val="center"/>
        <w:rPr>
          <w:rFonts w:ascii="Calibri Light" w:eastAsia="Calibri" w:hAnsi="Calibri Light" w:cs="Calibri Light"/>
          <w:color w:val="auto"/>
          <w:sz w:val="22"/>
          <w:szCs w:val="22"/>
        </w:rPr>
      </w:pPr>
      <w:r w:rsidRPr="00013FD7">
        <w:rPr>
          <w:rFonts w:ascii="Calibri Light" w:eastAsia="Calibri" w:hAnsi="Calibri Light" w:cs="Calibri Light"/>
          <w:color w:val="auto"/>
          <w:sz w:val="22"/>
          <w:szCs w:val="22"/>
        </w:rPr>
        <w:t>Předmět smlouvy</w:t>
      </w:r>
    </w:p>
    <w:p w14:paraId="0C67D278" w14:textId="77777777" w:rsidR="00F54203" w:rsidRPr="00013FD7" w:rsidRDefault="00F54203" w:rsidP="00F54203">
      <w:pPr>
        <w:numPr>
          <w:ilvl w:val="0"/>
          <w:numId w:val="43"/>
        </w:numPr>
        <w:tabs>
          <w:tab w:val="clear" w:pos="720"/>
        </w:tabs>
        <w:suppressAutoHyphens/>
        <w:spacing w:after="120" w:line="240" w:lineRule="auto"/>
        <w:ind w:left="567" w:hanging="567"/>
        <w:jc w:val="both"/>
        <w:rPr>
          <w:rFonts w:ascii="Calibri Light" w:hAnsi="Calibri Light" w:cs="Calibri Light"/>
        </w:rPr>
      </w:pPr>
      <w:r w:rsidRPr="00013FD7">
        <w:rPr>
          <w:rFonts w:ascii="Calibri Light" w:hAnsi="Calibri Light" w:cs="Calibri Light"/>
        </w:rPr>
        <w:t>Prodávající se zavazuje dodat Kupujícímu řádně a včas prvky specifikované v příloze této smlouvy. Prodávající se zároveň zavazuje provést odbornou montáž, instalaci a zaškolení v místě plnění. Předmětem dodávky bude také doprava. Prodávající se dále zavazuje  převést</w:t>
      </w:r>
      <w:r w:rsidRPr="00013FD7">
        <w:rPr>
          <w:rFonts w:ascii="Calibri Light" w:hAnsi="Calibri Light" w:cs="Calibri Light"/>
        </w:rPr>
        <w:br/>
        <w:t>na Kupujícího vlastnické právo k tomuto Zboží za podmínek sjednaných touto Smlouvou.</w:t>
      </w:r>
    </w:p>
    <w:p w14:paraId="06020776" w14:textId="77777777" w:rsidR="00F54203" w:rsidRPr="00013FD7" w:rsidRDefault="00F54203" w:rsidP="00F54203">
      <w:pPr>
        <w:numPr>
          <w:ilvl w:val="0"/>
          <w:numId w:val="43"/>
        </w:numPr>
        <w:tabs>
          <w:tab w:val="clear" w:pos="720"/>
        </w:tabs>
        <w:suppressAutoHyphens/>
        <w:spacing w:after="120" w:line="240" w:lineRule="auto"/>
        <w:ind w:left="567" w:hanging="567"/>
        <w:jc w:val="both"/>
        <w:rPr>
          <w:rFonts w:ascii="Calibri Light" w:hAnsi="Calibri Light" w:cs="Calibri Light"/>
        </w:rPr>
      </w:pPr>
      <w:r w:rsidRPr="00013FD7">
        <w:rPr>
          <w:rFonts w:ascii="Calibri Light" w:hAnsi="Calibri Light" w:cs="Calibri Light"/>
        </w:rPr>
        <w:t>Dodáním Zboží se rozumí:</w:t>
      </w:r>
    </w:p>
    <w:p w14:paraId="16E4E062" w14:textId="1D3989D6" w:rsidR="00F54203" w:rsidRPr="00013FD7" w:rsidRDefault="00F54203" w:rsidP="00F54203">
      <w:pPr>
        <w:numPr>
          <w:ilvl w:val="1"/>
          <w:numId w:val="43"/>
        </w:numPr>
        <w:suppressAutoHyphens/>
        <w:spacing w:after="120" w:line="240" w:lineRule="auto"/>
        <w:jc w:val="both"/>
        <w:rPr>
          <w:rFonts w:ascii="Calibri Light" w:hAnsi="Calibri Light" w:cs="Calibri Light"/>
        </w:rPr>
      </w:pPr>
      <w:r w:rsidRPr="00013FD7">
        <w:rPr>
          <w:rFonts w:ascii="Calibri Light" w:hAnsi="Calibri Light" w:cs="Calibri Light"/>
        </w:rPr>
        <w:t>dodání nového, zcela funkčního a kompletního Zboží; Zboží musí být I. jakosti, nepoužívané a odpovídající platným techn</w:t>
      </w:r>
      <w:r w:rsidR="002C4B66">
        <w:rPr>
          <w:rFonts w:ascii="Calibri Light" w:hAnsi="Calibri Light" w:cs="Calibri Light"/>
        </w:rPr>
        <w:t xml:space="preserve">ickým normám, právním předpisům </w:t>
      </w:r>
      <w:r w:rsidRPr="00013FD7">
        <w:rPr>
          <w:rFonts w:ascii="Calibri Light" w:hAnsi="Calibri Light" w:cs="Calibri Light"/>
        </w:rPr>
        <w:t xml:space="preserve">a předpisům výrobce. </w:t>
      </w:r>
    </w:p>
    <w:p w14:paraId="6580D103" w14:textId="77777777" w:rsidR="00F54203" w:rsidRPr="00013FD7" w:rsidRDefault="00F54203" w:rsidP="00F54203">
      <w:pPr>
        <w:numPr>
          <w:ilvl w:val="1"/>
          <w:numId w:val="43"/>
        </w:numPr>
        <w:suppressAutoHyphens/>
        <w:spacing w:after="120" w:line="240" w:lineRule="auto"/>
        <w:jc w:val="both"/>
        <w:rPr>
          <w:rFonts w:ascii="Calibri Light" w:hAnsi="Calibri Light" w:cs="Calibri Light"/>
        </w:rPr>
      </w:pPr>
      <w:r w:rsidRPr="00013FD7">
        <w:rPr>
          <w:rFonts w:ascii="Calibri Light" w:hAnsi="Calibri Light" w:cs="Calibri Light"/>
        </w:rPr>
        <w:t>dodání manuálů, atestů v českém jazyce a dalších dokladů, které se ke Zboží vztahují (např. záruční list, prohlášení o záruce, atest);</w:t>
      </w:r>
    </w:p>
    <w:p w14:paraId="19DF4FE3" w14:textId="77777777" w:rsidR="00F54203" w:rsidRPr="00013FD7" w:rsidRDefault="00F54203" w:rsidP="00F54203">
      <w:pPr>
        <w:numPr>
          <w:ilvl w:val="1"/>
          <w:numId w:val="43"/>
        </w:numPr>
        <w:suppressAutoHyphens/>
        <w:spacing w:after="120" w:line="240" w:lineRule="auto"/>
        <w:jc w:val="both"/>
        <w:rPr>
          <w:rFonts w:ascii="Calibri Light" w:hAnsi="Calibri Light" w:cs="Calibri Light"/>
        </w:rPr>
      </w:pPr>
      <w:r w:rsidRPr="00013FD7">
        <w:rPr>
          <w:rFonts w:ascii="Calibri Light" w:hAnsi="Calibri Light" w:cs="Calibri Light"/>
        </w:rPr>
        <w:t>doručení Zboží do místa plnění;</w:t>
      </w:r>
    </w:p>
    <w:p w14:paraId="27086B3E" w14:textId="77777777" w:rsidR="00F54203" w:rsidRPr="00013FD7" w:rsidRDefault="00F54203" w:rsidP="00F54203">
      <w:pPr>
        <w:numPr>
          <w:ilvl w:val="1"/>
          <w:numId w:val="43"/>
        </w:numPr>
        <w:suppressAutoHyphens/>
        <w:spacing w:after="120" w:line="240" w:lineRule="auto"/>
        <w:jc w:val="both"/>
        <w:rPr>
          <w:rFonts w:ascii="Calibri Light" w:hAnsi="Calibri Light" w:cs="Calibri Light"/>
        </w:rPr>
      </w:pPr>
      <w:r w:rsidRPr="00013FD7">
        <w:rPr>
          <w:rFonts w:ascii="Calibri Light" w:hAnsi="Calibri Light" w:cs="Calibri Light"/>
        </w:rPr>
        <w:t>montáž a instalace Zboží, uvedení Zboží do provozu, zaškolení a předvedení deklarovaných hodnot technických parametrů Zboží v místě plnění;</w:t>
      </w:r>
    </w:p>
    <w:p w14:paraId="0906F0B6" w14:textId="77777777" w:rsidR="00F54203" w:rsidRPr="00013FD7" w:rsidRDefault="00F54203" w:rsidP="00F54203">
      <w:pPr>
        <w:numPr>
          <w:ilvl w:val="0"/>
          <w:numId w:val="43"/>
        </w:numPr>
        <w:tabs>
          <w:tab w:val="clear" w:pos="720"/>
        </w:tabs>
        <w:suppressAutoHyphens/>
        <w:spacing w:after="120" w:line="240" w:lineRule="auto"/>
        <w:ind w:left="567" w:hanging="567"/>
        <w:jc w:val="both"/>
        <w:rPr>
          <w:rFonts w:ascii="Calibri Light" w:hAnsi="Calibri Light" w:cs="Calibri Light"/>
        </w:rPr>
      </w:pPr>
      <w:r w:rsidRPr="00013FD7">
        <w:rPr>
          <w:rFonts w:ascii="Calibri Light" w:hAnsi="Calibri Light" w:cs="Calibri Light"/>
        </w:rPr>
        <w:t xml:space="preserve">Kupující se zavazuje Zboží od Prodávajícího převzít a zaplatit Prodávajícímu kupní cenu ve výši a za podmínek stanovených v této Smlouvě. </w:t>
      </w:r>
    </w:p>
    <w:p w14:paraId="6A4D18A8" w14:textId="77777777" w:rsidR="00F54203" w:rsidRPr="00013FD7" w:rsidRDefault="00F54203" w:rsidP="00F54203">
      <w:pPr>
        <w:pStyle w:val="Nadpis1"/>
        <w:keepNext w:val="0"/>
        <w:keepLines w:val="0"/>
        <w:numPr>
          <w:ilvl w:val="0"/>
          <w:numId w:val="42"/>
        </w:numPr>
        <w:pBdr>
          <w:top w:val="none" w:sz="0" w:space="0" w:color="auto"/>
          <w:left w:val="none" w:sz="0" w:space="0" w:color="auto"/>
          <w:bottom w:val="none" w:sz="0" w:space="0" w:color="auto"/>
          <w:right w:val="none" w:sz="0" w:space="0" w:color="auto"/>
        </w:pBdr>
        <w:suppressAutoHyphens/>
        <w:spacing w:after="240" w:line="240" w:lineRule="auto"/>
        <w:ind w:left="0" w:hanging="567"/>
        <w:jc w:val="center"/>
        <w:rPr>
          <w:rFonts w:ascii="Calibri Light" w:eastAsia="Calibri" w:hAnsi="Calibri Light" w:cs="Calibri Light"/>
          <w:color w:val="auto"/>
          <w:sz w:val="22"/>
          <w:szCs w:val="22"/>
        </w:rPr>
      </w:pPr>
      <w:r w:rsidRPr="00013FD7">
        <w:rPr>
          <w:rFonts w:ascii="Calibri Light" w:eastAsia="Calibri" w:hAnsi="Calibri Light" w:cs="Calibri Light"/>
          <w:color w:val="auto"/>
          <w:sz w:val="22"/>
          <w:szCs w:val="22"/>
        </w:rPr>
        <w:t xml:space="preserve">Místo a doba plnění </w:t>
      </w:r>
    </w:p>
    <w:p w14:paraId="2AB7DB1F" w14:textId="1C99CEBA" w:rsidR="00F54203" w:rsidRPr="00ED06C5" w:rsidRDefault="00F54203" w:rsidP="000654EC">
      <w:pPr>
        <w:numPr>
          <w:ilvl w:val="3"/>
          <w:numId w:val="43"/>
        </w:numPr>
        <w:tabs>
          <w:tab w:val="clear" w:pos="1800"/>
        </w:tabs>
        <w:suppressAutoHyphens/>
        <w:spacing w:after="120" w:line="276" w:lineRule="auto"/>
        <w:ind w:left="567" w:hanging="567"/>
        <w:jc w:val="both"/>
        <w:rPr>
          <w:rFonts w:asciiTheme="majorHAnsi" w:hAnsiTheme="majorHAnsi" w:cstheme="majorHAnsi"/>
        </w:rPr>
      </w:pPr>
      <w:r w:rsidRPr="000654EC">
        <w:rPr>
          <w:rFonts w:asciiTheme="majorHAnsi" w:hAnsiTheme="majorHAnsi" w:cstheme="majorHAnsi"/>
        </w:rPr>
        <w:t xml:space="preserve">Místem plnění je detašovaného pracoviště </w:t>
      </w:r>
      <w:r w:rsidR="00666840" w:rsidRPr="000654EC">
        <w:rPr>
          <w:rFonts w:asciiTheme="majorHAnsi" w:hAnsiTheme="majorHAnsi" w:cstheme="majorHAnsi"/>
        </w:rPr>
        <w:t xml:space="preserve">Mateřské </w:t>
      </w:r>
      <w:r w:rsidRPr="000654EC">
        <w:rPr>
          <w:rFonts w:asciiTheme="majorHAnsi" w:hAnsiTheme="majorHAnsi" w:cstheme="majorHAnsi"/>
        </w:rPr>
        <w:t xml:space="preserve">školy </w:t>
      </w:r>
      <w:r w:rsidR="00666840" w:rsidRPr="000654EC">
        <w:rPr>
          <w:rFonts w:asciiTheme="majorHAnsi" w:hAnsiTheme="majorHAnsi" w:cstheme="majorHAnsi"/>
        </w:rPr>
        <w:t>Montessori</w:t>
      </w:r>
      <w:r w:rsidRPr="000654EC">
        <w:rPr>
          <w:rFonts w:asciiTheme="majorHAnsi" w:hAnsiTheme="majorHAnsi" w:cstheme="majorHAnsi"/>
        </w:rPr>
        <w:t xml:space="preserve"> v Praze 12, a to na adrese </w:t>
      </w:r>
      <w:r w:rsidR="00666840" w:rsidRPr="00ED06C5">
        <w:rPr>
          <w:rFonts w:asciiTheme="majorHAnsi" w:hAnsiTheme="majorHAnsi" w:cstheme="majorHAnsi"/>
        </w:rPr>
        <w:t xml:space="preserve">Mezi Vodami </w:t>
      </w:r>
      <w:r w:rsidR="0018402A" w:rsidRPr="00ED06C5">
        <w:rPr>
          <w:rFonts w:asciiTheme="majorHAnsi" w:hAnsiTheme="majorHAnsi" w:cstheme="majorHAnsi"/>
        </w:rPr>
        <w:t>2417/39</w:t>
      </w:r>
      <w:r w:rsidR="00666840" w:rsidRPr="00ED06C5">
        <w:rPr>
          <w:rFonts w:asciiTheme="majorHAnsi" w:hAnsiTheme="majorHAnsi" w:cstheme="majorHAnsi"/>
        </w:rPr>
        <w:t>, 14300 Praha 12 - Modřany</w:t>
      </w:r>
      <w:r w:rsidRPr="00ED06C5">
        <w:rPr>
          <w:rFonts w:asciiTheme="majorHAnsi" w:hAnsiTheme="majorHAnsi" w:cstheme="majorHAnsi"/>
        </w:rPr>
        <w:t>.</w:t>
      </w:r>
    </w:p>
    <w:p w14:paraId="6A5DF1ED" w14:textId="36D5A27D" w:rsidR="00F54203" w:rsidRPr="00013FD7" w:rsidRDefault="00F54203" w:rsidP="000654EC">
      <w:pPr>
        <w:numPr>
          <w:ilvl w:val="3"/>
          <w:numId w:val="43"/>
        </w:numPr>
        <w:tabs>
          <w:tab w:val="clear" w:pos="1800"/>
        </w:tabs>
        <w:suppressAutoHyphens/>
        <w:spacing w:after="120" w:line="276" w:lineRule="auto"/>
        <w:ind w:left="567" w:hanging="567"/>
        <w:jc w:val="both"/>
        <w:rPr>
          <w:rFonts w:ascii="Calibri Light" w:hAnsi="Calibri Light" w:cs="Calibri Light"/>
        </w:rPr>
      </w:pPr>
      <w:r w:rsidRPr="00F54203">
        <w:rPr>
          <w:rFonts w:ascii="Calibri Light" w:hAnsi="Calibri Light" w:cs="Calibri Light"/>
        </w:rPr>
        <w:t xml:space="preserve">Prodávající se zavazuje nejpozději do </w:t>
      </w:r>
      <w:r w:rsidR="00512BF7">
        <w:rPr>
          <w:rFonts w:ascii="Calibri Light" w:hAnsi="Calibri Light" w:cs="Calibri Light"/>
          <w:b/>
        </w:rPr>
        <w:t>25.08</w:t>
      </w:r>
      <w:bookmarkStart w:id="0" w:name="_GoBack"/>
      <w:bookmarkEnd w:id="0"/>
      <w:r w:rsidR="00512BF7" w:rsidRPr="00512BF7">
        <w:rPr>
          <w:rFonts w:ascii="Calibri Light" w:hAnsi="Calibri Light" w:cs="Calibri Light"/>
          <w:b/>
        </w:rPr>
        <w:t>.2025</w:t>
      </w:r>
      <w:r w:rsidR="00666840" w:rsidRPr="00F54203">
        <w:rPr>
          <w:rFonts w:ascii="Calibri Light" w:hAnsi="Calibri Light" w:cs="Calibri Light"/>
        </w:rPr>
        <w:t xml:space="preserve"> </w:t>
      </w:r>
      <w:r w:rsidRPr="00F54203">
        <w:rPr>
          <w:rFonts w:ascii="Calibri Light" w:hAnsi="Calibri Light" w:cs="Calibri Light"/>
        </w:rPr>
        <w:t xml:space="preserve">dodat Zboží do místa plnění, uvést jej do provozu v souladu s čl. I. odst. 2 této Smlouvy. Kupující je povinen umožnit Prodávajícímu vstup do místa plnění ve všední dny od </w:t>
      </w:r>
      <w:r w:rsidR="00540417">
        <w:rPr>
          <w:rFonts w:ascii="Calibri Light" w:hAnsi="Calibri Light" w:cs="Calibri Light"/>
          <w:b/>
        </w:rPr>
        <w:t>08:00 hod. – 20:00</w:t>
      </w:r>
      <w:r w:rsidR="00540417" w:rsidRPr="00F54203">
        <w:rPr>
          <w:rFonts w:ascii="Calibri Light" w:hAnsi="Calibri Light" w:cs="Calibri Light"/>
        </w:rPr>
        <w:t xml:space="preserve"> </w:t>
      </w:r>
      <w:r w:rsidRPr="00F54203">
        <w:rPr>
          <w:rFonts w:ascii="Calibri Light" w:hAnsi="Calibri Light" w:cs="Calibri Light"/>
        </w:rPr>
        <w:t>hod., popř. v </w:t>
      </w:r>
      <w:r w:rsidRPr="00013FD7">
        <w:rPr>
          <w:rFonts w:ascii="Calibri Light" w:hAnsi="Calibri Light" w:cs="Calibri Light"/>
        </w:rPr>
        <w:t xml:space="preserve">době dle dohody Smluvních stran. </w:t>
      </w:r>
    </w:p>
    <w:p w14:paraId="3116FDBF" w14:textId="77777777" w:rsidR="00F54203" w:rsidRPr="00013FD7" w:rsidRDefault="00F54203" w:rsidP="000654EC">
      <w:pPr>
        <w:numPr>
          <w:ilvl w:val="3"/>
          <w:numId w:val="43"/>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Osoba oprávněná na straně kupujícího pan Hrčka Vojtěch, je oprávněn přerušit lhůtu plnění protokolárním zápisem, zejména z důvodu nemožnosti plnění na straně kupujícího a z důvodu nemožnosti plnění prodávajícího bez jeho zavinění. </w:t>
      </w:r>
    </w:p>
    <w:p w14:paraId="5A114A66" w14:textId="77777777" w:rsidR="00F54203" w:rsidRPr="00013FD7" w:rsidRDefault="00F54203" w:rsidP="000654EC">
      <w:pPr>
        <w:numPr>
          <w:ilvl w:val="3"/>
          <w:numId w:val="43"/>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Prodávající plně odpovídá za případné škody vzniklé na majetku Kupujícího způsobené činností Prodávajícího související s dodáním Zboží a instalací Zboží. Prodávající je dále povinen při instalaci Zboží dbát veškerých předpisů o bezpečnosti a ochraně zdraví při práci. </w:t>
      </w:r>
    </w:p>
    <w:p w14:paraId="646005DE" w14:textId="77777777" w:rsidR="00F54203" w:rsidRPr="00013FD7" w:rsidRDefault="00F54203" w:rsidP="000654EC">
      <w:pPr>
        <w:numPr>
          <w:ilvl w:val="3"/>
          <w:numId w:val="43"/>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O dodání, instalaci a převzetí Zboží sepíše Prodávající se zástupcem Kupujícího předávací protokol, v němž Kupující potvrdí, že dodané Zboží bylo předáno bez zjevných vad a v souladu s dohodnutými technickými podmínkami a že bylo řádně nainstalováno a odzkoušeno. </w:t>
      </w:r>
    </w:p>
    <w:p w14:paraId="52CDF52E" w14:textId="77777777" w:rsidR="00F54203" w:rsidRPr="00013FD7" w:rsidRDefault="00F54203" w:rsidP="000654EC">
      <w:pPr>
        <w:numPr>
          <w:ilvl w:val="3"/>
          <w:numId w:val="43"/>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Kupující má právo odmítnout převzít Zboží, které bude mít zjevné vady nebo bude dodané v rozporu s podmínkami této Smlouvy. V takovém případě je povinen odmítnutí převzetí Zboží řádně i s důvody potvrdit v předávacím protokolu.</w:t>
      </w:r>
    </w:p>
    <w:p w14:paraId="4243D641" w14:textId="77777777" w:rsidR="00F54203" w:rsidRPr="00013FD7" w:rsidRDefault="00F54203" w:rsidP="00F54203">
      <w:pPr>
        <w:pStyle w:val="Nadpis1"/>
        <w:keepNext w:val="0"/>
        <w:keepLines w:val="0"/>
        <w:numPr>
          <w:ilvl w:val="0"/>
          <w:numId w:val="42"/>
        </w:numPr>
        <w:pBdr>
          <w:top w:val="none" w:sz="0" w:space="0" w:color="auto"/>
          <w:left w:val="none" w:sz="0" w:space="0" w:color="auto"/>
          <w:bottom w:val="none" w:sz="0" w:space="0" w:color="auto"/>
          <w:right w:val="none" w:sz="0" w:space="0" w:color="auto"/>
        </w:pBdr>
        <w:suppressAutoHyphens/>
        <w:spacing w:after="240" w:line="240" w:lineRule="auto"/>
        <w:ind w:left="0" w:hanging="567"/>
        <w:jc w:val="center"/>
        <w:rPr>
          <w:rFonts w:ascii="Calibri Light" w:eastAsia="Calibri" w:hAnsi="Calibri Light" w:cs="Calibri Light"/>
          <w:color w:val="auto"/>
          <w:sz w:val="22"/>
          <w:szCs w:val="22"/>
        </w:rPr>
      </w:pPr>
      <w:r w:rsidRPr="00013FD7">
        <w:rPr>
          <w:rFonts w:ascii="Calibri Light" w:eastAsia="Calibri" w:hAnsi="Calibri Light" w:cs="Calibri Light"/>
          <w:color w:val="auto"/>
          <w:sz w:val="22"/>
          <w:szCs w:val="22"/>
        </w:rPr>
        <w:t>Kupní cena a platební podmínky</w:t>
      </w:r>
    </w:p>
    <w:p w14:paraId="3F7F4EB6" w14:textId="77777777" w:rsidR="00F54203" w:rsidRPr="00013FD7" w:rsidRDefault="00F54203" w:rsidP="000654EC">
      <w:pPr>
        <w:numPr>
          <w:ilvl w:val="0"/>
          <w:numId w:val="44"/>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Sjednaná kupní cena Zboží činí celkem </w:t>
      </w:r>
      <w:r w:rsidRPr="00013FD7">
        <w:rPr>
          <w:rFonts w:ascii="Calibri Light" w:eastAsia="Times New Roman" w:hAnsi="Calibri Light" w:cs="Calibri Light"/>
          <w:bCs/>
          <w:highlight w:val="yellow"/>
          <w:lang w:eastAsia="cs-CZ"/>
        </w:rPr>
        <w:t>[DOPLNÍ PRODÁVAJÍCÍ]</w:t>
      </w:r>
      <w:r w:rsidRPr="00013FD7">
        <w:rPr>
          <w:rFonts w:ascii="Calibri Light" w:hAnsi="Calibri Light" w:cs="Calibri Light"/>
        </w:rPr>
        <w:t xml:space="preserve">,- Kč (slovy: </w:t>
      </w:r>
      <w:r w:rsidRPr="00013FD7">
        <w:rPr>
          <w:rFonts w:ascii="Calibri Light" w:eastAsia="Times New Roman" w:hAnsi="Calibri Light" w:cs="Calibri Light"/>
          <w:bCs/>
          <w:highlight w:val="yellow"/>
          <w:lang w:eastAsia="cs-CZ"/>
        </w:rPr>
        <w:t>[DOPLNÍ PRODÁVAJÍCÍ]</w:t>
      </w:r>
      <w:r w:rsidRPr="00013FD7">
        <w:rPr>
          <w:rFonts w:ascii="Calibri Light" w:hAnsi="Calibri Light" w:cs="Calibri Light"/>
        </w:rPr>
        <w:t xml:space="preserve">  korun českých) bez DPH (dále jen „</w:t>
      </w:r>
      <w:r w:rsidRPr="00013FD7">
        <w:rPr>
          <w:rFonts w:ascii="Calibri Light" w:hAnsi="Calibri Light" w:cs="Calibri Light"/>
          <w:b/>
          <w:bCs/>
        </w:rPr>
        <w:t>Kupní cena</w:t>
      </w:r>
      <w:r w:rsidRPr="00013FD7">
        <w:rPr>
          <w:rFonts w:ascii="Calibri Light" w:hAnsi="Calibri Light" w:cs="Calibri Light"/>
        </w:rPr>
        <w:t>“).</w:t>
      </w:r>
    </w:p>
    <w:p w14:paraId="11FB6074" w14:textId="77777777" w:rsidR="00F54203" w:rsidRPr="00013FD7" w:rsidRDefault="00F54203" w:rsidP="000654EC">
      <w:pPr>
        <w:numPr>
          <w:ilvl w:val="0"/>
          <w:numId w:val="44"/>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Kupní cena je sjednána jako maximální a nepřekročitelná, zahrnující veškeré náklady Prodávajícího spojené se splněním jeho závazku vyplývajícího z této Smlouvy, tj. cena Zboží včetně dopravného, instalaci Zboží a jeho uvedení do provozu a dalších souvisejících nákladů.</w:t>
      </w:r>
    </w:p>
    <w:p w14:paraId="73B00ECA" w14:textId="77777777" w:rsidR="00F54203" w:rsidRPr="00013FD7" w:rsidRDefault="00F54203" w:rsidP="000654EC">
      <w:pPr>
        <w:numPr>
          <w:ilvl w:val="0"/>
          <w:numId w:val="44"/>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Ke Kupní ceně bude účtováno DPH ve výši dle daňových předpisů platných v době vystavení daňového dokladu. </w:t>
      </w:r>
    </w:p>
    <w:p w14:paraId="4434549E" w14:textId="77777777" w:rsidR="00F54203" w:rsidRPr="002C4B66" w:rsidRDefault="00F54203" w:rsidP="000654EC">
      <w:pPr>
        <w:numPr>
          <w:ilvl w:val="0"/>
          <w:numId w:val="44"/>
        </w:numPr>
        <w:tabs>
          <w:tab w:val="clear" w:pos="720"/>
        </w:tabs>
        <w:suppressAutoHyphens/>
        <w:spacing w:after="120" w:line="276" w:lineRule="auto"/>
        <w:ind w:left="567" w:hanging="567"/>
        <w:jc w:val="both"/>
        <w:rPr>
          <w:rFonts w:asciiTheme="majorHAnsi" w:hAnsiTheme="majorHAnsi" w:cstheme="majorHAnsi"/>
        </w:rPr>
      </w:pPr>
      <w:r w:rsidRPr="002C4B66">
        <w:rPr>
          <w:rFonts w:asciiTheme="majorHAnsi" w:hAnsiTheme="majorHAnsi" w:cstheme="majorHAnsi"/>
        </w:rPr>
        <w:t>Kupující uhradí Kupní cenu bezhotovostním převodem na bankovní účet Prodávajícího uvedený v záhlaví této Smlouvy na základě daňového dokladu (faktury) vystavené Prodávajícím</w:t>
      </w:r>
      <w:r w:rsidRPr="002C4B66">
        <w:rPr>
          <w:rFonts w:asciiTheme="majorHAnsi" w:hAnsiTheme="majorHAnsi" w:cstheme="majorHAnsi"/>
        </w:rPr>
        <w:br/>
        <w:t>po řádném protokolárním převzetí Zboží Kupujícím.</w:t>
      </w:r>
    </w:p>
    <w:p w14:paraId="54B5D227" w14:textId="77777777" w:rsidR="000654EC" w:rsidRDefault="00F54203" w:rsidP="000654EC">
      <w:pPr>
        <w:numPr>
          <w:ilvl w:val="0"/>
          <w:numId w:val="44"/>
        </w:numPr>
        <w:tabs>
          <w:tab w:val="clear" w:pos="720"/>
        </w:tabs>
        <w:suppressAutoHyphens/>
        <w:spacing w:after="120" w:line="276" w:lineRule="auto"/>
        <w:ind w:left="567" w:hanging="567"/>
        <w:jc w:val="both"/>
        <w:rPr>
          <w:rFonts w:asciiTheme="majorHAnsi" w:hAnsiTheme="majorHAnsi" w:cstheme="majorHAnsi"/>
        </w:rPr>
      </w:pPr>
      <w:r w:rsidRPr="002C4B66">
        <w:rPr>
          <w:rFonts w:asciiTheme="majorHAnsi" w:hAnsiTheme="majorHAnsi" w:cstheme="majorHAnsi"/>
        </w:rPr>
        <w:t>Kupující neposkytuje Prodávajícímu jakékoliv zálohy na Kupní cenu.</w:t>
      </w:r>
    </w:p>
    <w:p w14:paraId="3DE97B8F" w14:textId="4525C2FA" w:rsidR="00F54203" w:rsidRPr="000654EC" w:rsidRDefault="00F54203" w:rsidP="000654EC">
      <w:pPr>
        <w:numPr>
          <w:ilvl w:val="0"/>
          <w:numId w:val="44"/>
        </w:numPr>
        <w:tabs>
          <w:tab w:val="clear" w:pos="720"/>
        </w:tabs>
        <w:suppressAutoHyphens/>
        <w:spacing w:after="120" w:line="276" w:lineRule="auto"/>
        <w:ind w:left="567" w:hanging="567"/>
        <w:jc w:val="both"/>
        <w:rPr>
          <w:rFonts w:asciiTheme="majorHAnsi" w:hAnsiTheme="majorHAnsi" w:cstheme="majorHAnsi"/>
        </w:rPr>
      </w:pPr>
      <w:r w:rsidRPr="000654EC">
        <w:rPr>
          <w:rFonts w:asciiTheme="majorHAnsi" w:hAnsiTheme="majorHAnsi" w:cstheme="majorHAnsi"/>
        </w:rPr>
        <w:t>Faktura musí obsahovat náležitosti daňového a účetního dokladu dle zákona č. 563/1991 Sb., o účetnictví, ve znění pozdějších předpisů, a zákona č. 235/2004 Sb., o dani z přidané hodnoty, v znění pozdějších předpisů (dále jen „</w:t>
      </w:r>
      <w:r w:rsidRPr="000654EC">
        <w:rPr>
          <w:rFonts w:asciiTheme="majorHAnsi" w:hAnsiTheme="majorHAnsi" w:cstheme="majorHAnsi"/>
          <w:b/>
          <w:bCs/>
        </w:rPr>
        <w:t>ZDPH</w:t>
      </w:r>
      <w:r w:rsidRPr="000654EC">
        <w:rPr>
          <w:rFonts w:asciiTheme="majorHAnsi" w:hAnsiTheme="majorHAnsi" w:cstheme="majorHAnsi"/>
        </w:rPr>
        <w:t xml:space="preserve">“) a bude mít náležitosti obchodní </w:t>
      </w:r>
      <w:r w:rsidR="000654EC" w:rsidRPr="000654EC">
        <w:rPr>
          <w:rFonts w:asciiTheme="majorHAnsi" w:hAnsiTheme="majorHAnsi" w:cstheme="majorHAnsi"/>
        </w:rPr>
        <w:t>listiny</w:t>
      </w:r>
      <w:r w:rsidR="000654EC" w:rsidRPr="000654EC">
        <w:rPr>
          <w:rFonts w:asciiTheme="majorHAnsi" w:hAnsiTheme="majorHAnsi" w:cstheme="majorHAnsi"/>
        </w:rPr>
        <w:br/>
        <w:t>dle ustanovení § 435 OZ a bude označena názvem „MŠ Montessori – detašované pracoviště Mezi Vodami – vybavení interiéru“.</w:t>
      </w:r>
      <w:r w:rsidRPr="000654EC">
        <w:rPr>
          <w:rFonts w:asciiTheme="majorHAnsi" w:hAnsiTheme="majorHAnsi" w:cstheme="majorHAnsi"/>
        </w:rPr>
        <w:t xml:space="preserve"> Faktura bude zaslána včetně všech jejích příloh elektronicky na adresu: </w:t>
      </w:r>
      <w:hyperlink r:id="rId11" w:history="1">
        <w:r w:rsidRPr="000654EC">
          <w:rPr>
            <w:rStyle w:val="Hypertextovodkaz"/>
            <w:rFonts w:asciiTheme="majorHAnsi" w:hAnsiTheme="majorHAnsi" w:cstheme="majorHAnsi"/>
          </w:rPr>
          <w:t>podatelna@praha12.cz</w:t>
        </w:r>
      </w:hyperlink>
      <w:r w:rsidRPr="000654EC">
        <w:rPr>
          <w:rFonts w:asciiTheme="majorHAnsi" w:hAnsiTheme="majorHAnsi" w:cstheme="majorHAnsi"/>
        </w:rPr>
        <w:t>. V případě, že faktura nebude mít odpovídající náležitosti, je Kupující oprávněn zaslat ji ve lhůtě splatnosti Prodávajícímu zpět k opravě či doplnění. Lhůta splatnosti počíná běžet znovu od opětovného doručení opravené či doplněné faktury Kupujícímu.</w:t>
      </w:r>
    </w:p>
    <w:p w14:paraId="4135E674" w14:textId="77777777" w:rsidR="00F54203" w:rsidRPr="002C4B66" w:rsidRDefault="00F54203" w:rsidP="000654EC">
      <w:pPr>
        <w:numPr>
          <w:ilvl w:val="0"/>
          <w:numId w:val="44"/>
        </w:numPr>
        <w:tabs>
          <w:tab w:val="clear" w:pos="720"/>
        </w:tabs>
        <w:suppressAutoHyphens/>
        <w:spacing w:after="120" w:line="276" w:lineRule="auto"/>
        <w:ind w:left="567" w:hanging="567"/>
        <w:jc w:val="both"/>
        <w:rPr>
          <w:rFonts w:asciiTheme="majorHAnsi" w:hAnsiTheme="majorHAnsi" w:cstheme="majorHAnsi"/>
        </w:rPr>
      </w:pPr>
      <w:r w:rsidRPr="002C4B66">
        <w:rPr>
          <w:rFonts w:asciiTheme="majorHAnsi" w:hAnsiTheme="majorHAnsi" w:cstheme="majorHAnsi"/>
        </w:rPr>
        <w:t xml:space="preserve">Splatnost faktury činí 30 kalendářních dní ode dne jejího doručení Kupujícímu. </w:t>
      </w:r>
    </w:p>
    <w:p w14:paraId="4BD6D13F" w14:textId="77777777" w:rsidR="00F54203" w:rsidRPr="002C4B66" w:rsidRDefault="00F54203" w:rsidP="000654EC">
      <w:pPr>
        <w:numPr>
          <w:ilvl w:val="0"/>
          <w:numId w:val="44"/>
        </w:numPr>
        <w:tabs>
          <w:tab w:val="clear" w:pos="720"/>
        </w:tabs>
        <w:suppressAutoHyphens/>
        <w:spacing w:after="120" w:line="276" w:lineRule="auto"/>
        <w:ind w:left="567" w:hanging="567"/>
        <w:jc w:val="both"/>
        <w:rPr>
          <w:rFonts w:asciiTheme="majorHAnsi" w:hAnsiTheme="majorHAnsi" w:cstheme="majorHAnsi"/>
        </w:rPr>
      </w:pPr>
      <w:r w:rsidRPr="002C4B66">
        <w:rPr>
          <w:rFonts w:asciiTheme="majorHAnsi" w:hAnsiTheme="majorHAnsi" w:cstheme="majorHAnsi"/>
        </w:rPr>
        <w:t>Povinnost Kupujícího zaplatit Kupní cenu je splněna dnem odepsání příslušné částky z účtu Kupujícího ve prospěch Prodávajícího.</w:t>
      </w:r>
    </w:p>
    <w:p w14:paraId="0B264750" w14:textId="77777777" w:rsidR="00F54203" w:rsidRPr="002C4B66" w:rsidRDefault="00F54203" w:rsidP="000654EC">
      <w:pPr>
        <w:numPr>
          <w:ilvl w:val="0"/>
          <w:numId w:val="44"/>
        </w:numPr>
        <w:tabs>
          <w:tab w:val="clear" w:pos="720"/>
        </w:tabs>
        <w:suppressAutoHyphens/>
        <w:spacing w:after="120" w:line="276" w:lineRule="auto"/>
        <w:ind w:left="567" w:hanging="567"/>
        <w:jc w:val="both"/>
        <w:rPr>
          <w:rFonts w:asciiTheme="majorHAnsi" w:hAnsiTheme="majorHAnsi" w:cstheme="majorHAnsi"/>
        </w:rPr>
      </w:pPr>
      <w:r w:rsidRPr="002C4B66">
        <w:rPr>
          <w:rFonts w:asciiTheme="majorHAnsi" w:hAnsiTheme="majorHAnsi" w:cstheme="majorHAnsi"/>
        </w:rPr>
        <w:t>Smluvní strany se dohodly, že nastane-li v souvislosti s Prodávajícím jakákoliv skutečnost, v jejímž důsledku se může vůči Kupujícímu uplatnit ručení za daň odváděnou Prodávajícím</w:t>
      </w:r>
      <w:r w:rsidRPr="002C4B66">
        <w:rPr>
          <w:rFonts w:asciiTheme="majorHAnsi" w:hAnsiTheme="majorHAnsi" w:cstheme="majorHAnsi"/>
        </w:rPr>
        <w:br/>
        <w:t>ve smyslu ZDPH, je Kupující oprávněn nezaplatit Prodávajícímu vyúčtovanou DPH a odvést</w:t>
      </w:r>
      <w:r w:rsidRPr="002C4B66">
        <w:rPr>
          <w:rFonts w:asciiTheme="majorHAnsi" w:hAnsiTheme="majorHAnsi" w:cstheme="majorHAnsi"/>
        </w:rPr>
        <w:br/>
        <w:t>ji přímo správci daně.</w:t>
      </w:r>
    </w:p>
    <w:p w14:paraId="568A9157" w14:textId="77777777" w:rsidR="00F54203" w:rsidRPr="00013FD7" w:rsidRDefault="00F54203" w:rsidP="00F54203">
      <w:pPr>
        <w:pStyle w:val="Nadpis1"/>
        <w:keepNext w:val="0"/>
        <w:keepLines w:val="0"/>
        <w:numPr>
          <w:ilvl w:val="0"/>
          <w:numId w:val="42"/>
        </w:numPr>
        <w:pBdr>
          <w:top w:val="none" w:sz="0" w:space="0" w:color="auto"/>
          <w:left w:val="none" w:sz="0" w:space="0" w:color="auto"/>
          <w:bottom w:val="none" w:sz="0" w:space="0" w:color="auto"/>
          <w:right w:val="none" w:sz="0" w:space="0" w:color="auto"/>
        </w:pBdr>
        <w:suppressAutoHyphens/>
        <w:spacing w:after="240" w:line="240" w:lineRule="auto"/>
        <w:ind w:left="0" w:hanging="567"/>
        <w:jc w:val="center"/>
        <w:rPr>
          <w:rFonts w:ascii="Calibri Light" w:eastAsia="Calibri" w:hAnsi="Calibri Light" w:cs="Calibri Light"/>
          <w:color w:val="auto"/>
          <w:sz w:val="22"/>
          <w:szCs w:val="22"/>
        </w:rPr>
      </w:pPr>
      <w:r w:rsidRPr="00013FD7">
        <w:rPr>
          <w:rFonts w:ascii="Calibri Light" w:eastAsia="Calibri" w:hAnsi="Calibri Light" w:cs="Calibri Light"/>
          <w:color w:val="auto"/>
          <w:sz w:val="22"/>
          <w:szCs w:val="22"/>
        </w:rPr>
        <w:t>Předání a převzetí Zboží, přechod vlastnictví</w:t>
      </w:r>
    </w:p>
    <w:p w14:paraId="1CF6A92C" w14:textId="30AB0178" w:rsidR="00F54203" w:rsidRPr="00013FD7" w:rsidRDefault="00F54203" w:rsidP="002C4B66">
      <w:pPr>
        <w:numPr>
          <w:ilvl w:val="3"/>
          <w:numId w:val="44"/>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O předání a převzetí Zboží dle této Smlouvy bude sepsán předávací protokol s uvedením data provedení přejímky a podpisy obou Smluvních stran. Osobou oprávněnou podepsat předávací protokol je za Kupujícího: </w:t>
      </w:r>
      <w:r w:rsidR="00666840">
        <w:rPr>
          <w:rFonts w:ascii="Calibri Light" w:eastAsia="Times New Roman" w:hAnsi="Calibri Light" w:cs="Calibri Light"/>
          <w:bCs/>
          <w:lang w:eastAsia="cs-CZ"/>
        </w:rPr>
        <w:t>Vojtěch Hrčka</w:t>
      </w:r>
      <w:r w:rsidRPr="00013FD7">
        <w:rPr>
          <w:rFonts w:ascii="Calibri Light" w:eastAsia="Times New Roman" w:hAnsi="Calibri Light" w:cs="Calibri Light"/>
          <w:bCs/>
          <w:lang w:eastAsia="cs-CZ"/>
        </w:rPr>
        <w:t>.</w:t>
      </w:r>
      <w:r w:rsidRPr="00013FD7">
        <w:rPr>
          <w:rFonts w:ascii="Calibri Light" w:hAnsi="Calibri Light" w:cs="Calibri Light"/>
        </w:rPr>
        <w:t xml:space="preserve"> V případě zjištěných nedostatků bude v tomto protokolu uvedena i tato skutečnost s konkrétním vymezením zjištěných vad, včetně způsobu a termínu jejich řešení. Zboží je řádně předáno podpisem předávacího protokolu, popř. byly-li zjištěny vady Zboží či jiné nedostatky, je Zboží řádně předáno až podpisem protokolu o zhojení zjištěných vad či nedostatků. Kupující je oprávněn Zboží nepřevzít, má-li pro to vážný důvod.</w:t>
      </w:r>
    </w:p>
    <w:p w14:paraId="3DC4CC69" w14:textId="77777777" w:rsidR="00F54203" w:rsidRPr="00013FD7" w:rsidRDefault="00F54203" w:rsidP="002C4B66">
      <w:pPr>
        <w:numPr>
          <w:ilvl w:val="3"/>
          <w:numId w:val="44"/>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Kupující nabývá vlastnické právo ke Zboží jeho protokolárním převzetím v místě plnění. V témže okamžiku přechází na Kupujícího nebezpečí škody na Zboží. </w:t>
      </w:r>
    </w:p>
    <w:p w14:paraId="41E2A04D" w14:textId="77777777" w:rsidR="00F54203" w:rsidRPr="00013FD7" w:rsidRDefault="00F54203" w:rsidP="002C4B66">
      <w:pPr>
        <w:numPr>
          <w:ilvl w:val="3"/>
          <w:numId w:val="44"/>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V případě jakéhokoliv narušení či poškození okolních ploch/předmětů v místě plnění Prodávajícím, uvede Prodávající poškozené plochy/předměty nejpozději ke dni předání Zboží do bezvadného stavu. Neučiní-li tak, je Kupující oprávněn zajistit uvedení těchto ploch/předmětu do bezvadného stavu na náklady Prodávajícího.</w:t>
      </w:r>
    </w:p>
    <w:p w14:paraId="4F9E2498" w14:textId="3A5956DE" w:rsidR="00937034" w:rsidRDefault="00F54203" w:rsidP="00937034">
      <w:pPr>
        <w:numPr>
          <w:ilvl w:val="3"/>
          <w:numId w:val="44"/>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Pokud činností Prodávajícího dojde ke způsobení škody Kupujícímu z důvodu opomenutí, nedbalosti nebo nesplnění podmínek této Smlouvy, zákona či jiných právních předpisů, je Prodávající povinen bez zbytečného odkladu škodu odstranit, není-li to možné, pak finančně uhradit.</w:t>
      </w:r>
    </w:p>
    <w:p w14:paraId="7C53B989" w14:textId="77777777" w:rsidR="00F54203" w:rsidRPr="00013FD7" w:rsidRDefault="00F54203" w:rsidP="00F54203">
      <w:pPr>
        <w:pStyle w:val="Nadpis1"/>
        <w:keepNext w:val="0"/>
        <w:keepLines w:val="0"/>
        <w:numPr>
          <w:ilvl w:val="0"/>
          <w:numId w:val="42"/>
        </w:numPr>
        <w:pBdr>
          <w:top w:val="none" w:sz="0" w:space="0" w:color="auto"/>
          <w:left w:val="none" w:sz="0" w:space="0" w:color="auto"/>
          <w:bottom w:val="none" w:sz="0" w:space="0" w:color="auto"/>
          <w:right w:val="none" w:sz="0" w:space="0" w:color="auto"/>
        </w:pBdr>
        <w:suppressAutoHyphens/>
        <w:spacing w:after="240" w:line="240" w:lineRule="auto"/>
        <w:ind w:left="0" w:hanging="567"/>
        <w:jc w:val="center"/>
        <w:rPr>
          <w:rFonts w:ascii="Calibri Light" w:eastAsia="Calibri" w:hAnsi="Calibri Light" w:cs="Calibri Light"/>
          <w:color w:val="auto"/>
          <w:sz w:val="22"/>
          <w:szCs w:val="22"/>
        </w:rPr>
      </w:pPr>
      <w:r w:rsidRPr="00013FD7">
        <w:rPr>
          <w:rFonts w:ascii="Calibri Light" w:eastAsia="Calibri" w:hAnsi="Calibri Light" w:cs="Calibri Light"/>
          <w:color w:val="auto"/>
          <w:sz w:val="22"/>
          <w:szCs w:val="22"/>
        </w:rPr>
        <w:t>Záruka za jakost, sankce, odstoupení od smlouvy</w:t>
      </w:r>
    </w:p>
    <w:p w14:paraId="3301A5AC"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Prodávající poskytuje Kupujícímu záruku za jakost v délce </w:t>
      </w:r>
      <w:r w:rsidRPr="00013FD7">
        <w:rPr>
          <w:rFonts w:ascii="Calibri Light" w:hAnsi="Calibri Light" w:cs="Calibri Light"/>
          <w:b/>
        </w:rPr>
        <w:t>24 měsíců</w:t>
      </w:r>
      <w:r w:rsidRPr="00013FD7">
        <w:rPr>
          <w:rFonts w:ascii="Calibri Light" w:hAnsi="Calibri Light" w:cs="Calibri Light"/>
        </w:rPr>
        <w:t>. Záruční doba počíná běžet dnem převzetí Zboží. Sjednaná záruční doba neplatí pro Zboží, na které je výrobcem tohoto Zboží stanovena záruční doba delší.</w:t>
      </w:r>
    </w:p>
    <w:p w14:paraId="613D7659"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Vady musí Kupující uplatnit u Prodávajícího bez zbytečného odkladu poté, co se o nich dozví.</w:t>
      </w:r>
    </w:p>
    <w:p w14:paraId="0DF21D63"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V případě výskytu záruční vady je Prodávající povinen zajistit realizaci záručního servisu do 2 pracovních dnů po nahlášení vady Kupujícím, a to v místě instalace či umístění Zboží, zjistit příčinu vady a v co nejkratším termínu jí bezplatně odstranit, nejpozději však do 5 pracovních dnů od nahlášení vady Kupujícím.</w:t>
      </w:r>
    </w:p>
    <w:p w14:paraId="1C5E0568"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Kupující má právo na náhradu nutných nákladů, které mu vznikly v souvislosti s uplatněním práv z vad. </w:t>
      </w:r>
    </w:p>
    <w:p w14:paraId="5E022139"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Za uplatnění reklamace je považováno telefonické oznámení a následně zaslání písemného (vč. e-mailového) oznámení vady Prodávajícímu.</w:t>
      </w:r>
    </w:p>
    <w:p w14:paraId="12C17BA0"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Prodávající se zavazuje, že si v záruční době nebude účtovat cestovní či jiné náklady.</w:t>
      </w:r>
    </w:p>
    <w:p w14:paraId="23B05C87"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Je-li vadné plnění podstatným porušením této Smlouvy, má Kupující právo na odstranění vady dodáním nového Zboží bez vady nebo dodáním chybějícího Zboží, na odstranění vady opravou Zboží, na přiměřenou slevu nebo odstoupit od této Smlouvy. Smluvní strany se dohodly, že za podstatné porušení Smlouvy bude považováno zejména:</w:t>
      </w:r>
    </w:p>
    <w:p w14:paraId="3FDA71BF" w14:textId="77777777" w:rsidR="00F54203" w:rsidRPr="00013FD7" w:rsidRDefault="00F54203" w:rsidP="000654EC">
      <w:pPr>
        <w:numPr>
          <w:ilvl w:val="1"/>
          <w:numId w:val="45"/>
        </w:numPr>
        <w:suppressAutoHyphens/>
        <w:spacing w:after="120" w:line="276" w:lineRule="auto"/>
        <w:jc w:val="both"/>
        <w:rPr>
          <w:rFonts w:ascii="Calibri Light" w:hAnsi="Calibri Light" w:cs="Calibri Light"/>
        </w:rPr>
      </w:pPr>
      <w:r w:rsidRPr="00013FD7">
        <w:rPr>
          <w:rFonts w:ascii="Calibri Light" w:hAnsi="Calibri Light" w:cs="Calibri Light"/>
        </w:rPr>
        <w:t>nemožnost odstranění vady dodaného Zboží, popř. prodlení s jeho opravou o více než 21 kalendářních dnů;</w:t>
      </w:r>
    </w:p>
    <w:p w14:paraId="3A4A89E6" w14:textId="77777777" w:rsidR="00F54203" w:rsidRPr="00013FD7" w:rsidRDefault="00F54203" w:rsidP="000654EC">
      <w:pPr>
        <w:numPr>
          <w:ilvl w:val="1"/>
          <w:numId w:val="45"/>
        </w:numPr>
        <w:suppressAutoHyphens/>
        <w:spacing w:after="120" w:line="276" w:lineRule="auto"/>
        <w:jc w:val="both"/>
        <w:rPr>
          <w:rFonts w:ascii="Calibri Light" w:hAnsi="Calibri Light" w:cs="Calibri Light"/>
        </w:rPr>
      </w:pPr>
      <w:r w:rsidRPr="00013FD7">
        <w:rPr>
          <w:rFonts w:ascii="Calibri Light" w:hAnsi="Calibri Light" w:cs="Calibri Light"/>
        </w:rPr>
        <w:t>prodlení Prodávajícího s dodáním Zboží o více než 21 kalendářních dnů.</w:t>
      </w:r>
    </w:p>
    <w:p w14:paraId="58990A67" w14:textId="77777777" w:rsidR="00F54203" w:rsidRPr="00013FD7" w:rsidRDefault="00F54203" w:rsidP="000654EC">
      <w:pPr>
        <w:numPr>
          <w:ilvl w:val="1"/>
          <w:numId w:val="45"/>
        </w:numPr>
        <w:suppressAutoHyphens/>
        <w:spacing w:after="120" w:line="276" w:lineRule="auto"/>
        <w:jc w:val="both"/>
        <w:rPr>
          <w:rFonts w:ascii="Calibri Light" w:hAnsi="Calibri Light" w:cs="Calibri Light"/>
        </w:rPr>
      </w:pPr>
      <w:r w:rsidRPr="00013FD7">
        <w:rPr>
          <w:rFonts w:ascii="Calibri Light" w:hAnsi="Calibri Light" w:cs="Calibri Light"/>
        </w:rPr>
        <w:t>jestliže Prodávající ujistil Kupujícího, že Zboží má určité vlastnosti, zejména vlastnosti Kupujícím výslovně vymíněné, anebo že nemá žádné vady, a toto ujištění se následně ukáže nepravdivým.</w:t>
      </w:r>
    </w:p>
    <w:p w14:paraId="0231070F"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w:t>
      </w:r>
    </w:p>
    <w:p w14:paraId="2DE884AC"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Při nedodržení doby dodání Zboží či v případě prodlení s odstraněním vady Zboží nebo při nevyklizení místa dodání zboží je Prodávající povinen uhradit Kupujícímu smluvní pokutu ve výši 0,1% z Kupní ceny za každý i započatý den prodlení.</w:t>
      </w:r>
    </w:p>
    <w:p w14:paraId="4C367322"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Smluvní pokuta je splatná do 14 kalendářních dnů ode dne doručení výzvy k jejímu zaplacení. Dnem splatnosti se rozumí den připsání příslušné částky na účet Kupujícího.</w:t>
      </w:r>
    </w:p>
    <w:p w14:paraId="5FEBB61E" w14:textId="77777777" w:rsidR="00F54203" w:rsidRPr="00013FD7"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Uplatněním práv z vad či uplatněním smluvních pokut není dotčeno právo na náhradu újmy v plné výši.</w:t>
      </w:r>
    </w:p>
    <w:p w14:paraId="70B683C6" w14:textId="77777777" w:rsidR="00F54203" w:rsidRPr="000654EC" w:rsidRDefault="00F54203" w:rsidP="000654EC">
      <w:pPr>
        <w:numPr>
          <w:ilvl w:val="0"/>
          <w:numId w:val="45"/>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Prodávající prohlašuje, že má nebo bude mít nejpozději ke dni instalace předmětu koupě uzavřenou pojistnou smlouvu proti škodám způsobeným činností prodávajícího včetně možných škod způsobených pracovníky prodávajícího, a to s limitem pojistného plnění minimálně ve výši </w:t>
      </w:r>
      <w:r w:rsidRPr="000654EC">
        <w:rPr>
          <w:rFonts w:ascii="Calibri Light" w:hAnsi="Calibri Light" w:cs="Calibri Light"/>
          <w:b/>
        </w:rPr>
        <w:t>5.000.000,- Kč.</w:t>
      </w:r>
    </w:p>
    <w:p w14:paraId="24EA2BD5" w14:textId="77777777" w:rsidR="00F54203" w:rsidRPr="00013FD7" w:rsidRDefault="00F54203" w:rsidP="00F54203">
      <w:pPr>
        <w:pStyle w:val="Nadpis1"/>
        <w:keepNext w:val="0"/>
        <w:keepLines w:val="0"/>
        <w:numPr>
          <w:ilvl w:val="0"/>
          <w:numId w:val="42"/>
        </w:numPr>
        <w:pBdr>
          <w:top w:val="none" w:sz="0" w:space="0" w:color="auto"/>
          <w:left w:val="none" w:sz="0" w:space="0" w:color="auto"/>
          <w:bottom w:val="none" w:sz="0" w:space="0" w:color="auto"/>
          <w:right w:val="none" w:sz="0" w:space="0" w:color="auto"/>
        </w:pBdr>
        <w:suppressAutoHyphens/>
        <w:spacing w:after="240" w:line="240" w:lineRule="auto"/>
        <w:ind w:left="0" w:hanging="567"/>
        <w:jc w:val="center"/>
        <w:rPr>
          <w:rFonts w:ascii="Calibri Light" w:eastAsia="Calibri" w:hAnsi="Calibri Light" w:cs="Calibri Light"/>
          <w:color w:val="auto"/>
          <w:sz w:val="22"/>
          <w:szCs w:val="22"/>
        </w:rPr>
      </w:pPr>
      <w:r w:rsidRPr="00013FD7">
        <w:rPr>
          <w:rFonts w:ascii="Calibri Light" w:eastAsia="Calibri" w:hAnsi="Calibri Light" w:cs="Calibri Light"/>
          <w:color w:val="auto"/>
          <w:sz w:val="22"/>
          <w:szCs w:val="22"/>
        </w:rPr>
        <w:t>Registr smluv</w:t>
      </w:r>
    </w:p>
    <w:p w14:paraId="46A0493E" w14:textId="77777777" w:rsidR="00F54203" w:rsidRPr="00013FD7" w:rsidRDefault="00F54203" w:rsidP="000654EC">
      <w:pPr>
        <w:numPr>
          <w:ilvl w:val="3"/>
          <w:numId w:val="45"/>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Smluvní strany tímto výslovně souhlasí s tím, že tato Smlouva včetně jejích příloh, při dodržení podmínek stanovených zákonem č. 110/2019 Sb., o zpracování osobních údajů, může být bez jakéhokoliv omezení zveřejněna v souladu s ustanoveními zákona č. 340/2015 Sb. o registru smluv. </w:t>
      </w:r>
    </w:p>
    <w:p w14:paraId="0E26B894" w14:textId="77777777" w:rsidR="00F54203" w:rsidRPr="00013FD7" w:rsidRDefault="00F54203" w:rsidP="000654EC">
      <w:pPr>
        <w:numPr>
          <w:ilvl w:val="3"/>
          <w:numId w:val="45"/>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Smluvní strany se dohodly, že Smlouvu v registru smluv zveřejní Kupující.</w:t>
      </w:r>
    </w:p>
    <w:p w14:paraId="01C8DBD0" w14:textId="46423783" w:rsidR="00F54203" w:rsidRPr="00937034" w:rsidRDefault="00F54203" w:rsidP="00937034">
      <w:pPr>
        <w:numPr>
          <w:ilvl w:val="3"/>
          <w:numId w:val="45"/>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1C7227B3" w14:textId="77777777" w:rsidR="00F54203" w:rsidRPr="00013FD7" w:rsidRDefault="00F54203" w:rsidP="00F54203">
      <w:pPr>
        <w:pStyle w:val="Nadpis1"/>
        <w:keepNext w:val="0"/>
        <w:keepLines w:val="0"/>
        <w:numPr>
          <w:ilvl w:val="0"/>
          <w:numId w:val="42"/>
        </w:numPr>
        <w:pBdr>
          <w:top w:val="none" w:sz="0" w:space="0" w:color="auto"/>
          <w:left w:val="none" w:sz="0" w:space="0" w:color="auto"/>
          <w:bottom w:val="none" w:sz="0" w:space="0" w:color="auto"/>
          <w:right w:val="none" w:sz="0" w:space="0" w:color="auto"/>
        </w:pBdr>
        <w:suppressAutoHyphens/>
        <w:spacing w:after="240" w:line="240" w:lineRule="auto"/>
        <w:ind w:left="0" w:hanging="567"/>
        <w:jc w:val="center"/>
        <w:rPr>
          <w:rFonts w:ascii="Calibri Light" w:eastAsia="Calibri" w:hAnsi="Calibri Light" w:cs="Calibri Light"/>
          <w:color w:val="auto"/>
          <w:sz w:val="22"/>
          <w:szCs w:val="22"/>
        </w:rPr>
      </w:pPr>
      <w:r w:rsidRPr="00013FD7">
        <w:rPr>
          <w:rFonts w:ascii="Calibri Light" w:eastAsia="Calibri" w:hAnsi="Calibri Light" w:cs="Calibri Light"/>
          <w:color w:val="auto"/>
          <w:sz w:val="22"/>
          <w:szCs w:val="22"/>
        </w:rPr>
        <w:t>Další ujednání</w:t>
      </w:r>
    </w:p>
    <w:p w14:paraId="6269CB94"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Prodávající se touto Smlouvou zavazuje:</w:t>
      </w:r>
    </w:p>
    <w:p w14:paraId="0FB3C688" w14:textId="77777777" w:rsidR="00F54203" w:rsidRPr="00013FD7" w:rsidRDefault="00F54203" w:rsidP="000654EC">
      <w:pPr>
        <w:numPr>
          <w:ilvl w:val="0"/>
          <w:numId w:val="48"/>
        </w:numPr>
        <w:suppressAutoHyphens/>
        <w:spacing w:after="120" w:line="276" w:lineRule="auto"/>
        <w:ind w:left="1134"/>
        <w:jc w:val="both"/>
        <w:rPr>
          <w:rFonts w:ascii="Calibri Light" w:hAnsi="Calibri Light" w:cs="Calibri Light"/>
        </w:rPr>
      </w:pPr>
      <w:bookmarkStart w:id="1" w:name="_Hlk62229340"/>
      <w:r w:rsidRPr="00013FD7">
        <w:rPr>
          <w:rFonts w:ascii="Calibri Light" w:hAnsi="Calibri Light" w:cs="Calibri Light"/>
        </w:rPr>
        <w:t xml:space="preserve">platit závazky za poskytnuté a řádně vyfakturované plnění svým poddodavatelům nejpozději do 10 pracovních dnů od obdržení platby od </w:t>
      </w:r>
      <w:bookmarkEnd w:id="1"/>
      <w:r w:rsidRPr="00013FD7">
        <w:rPr>
          <w:rFonts w:ascii="Calibri Light" w:hAnsi="Calibri Light" w:cs="Calibri Light"/>
        </w:rPr>
        <w:t>kupujícího;</w:t>
      </w:r>
      <w:bookmarkStart w:id="2" w:name="_Hlk62229426"/>
    </w:p>
    <w:p w14:paraId="7ED41A1B" w14:textId="77777777" w:rsidR="00F54203" w:rsidRPr="00013FD7" w:rsidRDefault="00F54203" w:rsidP="000654EC">
      <w:pPr>
        <w:numPr>
          <w:ilvl w:val="0"/>
          <w:numId w:val="48"/>
        </w:numPr>
        <w:suppressAutoHyphens/>
        <w:spacing w:after="120" w:line="276" w:lineRule="auto"/>
        <w:ind w:left="1134"/>
        <w:jc w:val="both"/>
        <w:rPr>
          <w:rFonts w:ascii="Calibri Light" w:hAnsi="Calibri Light" w:cs="Calibri Light"/>
        </w:rPr>
      </w:pPr>
      <w:r w:rsidRPr="00013FD7">
        <w:rPr>
          <w:rFonts w:ascii="Calibri Light" w:hAnsi="Calibri Light" w:cs="Calibri Light"/>
        </w:rPr>
        <w:t>zajistit dodržování veškerých právních předpisů vůči svým pracovníkům, zejména odměňování, pracovní dobu, dobu odpočinku mezi směnami, placené přesčasy</w:t>
      </w:r>
      <w:bookmarkEnd w:id="2"/>
      <w:r w:rsidRPr="00013FD7">
        <w:rPr>
          <w:rFonts w:ascii="Calibri Light" w:hAnsi="Calibri Light" w:cs="Calibri Light"/>
        </w:rPr>
        <w:t>;</w:t>
      </w:r>
      <w:bookmarkStart w:id="3" w:name="_Hlk62229456"/>
    </w:p>
    <w:p w14:paraId="29FA81AF" w14:textId="77777777" w:rsidR="00F54203" w:rsidRPr="00013FD7" w:rsidRDefault="00F54203" w:rsidP="000654EC">
      <w:pPr>
        <w:numPr>
          <w:ilvl w:val="0"/>
          <w:numId w:val="48"/>
        </w:numPr>
        <w:suppressAutoHyphens/>
        <w:spacing w:after="120" w:line="276" w:lineRule="auto"/>
        <w:ind w:left="1134"/>
        <w:jc w:val="both"/>
        <w:rPr>
          <w:rFonts w:ascii="Calibri Light" w:hAnsi="Calibri Light" w:cs="Calibri Light"/>
        </w:rPr>
      </w:pPr>
      <w:r w:rsidRPr="00013FD7">
        <w:rPr>
          <w:rFonts w:ascii="Calibri Light" w:hAnsi="Calibri Light" w:cs="Calibri Light"/>
        </w:rPr>
        <w:t>že všechny osoby, které se na plnění zakázky budou podílet, jsou vedeny v příslušných registrech, například v registru pojištěnců ČSSZ a mají příslušná povolení k pobytu v ČR</w:t>
      </w:r>
      <w:bookmarkEnd w:id="3"/>
    </w:p>
    <w:p w14:paraId="6940F8DF" w14:textId="539274E4" w:rsidR="00F54203" w:rsidRPr="00937034" w:rsidRDefault="00F54203" w:rsidP="00937034">
      <w:pPr>
        <w:numPr>
          <w:ilvl w:val="0"/>
          <w:numId w:val="47"/>
        </w:numPr>
        <w:tabs>
          <w:tab w:val="clear" w:pos="72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V případě porušení kterékoliv z povinností dle čl. VII. odst. 1 této Smlouvy vzniká Kupujícímu nárok na úhradu smluvní pokuty ve výši </w:t>
      </w:r>
      <w:r w:rsidRPr="00E7767B">
        <w:rPr>
          <w:rFonts w:ascii="Calibri Light" w:hAnsi="Calibri Light" w:cs="Calibri Light"/>
          <w:b/>
        </w:rPr>
        <w:t>1.000,- Kč</w:t>
      </w:r>
      <w:r w:rsidRPr="00E7767B">
        <w:rPr>
          <w:rFonts w:ascii="Calibri Light" w:hAnsi="Calibri Light" w:cs="Calibri Light"/>
        </w:rPr>
        <w:t xml:space="preserve"> </w:t>
      </w:r>
      <w:r w:rsidRPr="00013FD7">
        <w:rPr>
          <w:rFonts w:ascii="Calibri Light" w:hAnsi="Calibri Light" w:cs="Calibri Light"/>
        </w:rPr>
        <w:t>za každý zjištěný případ.</w:t>
      </w:r>
    </w:p>
    <w:p w14:paraId="7C986397" w14:textId="77777777" w:rsidR="00F54203" w:rsidRPr="00013FD7" w:rsidRDefault="00F54203" w:rsidP="00F54203">
      <w:pPr>
        <w:pStyle w:val="Nadpis1"/>
        <w:keepNext w:val="0"/>
        <w:keepLines w:val="0"/>
        <w:numPr>
          <w:ilvl w:val="0"/>
          <w:numId w:val="42"/>
        </w:numPr>
        <w:pBdr>
          <w:top w:val="none" w:sz="0" w:space="0" w:color="auto"/>
          <w:left w:val="none" w:sz="0" w:space="0" w:color="auto"/>
          <w:bottom w:val="none" w:sz="0" w:space="0" w:color="auto"/>
          <w:right w:val="none" w:sz="0" w:space="0" w:color="auto"/>
        </w:pBdr>
        <w:suppressAutoHyphens/>
        <w:spacing w:after="240" w:line="240" w:lineRule="auto"/>
        <w:ind w:left="0" w:hanging="567"/>
        <w:jc w:val="center"/>
        <w:rPr>
          <w:rFonts w:ascii="Calibri Light" w:eastAsia="Calibri" w:hAnsi="Calibri Light" w:cs="Calibri Light"/>
          <w:color w:val="auto"/>
          <w:sz w:val="22"/>
          <w:szCs w:val="22"/>
        </w:rPr>
      </w:pPr>
      <w:r w:rsidRPr="00013FD7">
        <w:rPr>
          <w:rFonts w:ascii="Calibri Light" w:eastAsia="Calibri" w:hAnsi="Calibri Light" w:cs="Calibri Light"/>
          <w:color w:val="auto"/>
          <w:sz w:val="22"/>
          <w:szCs w:val="22"/>
        </w:rPr>
        <w:t>Závěrečná ustanovení</w:t>
      </w:r>
    </w:p>
    <w:p w14:paraId="7D319D39"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Tato Smlouva a práva a povinnosti z ní vyplývající se řídí českým právem. Práva a povinnosti Smluvních stran, pokud nejsou upraveny touto Smlouvou, se řídí OZ a předpisy souvisejícími. </w:t>
      </w:r>
    </w:p>
    <w:p w14:paraId="7369A032"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Tato Smlouva je vyhotovena v elektronické podobě a bude opatřena elektronickými podpisy zástupců Smluvních stran.</w:t>
      </w:r>
    </w:p>
    <w:p w14:paraId="36338E2F"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Smlouva nabývá platnosti v den jejího podpisu obou Smluvních stran a účinnosti v den jejího zveřejnění v registru smluv.</w:t>
      </w:r>
    </w:p>
    <w:p w14:paraId="72E269D4"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Jakákoliv doplnění a změny Smlouvy musí být provedeny ve formě písemných číslovaných dodatků podepsaných oprávněnými zástupci Smluvních stran.</w:t>
      </w:r>
    </w:p>
    <w:p w14:paraId="7302D22A"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Prodávající není oprávněn bez souhlasu Kupujícího postoupit svá práva a povinnosti plynoucí </w:t>
      </w:r>
      <w:r w:rsidRPr="00013FD7">
        <w:rPr>
          <w:rFonts w:ascii="Calibri Light" w:hAnsi="Calibri Light" w:cs="Calibri Light"/>
        </w:rPr>
        <w:br/>
        <w:t xml:space="preserve">z této Smlouvy. </w:t>
      </w:r>
    </w:p>
    <w:p w14:paraId="4E4581AE"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Prodávající je povinen spolupůsobit při výkonu finanční kontroly dle zákona </w:t>
      </w:r>
      <w:r w:rsidRPr="00013FD7">
        <w:rPr>
          <w:rFonts w:ascii="Calibri Light" w:hAnsi="Calibri Light" w:cs="Calibri Light"/>
        </w:rPr>
        <w:br/>
        <w:t>č. 320/2001 Sb., o finanční kontrole, ve znění pozdějších předpisů. Prodávající se dále zavazuje umožnit všem oprávněným subjektům provést kontrolu dokladů souvisejících s plněním Veřejné zakázky, a to po dobu určenou k jejich archivaci v souladu s příslušnými právními předpisy.</w:t>
      </w:r>
    </w:p>
    <w:p w14:paraId="5B8CC3C1"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Prodávající,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013FD7">
        <w:rPr>
          <w:rFonts w:ascii="Calibri Light" w:hAnsi="Calibri Light" w:cs="Calibri Light"/>
          <w:b/>
          <w:bCs/>
        </w:rPr>
        <w:t>nařízení</w:t>
      </w:r>
      <w:r w:rsidRPr="00013FD7">
        <w:rPr>
          <w:rFonts w:ascii="Calibri Light" w:hAnsi="Calibri Light" w:cs="Calibri Light"/>
        </w:rPr>
        <w:t>“).</w:t>
      </w:r>
    </w:p>
    <w:p w14:paraId="423EB142"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lang w:eastAsia="cs-CZ"/>
        </w:rPr>
        <w:t>Osobní údaje bude Prodávající zpracovávat po dobu platnosti této Smlouvy a po jejím skončení s nimi bude naloženo dle platné právní úpravy, zejm. zákona, zákona č. 499/2004 Sb. (zákon o archivní a spisové službě a o změně některých zákonů) a v souladu s nařízením.</w:t>
      </w:r>
    </w:p>
    <w:p w14:paraId="7A230B43"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Kupující jako správce osobních údajů dle zákona č. 110/2019 Sb., o zpracování osobních údajů a platného nařízení (EU) 2016/679 (GDPR), tímto informuje Prodávajícího, že jeho údaje uvedené v této Smlouvě zpracovává pro účely realizace, výkonu práv a povinností dle této Smlouvy. Prodávající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Kupující zavazuje dodržovat po celou dobu trvání skartační lhůty ve smyslu § 2 písm. s) zákona č. 499/2004 Sb. o archivnictví a spisové službě a o změně některých zákonů, ve znění pozdějších předpisů.</w:t>
      </w:r>
    </w:p>
    <w:p w14:paraId="2D7404D3"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Smluvní strany na sebe přebírají nebezpečí změny okolností v souvislosti s právy a povinnostmi Smluvních stran vzniklými na základě této Smlouvy. Smluvní strany vylučují uplatnění ustanovení § 1765 odst. 1 a § 1766 OZ na svůj smluvní vztah založený touto Smlouvou. </w:t>
      </w:r>
    </w:p>
    <w:p w14:paraId="56E9D350"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Prodávající se zavazuje vyvinout veškeré úsilí k řádnému splnění této Smlouvy,  </w:t>
      </w:r>
      <w:r w:rsidRPr="00013FD7">
        <w:rPr>
          <w:rFonts w:ascii="Calibri Light" w:hAnsi="Calibri Light" w:cs="Calibri Light"/>
        </w:rPr>
        <w:br/>
        <w:t>k ochraně Kupujícího před škodami, ztrátami a zbytečnými výdaji, které mohou v souvislosti s touto Smlouvou nastat a k poskytnutí veškerých potřebných dokladů, konzultací, pomoci a jiné nezbytné součinnosti Kupujícímu.</w:t>
      </w:r>
    </w:p>
    <w:p w14:paraId="635C9AE6"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Smluvní strany se dohodly, že místně příslušným soudem pro projednávání případných sporů vzniklých z této Smlouvy je soud podle místa sídla Kupujícího.</w:t>
      </w:r>
    </w:p>
    <w:p w14:paraId="72AF468A"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V případě, že některé ustanovení této Smlouvy je či se stane neplatným a/nebo neúčinným, zůstávají ostatní ustanovení Smlouvy v platnosti a účinnosti. Smluvní strany tímto ujednávají, že nahradí neplatné (neúčinné) ustanovení Smlouvy jiným platným a účinným ustanovením, které svým obsahem a smyslem nejlépe odpovídá obsahu a smyslu původního neplatného (neúčinného) ustanovení.</w:t>
      </w:r>
    </w:p>
    <w:p w14:paraId="493205EE"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1F1A6796"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Kontaktní osoby:</w:t>
      </w:r>
    </w:p>
    <w:tbl>
      <w:tblPr>
        <w:tblW w:w="0" w:type="auto"/>
        <w:tblInd w:w="567" w:type="dxa"/>
        <w:tblLook w:val="04A0" w:firstRow="1" w:lastRow="0" w:firstColumn="1" w:lastColumn="0" w:noHBand="0" w:noVBand="1"/>
      </w:tblPr>
      <w:tblGrid>
        <w:gridCol w:w="2819"/>
        <w:gridCol w:w="2821"/>
        <w:gridCol w:w="2865"/>
      </w:tblGrid>
      <w:tr w:rsidR="00F54203" w:rsidRPr="00013FD7" w14:paraId="76933398" w14:textId="77777777" w:rsidTr="001F5CFC">
        <w:tc>
          <w:tcPr>
            <w:tcW w:w="2889" w:type="dxa"/>
            <w:shd w:val="clear" w:color="auto" w:fill="auto"/>
            <w:hideMark/>
          </w:tcPr>
          <w:p w14:paraId="53049D17" w14:textId="77777777" w:rsidR="00F54203" w:rsidRPr="00013FD7" w:rsidRDefault="00F54203" w:rsidP="000654EC">
            <w:pPr>
              <w:spacing w:line="276" w:lineRule="auto"/>
              <w:rPr>
                <w:rFonts w:ascii="Calibri Light" w:hAnsi="Calibri Light" w:cs="Calibri Light"/>
              </w:rPr>
            </w:pPr>
            <w:r w:rsidRPr="00013FD7">
              <w:rPr>
                <w:rFonts w:ascii="Calibri Light" w:hAnsi="Calibri Light" w:cs="Calibri Light"/>
              </w:rPr>
              <w:t>Za kupujícího:</w:t>
            </w:r>
          </w:p>
        </w:tc>
        <w:tc>
          <w:tcPr>
            <w:tcW w:w="2893" w:type="dxa"/>
            <w:shd w:val="clear" w:color="auto" w:fill="auto"/>
            <w:hideMark/>
          </w:tcPr>
          <w:p w14:paraId="730B4CA6" w14:textId="77777777" w:rsidR="00F54203" w:rsidRPr="00013FD7" w:rsidRDefault="00F54203" w:rsidP="000654EC">
            <w:pPr>
              <w:spacing w:line="276" w:lineRule="auto"/>
              <w:rPr>
                <w:rFonts w:ascii="Calibri Light" w:hAnsi="Calibri Light" w:cs="Calibri Light"/>
              </w:rPr>
            </w:pPr>
            <w:r w:rsidRPr="00013FD7">
              <w:rPr>
                <w:rFonts w:ascii="Calibri Light" w:hAnsi="Calibri Light" w:cs="Calibri Light"/>
              </w:rPr>
              <w:t>Vojtěch Hrčka</w:t>
            </w:r>
          </w:p>
        </w:tc>
        <w:tc>
          <w:tcPr>
            <w:tcW w:w="2939" w:type="dxa"/>
            <w:shd w:val="clear" w:color="auto" w:fill="auto"/>
            <w:hideMark/>
          </w:tcPr>
          <w:p w14:paraId="13887F95" w14:textId="77777777" w:rsidR="00F54203" w:rsidRPr="00013FD7" w:rsidRDefault="00F54203" w:rsidP="000654EC">
            <w:pPr>
              <w:spacing w:line="276" w:lineRule="auto"/>
              <w:rPr>
                <w:rFonts w:ascii="Calibri Light" w:hAnsi="Calibri Light" w:cs="Calibri Light"/>
              </w:rPr>
            </w:pPr>
            <w:r w:rsidRPr="00013FD7">
              <w:rPr>
                <w:rFonts w:ascii="Calibri Light" w:hAnsi="Calibri Light" w:cs="Calibri Light"/>
              </w:rPr>
              <w:t>tel: + 420 724 186 363</w:t>
            </w:r>
          </w:p>
        </w:tc>
      </w:tr>
      <w:tr w:rsidR="00F54203" w:rsidRPr="00013FD7" w14:paraId="45703C4D" w14:textId="77777777" w:rsidTr="001F5CFC">
        <w:tc>
          <w:tcPr>
            <w:tcW w:w="2889" w:type="dxa"/>
            <w:shd w:val="clear" w:color="auto" w:fill="auto"/>
            <w:hideMark/>
          </w:tcPr>
          <w:p w14:paraId="082F3E77" w14:textId="77777777" w:rsidR="00F54203" w:rsidRPr="00013FD7" w:rsidRDefault="00F54203" w:rsidP="000654EC">
            <w:pPr>
              <w:spacing w:line="276" w:lineRule="auto"/>
              <w:rPr>
                <w:rFonts w:ascii="Calibri Light" w:hAnsi="Calibri Light" w:cs="Calibri Light"/>
              </w:rPr>
            </w:pPr>
            <w:r w:rsidRPr="00013FD7">
              <w:rPr>
                <w:rFonts w:ascii="Calibri Light" w:hAnsi="Calibri Light" w:cs="Calibri Light"/>
              </w:rPr>
              <w:t>Za prodávajícího:</w:t>
            </w:r>
          </w:p>
        </w:tc>
        <w:tc>
          <w:tcPr>
            <w:tcW w:w="2893" w:type="dxa"/>
            <w:shd w:val="clear" w:color="auto" w:fill="auto"/>
            <w:hideMark/>
          </w:tcPr>
          <w:p w14:paraId="177C129B" w14:textId="77777777" w:rsidR="00F54203" w:rsidRPr="00013FD7" w:rsidRDefault="00F54203" w:rsidP="000654EC">
            <w:pPr>
              <w:spacing w:line="276" w:lineRule="auto"/>
              <w:rPr>
                <w:rFonts w:ascii="Calibri Light" w:hAnsi="Calibri Light" w:cs="Calibri Light"/>
              </w:rPr>
            </w:pPr>
            <w:r w:rsidRPr="00083B0E">
              <w:rPr>
                <w:rFonts w:ascii="Calibri Light" w:eastAsia="Times New Roman" w:hAnsi="Calibri Light" w:cs="Calibri Light"/>
                <w:bCs/>
                <w:highlight w:val="yellow"/>
                <w:lang w:eastAsia="cs-CZ"/>
              </w:rPr>
              <w:t>[DOPLNÍ PRODÁVAJÍCÍ]</w:t>
            </w:r>
          </w:p>
        </w:tc>
        <w:tc>
          <w:tcPr>
            <w:tcW w:w="2939" w:type="dxa"/>
            <w:shd w:val="clear" w:color="auto" w:fill="auto"/>
            <w:hideMark/>
          </w:tcPr>
          <w:p w14:paraId="0DE280B4" w14:textId="77777777" w:rsidR="00F54203" w:rsidRPr="00013FD7" w:rsidRDefault="00F54203" w:rsidP="000654EC">
            <w:pPr>
              <w:spacing w:line="276" w:lineRule="auto"/>
              <w:rPr>
                <w:rFonts w:ascii="Calibri Light" w:hAnsi="Calibri Light" w:cs="Calibri Light"/>
              </w:rPr>
            </w:pPr>
            <w:r w:rsidRPr="00083B0E">
              <w:rPr>
                <w:rFonts w:ascii="Calibri Light" w:eastAsia="Times New Roman" w:hAnsi="Calibri Light" w:cs="Calibri Light"/>
                <w:bCs/>
                <w:highlight w:val="yellow"/>
                <w:lang w:eastAsia="cs-CZ"/>
              </w:rPr>
              <w:t>[DOPLNÍ PRODÁVAJÍCÍ]</w:t>
            </w:r>
          </w:p>
        </w:tc>
      </w:tr>
    </w:tbl>
    <w:p w14:paraId="7DC637AD" w14:textId="77777777" w:rsidR="00F54203" w:rsidRPr="00071052"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71052">
        <w:rPr>
          <w:rFonts w:ascii="Calibri Light" w:hAnsi="Calibri Light" w:cs="Calibri Light"/>
        </w:rPr>
        <w:t>Tato smlouva je podepisována elektronicky a byla schválená usnesením Rady MČ Praha 12</w:t>
      </w:r>
      <w:r>
        <w:rPr>
          <w:rFonts w:ascii="Calibri Light" w:hAnsi="Calibri Light" w:cs="Calibri Light"/>
        </w:rPr>
        <w:t xml:space="preserve"> </w:t>
      </w:r>
      <w:r w:rsidRPr="00071052">
        <w:rPr>
          <w:rFonts w:ascii="Calibri Light" w:hAnsi="Calibri Light" w:cs="Calibri Light"/>
        </w:rPr>
        <w:t>č. ***** dne ******.</w:t>
      </w:r>
    </w:p>
    <w:p w14:paraId="3852E2A8" w14:textId="77777777" w:rsidR="00F54203" w:rsidRPr="00013FD7" w:rsidRDefault="00F54203" w:rsidP="000654EC">
      <w:pPr>
        <w:numPr>
          <w:ilvl w:val="3"/>
          <w:numId w:val="47"/>
        </w:numPr>
        <w:tabs>
          <w:tab w:val="clear" w:pos="1800"/>
        </w:tabs>
        <w:suppressAutoHyphens/>
        <w:spacing w:after="120" w:line="276" w:lineRule="auto"/>
        <w:ind w:left="567" w:hanging="567"/>
        <w:jc w:val="both"/>
        <w:rPr>
          <w:rFonts w:ascii="Calibri Light" w:hAnsi="Calibri Light" w:cs="Calibri Light"/>
        </w:rPr>
      </w:pPr>
      <w:r w:rsidRPr="00013FD7">
        <w:rPr>
          <w:rFonts w:ascii="Calibri Light" w:hAnsi="Calibri Light" w:cs="Calibri Light"/>
        </w:rPr>
        <w:t xml:space="preserve">Nedílnou součástí Smlouvy je: </w:t>
      </w:r>
    </w:p>
    <w:p w14:paraId="5ECE15C8" w14:textId="77777777" w:rsidR="00F54203" w:rsidRPr="00013FD7" w:rsidRDefault="00F54203" w:rsidP="000654EC">
      <w:pPr>
        <w:spacing w:after="240" w:line="276" w:lineRule="auto"/>
        <w:ind w:left="1985" w:hanging="1418"/>
        <w:rPr>
          <w:rFonts w:ascii="Calibri Light" w:hAnsi="Calibri Light" w:cs="Calibri Light"/>
        </w:rPr>
      </w:pPr>
      <w:r w:rsidRPr="00013FD7">
        <w:rPr>
          <w:rFonts w:ascii="Calibri Light" w:hAnsi="Calibri Light" w:cs="Calibri Light"/>
          <w:bCs/>
        </w:rPr>
        <w:t>Příloha č. 1:</w:t>
      </w:r>
      <w:r w:rsidRPr="00013FD7">
        <w:rPr>
          <w:rFonts w:ascii="Calibri Light" w:hAnsi="Calibri Light" w:cs="Calibri Light"/>
        </w:rPr>
        <w:t xml:space="preserve"> Specifikace Zboží – nabídkový rozpočet prodávajícího</w:t>
      </w:r>
    </w:p>
    <w:p w14:paraId="23266FD3" w14:textId="77777777" w:rsidR="00F54203" w:rsidRPr="00013FD7" w:rsidRDefault="00F54203" w:rsidP="00F54203">
      <w:pPr>
        <w:spacing w:after="240"/>
        <w:rPr>
          <w:rFonts w:ascii="Calibri Light" w:hAnsi="Calibri Light" w:cs="Calibri Ligh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F54203" w:rsidRPr="00013FD7" w14:paraId="143A5B26" w14:textId="77777777" w:rsidTr="001F5CFC">
        <w:tc>
          <w:tcPr>
            <w:tcW w:w="4819" w:type="dxa"/>
            <w:tcBorders>
              <w:top w:val="nil"/>
              <w:left w:val="nil"/>
              <w:bottom w:val="nil"/>
              <w:right w:val="nil"/>
            </w:tcBorders>
            <w:shd w:val="clear" w:color="auto" w:fill="auto"/>
            <w:hideMark/>
          </w:tcPr>
          <w:p w14:paraId="149CC726" w14:textId="77777777" w:rsidR="00F54203" w:rsidRPr="00013FD7" w:rsidRDefault="00F54203" w:rsidP="001F5CFC">
            <w:pPr>
              <w:spacing w:after="0" w:line="240" w:lineRule="auto"/>
              <w:rPr>
                <w:rFonts w:ascii="Calibri Light" w:hAnsi="Calibri Light" w:cs="Calibri Light"/>
              </w:rPr>
            </w:pPr>
            <w:r w:rsidRPr="00013FD7">
              <w:rPr>
                <w:rFonts w:ascii="Calibri Light" w:hAnsi="Calibri Light" w:cs="Calibri Light"/>
              </w:rPr>
              <w:t xml:space="preserve">V Praze dne </w:t>
            </w:r>
            <w:r w:rsidRPr="00013FD7">
              <w:rPr>
                <w:rFonts w:ascii="Calibri Light" w:eastAsia="Times New Roman" w:hAnsi="Calibri Light" w:cs="Calibri Light"/>
                <w:bCs/>
                <w:highlight w:val="yellow"/>
                <w:lang w:eastAsia="cs-CZ"/>
              </w:rPr>
              <w:t>[DOPLNÍ ZADAVATEL]</w:t>
            </w:r>
          </w:p>
        </w:tc>
        <w:tc>
          <w:tcPr>
            <w:tcW w:w="4252" w:type="dxa"/>
            <w:tcBorders>
              <w:top w:val="nil"/>
              <w:left w:val="nil"/>
              <w:bottom w:val="nil"/>
              <w:right w:val="nil"/>
            </w:tcBorders>
            <w:shd w:val="clear" w:color="auto" w:fill="auto"/>
            <w:hideMark/>
          </w:tcPr>
          <w:p w14:paraId="5D90B9F2" w14:textId="77777777" w:rsidR="00F54203" w:rsidRPr="00013FD7" w:rsidRDefault="00F54203" w:rsidP="001F5CFC">
            <w:pPr>
              <w:spacing w:after="0" w:line="240" w:lineRule="auto"/>
              <w:rPr>
                <w:rFonts w:ascii="Calibri Light" w:hAnsi="Calibri Light" w:cs="Calibri Light"/>
              </w:rPr>
            </w:pPr>
            <w:r w:rsidRPr="00013FD7">
              <w:rPr>
                <w:rFonts w:ascii="Calibri Light" w:hAnsi="Calibri Light" w:cs="Calibri Light"/>
              </w:rPr>
              <w:t xml:space="preserve">V </w:t>
            </w:r>
            <w:r w:rsidRPr="00013FD7">
              <w:rPr>
                <w:rFonts w:ascii="Calibri Light" w:eastAsia="Times New Roman" w:hAnsi="Calibri Light" w:cs="Calibri Light"/>
                <w:bCs/>
                <w:highlight w:val="yellow"/>
                <w:lang w:eastAsia="cs-CZ"/>
              </w:rPr>
              <w:t>[DOPLNÍ PRODÁVAJÍCÍ]</w:t>
            </w:r>
            <w:r w:rsidRPr="00013FD7">
              <w:rPr>
                <w:rFonts w:ascii="Calibri Light" w:hAnsi="Calibri Light" w:cs="Calibri Light"/>
              </w:rPr>
              <w:t xml:space="preserve"> dne </w:t>
            </w:r>
            <w:r w:rsidRPr="00013FD7">
              <w:rPr>
                <w:rFonts w:ascii="Calibri Light" w:eastAsia="Times New Roman" w:hAnsi="Calibri Light" w:cs="Calibri Light"/>
                <w:bCs/>
                <w:highlight w:val="yellow"/>
                <w:lang w:eastAsia="cs-CZ"/>
              </w:rPr>
              <w:t>[DOPLNÍ PRODÁVAJÍCÍ]</w:t>
            </w:r>
          </w:p>
        </w:tc>
      </w:tr>
      <w:tr w:rsidR="00F54203" w:rsidRPr="00013FD7" w14:paraId="27176016" w14:textId="77777777" w:rsidTr="001F5CFC">
        <w:tc>
          <w:tcPr>
            <w:tcW w:w="4819" w:type="dxa"/>
            <w:tcBorders>
              <w:top w:val="nil"/>
              <w:left w:val="nil"/>
              <w:bottom w:val="nil"/>
              <w:right w:val="nil"/>
            </w:tcBorders>
            <w:shd w:val="clear" w:color="auto" w:fill="auto"/>
          </w:tcPr>
          <w:p w14:paraId="1DC7794E" w14:textId="77777777" w:rsidR="00F54203" w:rsidRPr="00013FD7" w:rsidRDefault="00F54203" w:rsidP="001F5CFC">
            <w:pPr>
              <w:spacing w:after="0"/>
              <w:jc w:val="center"/>
              <w:rPr>
                <w:rFonts w:ascii="Calibri Light" w:hAnsi="Calibri Light" w:cs="Calibri Light"/>
              </w:rPr>
            </w:pPr>
          </w:p>
          <w:p w14:paraId="0885572B" w14:textId="77777777" w:rsidR="00F54203" w:rsidRPr="00013FD7" w:rsidRDefault="00F54203" w:rsidP="001F5CFC">
            <w:pPr>
              <w:spacing w:after="0"/>
              <w:jc w:val="center"/>
              <w:rPr>
                <w:rFonts w:ascii="Calibri Light" w:hAnsi="Calibri Light" w:cs="Calibri Light"/>
              </w:rPr>
            </w:pPr>
          </w:p>
          <w:p w14:paraId="7E6DB813" w14:textId="77777777" w:rsidR="00F54203" w:rsidRPr="00013FD7" w:rsidRDefault="00F54203" w:rsidP="001F5CFC">
            <w:pPr>
              <w:spacing w:after="0"/>
              <w:jc w:val="center"/>
              <w:rPr>
                <w:rFonts w:ascii="Calibri Light" w:hAnsi="Calibri Light" w:cs="Calibri Light"/>
              </w:rPr>
            </w:pPr>
          </w:p>
          <w:p w14:paraId="523BBE97" w14:textId="77777777" w:rsidR="00F54203" w:rsidRPr="00013FD7" w:rsidRDefault="00F54203" w:rsidP="001F5CFC">
            <w:pPr>
              <w:spacing w:after="0"/>
              <w:jc w:val="center"/>
              <w:rPr>
                <w:rFonts w:ascii="Calibri Light" w:hAnsi="Calibri Light" w:cs="Calibri Light"/>
              </w:rPr>
            </w:pPr>
          </w:p>
          <w:p w14:paraId="590B9347" w14:textId="77777777" w:rsidR="00F54203" w:rsidRPr="00013FD7" w:rsidRDefault="00F54203" w:rsidP="001F5CFC">
            <w:pPr>
              <w:spacing w:after="0" w:line="240" w:lineRule="auto"/>
              <w:jc w:val="center"/>
              <w:rPr>
                <w:rFonts w:ascii="Calibri Light" w:hAnsi="Calibri Light" w:cs="Calibri Light"/>
              </w:rPr>
            </w:pPr>
            <w:r w:rsidRPr="00013FD7">
              <w:rPr>
                <w:rFonts w:ascii="Calibri Light" w:hAnsi="Calibri Light" w:cs="Calibri Light"/>
              </w:rPr>
              <w:t>________________________________</w:t>
            </w:r>
          </w:p>
        </w:tc>
        <w:tc>
          <w:tcPr>
            <w:tcW w:w="4252" w:type="dxa"/>
            <w:tcBorders>
              <w:top w:val="nil"/>
              <w:left w:val="nil"/>
              <w:bottom w:val="nil"/>
              <w:right w:val="nil"/>
            </w:tcBorders>
            <w:shd w:val="clear" w:color="auto" w:fill="auto"/>
          </w:tcPr>
          <w:p w14:paraId="2C1DDE44" w14:textId="77777777" w:rsidR="00F54203" w:rsidRPr="00013FD7" w:rsidRDefault="00F54203" w:rsidP="001F5CFC">
            <w:pPr>
              <w:spacing w:after="0"/>
              <w:jc w:val="center"/>
              <w:rPr>
                <w:rFonts w:ascii="Calibri Light" w:hAnsi="Calibri Light" w:cs="Calibri Light"/>
              </w:rPr>
            </w:pPr>
          </w:p>
          <w:p w14:paraId="10E49785" w14:textId="77777777" w:rsidR="00F54203" w:rsidRPr="00013FD7" w:rsidRDefault="00F54203" w:rsidP="001F5CFC">
            <w:pPr>
              <w:spacing w:after="0"/>
              <w:jc w:val="center"/>
              <w:rPr>
                <w:rFonts w:ascii="Calibri Light" w:hAnsi="Calibri Light" w:cs="Calibri Light"/>
              </w:rPr>
            </w:pPr>
          </w:p>
          <w:p w14:paraId="2C95815D" w14:textId="77777777" w:rsidR="00F54203" w:rsidRPr="00013FD7" w:rsidRDefault="00F54203" w:rsidP="001F5CFC">
            <w:pPr>
              <w:spacing w:after="0"/>
              <w:jc w:val="center"/>
              <w:rPr>
                <w:rFonts w:ascii="Calibri Light" w:hAnsi="Calibri Light" w:cs="Calibri Light"/>
              </w:rPr>
            </w:pPr>
          </w:p>
          <w:p w14:paraId="7E90A187" w14:textId="77777777" w:rsidR="00F54203" w:rsidRPr="00013FD7" w:rsidRDefault="00F54203" w:rsidP="001F5CFC">
            <w:pPr>
              <w:spacing w:after="0"/>
              <w:jc w:val="center"/>
              <w:rPr>
                <w:rFonts w:ascii="Calibri Light" w:hAnsi="Calibri Light" w:cs="Calibri Light"/>
              </w:rPr>
            </w:pPr>
          </w:p>
          <w:p w14:paraId="0D91A298" w14:textId="77777777" w:rsidR="00F54203" w:rsidRPr="00013FD7" w:rsidRDefault="00F54203" w:rsidP="001F5CFC">
            <w:pPr>
              <w:spacing w:after="0" w:line="240" w:lineRule="auto"/>
              <w:jc w:val="center"/>
              <w:rPr>
                <w:rFonts w:ascii="Calibri Light" w:hAnsi="Calibri Light" w:cs="Calibri Light"/>
              </w:rPr>
            </w:pPr>
            <w:r w:rsidRPr="00013FD7">
              <w:rPr>
                <w:rFonts w:ascii="Calibri Light" w:hAnsi="Calibri Light" w:cs="Calibri Light"/>
              </w:rPr>
              <w:t>________________________________</w:t>
            </w:r>
          </w:p>
        </w:tc>
      </w:tr>
      <w:tr w:rsidR="00F54203" w:rsidRPr="00013FD7" w14:paraId="6FD291E5" w14:textId="77777777" w:rsidTr="001F5CFC">
        <w:tc>
          <w:tcPr>
            <w:tcW w:w="4819" w:type="dxa"/>
            <w:tcBorders>
              <w:top w:val="nil"/>
              <w:left w:val="nil"/>
              <w:bottom w:val="nil"/>
              <w:right w:val="nil"/>
            </w:tcBorders>
            <w:shd w:val="clear" w:color="auto" w:fill="auto"/>
            <w:hideMark/>
          </w:tcPr>
          <w:p w14:paraId="46CDEEAE" w14:textId="77777777" w:rsidR="00F54203" w:rsidRPr="00013FD7" w:rsidRDefault="00F54203" w:rsidP="001F5CFC">
            <w:pPr>
              <w:spacing w:after="0" w:line="240" w:lineRule="auto"/>
              <w:jc w:val="center"/>
              <w:rPr>
                <w:rFonts w:ascii="Calibri Light" w:hAnsi="Calibri Light" w:cs="Calibri Light"/>
              </w:rPr>
            </w:pPr>
            <w:r w:rsidRPr="00013FD7">
              <w:rPr>
                <w:rFonts w:ascii="Calibri Light" w:hAnsi="Calibri Light" w:cs="Calibri Light"/>
                <w:b/>
              </w:rPr>
              <w:t>městská část Praha 12</w:t>
            </w:r>
          </w:p>
        </w:tc>
        <w:tc>
          <w:tcPr>
            <w:tcW w:w="4252" w:type="dxa"/>
            <w:tcBorders>
              <w:top w:val="nil"/>
              <w:left w:val="nil"/>
              <w:bottom w:val="nil"/>
              <w:right w:val="nil"/>
            </w:tcBorders>
            <w:shd w:val="clear" w:color="auto" w:fill="auto"/>
            <w:hideMark/>
          </w:tcPr>
          <w:p w14:paraId="654A5603" w14:textId="77777777" w:rsidR="00F54203" w:rsidRPr="00013FD7" w:rsidRDefault="00F54203" w:rsidP="001F5CFC">
            <w:pPr>
              <w:spacing w:after="0" w:line="240" w:lineRule="auto"/>
              <w:jc w:val="center"/>
              <w:rPr>
                <w:rFonts w:ascii="Calibri Light" w:hAnsi="Calibri Light" w:cs="Calibri Light"/>
              </w:rPr>
            </w:pPr>
            <w:r w:rsidRPr="00013FD7">
              <w:rPr>
                <w:rFonts w:ascii="Calibri Light" w:eastAsia="Times New Roman" w:hAnsi="Calibri Light" w:cs="Calibri Light"/>
                <w:bCs/>
                <w:highlight w:val="yellow"/>
                <w:lang w:eastAsia="cs-CZ"/>
              </w:rPr>
              <w:t>[DOPLNÍ PRODÁVAJÍCÍ]</w:t>
            </w:r>
          </w:p>
        </w:tc>
      </w:tr>
      <w:tr w:rsidR="00F54203" w:rsidRPr="00013FD7" w14:paraId="5EB9E50D" w14:textId="77777777" w:rsidTr="001F5CFC">
        <w:tc>
          <w:tcPr>
            <w:tcW w:w="4819" w:type="dxa"/>
            <w:tcBorders>
              <w:top w:val="nil"/>
              <w:left w:val="nil"/>
              <w:bottom w:val="nil"/>
              <w:right w:val="nil"/>
            </w:tcBorders>
            <w:shd w:val="clear" w:color="auto" w:fill="auto"/>
            <w:hideMark/>
          </w:tcPr>
          <w:p w14:paraId="7C33F21A" w14:textId="77777777" w:rsidR="00F54203" w:rsidRPr="00013FD7" w:rsidRDefault="00F54203" w:rsidP="001F5CFC">
            <w:pPr>
              <w:spacing w:after="0" w:line="240" w:lineRule="auto"/>
              <w:jc w:val="center"/>
              <w:rPr>
                <w:rFonts w:ascii="Calibri Light" w:hAnsi="Calibri Light" w:cs="Calibri Light"/>
              </w:rPr>
            </w:pPr>
            <w:r w:rsidRPr="00013FD7">
              <w:rPr>
                <w:rFonts w:ascii="Calibri Light" w:hAnsi="Calibri Light" w:cs="Calibri Light"/>
                <w:lang w:eastAsia="ar-SA"/>
              </w:rPr>
              <w:t>Ing. Vojtěch Kos, MBA</w:t>
            </w:r>
            <w:r w:rsidRPr="00013FD7">
              <w:rPr>
                <w:rFonts w:ascii="Calibri Light" w:hAnsi="Calibri Light" w:cs="Calibri Light"/>
              </w:rPr>
              <w:t>, starosta</w:t>
            </w:r>
          </w:p>
        </w:tc>
        <w:tc>
          <w:tcPr>
            <w:tcW w:w="4252" w:type="dxa"/>
            <w:tcBorders>
              <w:top w:val="nil"/>
              <w:left w:val="nil"/>
              <w:bottom w:val="nil"/>
              <w:right w:val="nil"/>
            </w:tcBorders>
            <w:shd w:val="clear" w:color="auto" w:fill="auto"/>
            <w:hideMark/>
          </w:tcPr>
          <w:p w14:paraId="6FDBCFA5" w14:textId="77777777" w:rsidR="00F54203" w:rsidRPr="00013FD7" w:rsidRDefault="00F54203" w:rsidP="001F5CFC">
            <w:pPr>
              <w:spacing w:after="0" w:line="240" w:lineRule="auto"/>
              <w:jc w:val="center"/>
              <w:rPr>
                <w:rFonts w:ascii="Calibri Light" w:hAnsi="Calibri Light" w:cs="Calibri Light"/>
              </w:rPr>
            </w:pPr>
            <w:r w:rsidRPr="00013FD7">
              <w:rPr>
                <w:rFonts w:ascii="Calibri Light" w:eastAsia="Times New Roman" w:hAnsi="Calibri Light" w:cs="Calibri Light"/>
                <w:bCs/>
                <w:highlight w:val="yellow"/>
                <w:lang w:eastAsia="cs-CZ"/>
              </w:rPr>
              <w:t>[DOPLNÍ PRODÁVAJÍCÍ]</w:t>
            </w:r>
          </w:p>
        </w:tc>
      </w:tr>
    </w:tbl>
    <w:p w14:paraId="1C950428" w14:textId="77777777" w:rsidR="00F54203" w:rsidRPr="00013FD7" w:rsidRDefault="00F54203" w:rsidP="00F54203">
      <w:pPr>
        <w:rPr>
          <w:rFonts w:ascii="Calibri Light" w:hAnsi="Calibri Light" w:cs="Calibri Light"/>
        </w:rPr>
      </w:pPr>
    </w:p>
    <w:p w14:paraId="1BCD439B" w14:textId="77777777" w:rsidR="00F54203" w:rsidRPr="00013FD7" w:rsidRDefault="00F54203" w:rsidP="00F54203">
      <w:pPr>
        <w:rPr>
          <w:rFonts w:ascii="Calibri Light" w:hAnsi="Calibri Light" w:cs="Calibri Light"/>
          <w:b/>
          <w:kern w:val="32"/>
        </w:rPr>
      </w:pPr>
    </w:p>
    <w:p w14:paraId="2CA75951" w14:textId="77777777" w:rsidR="00F54203" w:rsidRPr="00013FD7" w:rsidRDefault="00F54203" w:rsidP="00F54203">
      <w:pPr>
        <w:widowControl w:val="0"/>
        <w:spacing w:after="60"/>
        <w:jc w:val="both"/>
        <w:rPr>
          <w:rFonts w:ascii="Calibri Light" w:hAnsi="Calibri Light" w:cs="Calibri Light"/>
        </w:rPr>
      </w:pPr>
    </w:p>
    <w:p w14:paraId="5E88E639" w14:textId="77777777" w:rsidR="00F54203" w:rsidRPr="0014114A" w:rsidRDefault="00F54203" w:rsidP="00666B70">
      <w:pPr>
        <w:rPr>
          <w:rFonts w:asciiTheme="majorHAnsi" w:hAnsiTheme="majorHAnsi" w:cstheme="majorHAnsi"/>
          <w:b/>
        </w:rPr>
      </w:pPr>
    </w:p>
    <w:sectPr w:rsidR="00F54203" w:rsidRPr="00141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AC6"/>
    <w:multiLevelType w:val="hybridMultilevel"/>
    <w:tmpl w:val="10FCDE7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A449E5"/>
    <w:multiLevelType w:val="hybridMultilevel"/>
    <w:tmpl w:val="288019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9F3679F"/>
    <w:multiLevelType w:val="hybridMultilevel"/>
    <w:tmpl w:val="33A476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BCE1F61"/>
    <w:multiLevelType w:val="hybridMultilevel"/>
    <w:tmpl w:val="B1BAAD3C"/>
    <w:lvl w:ilvl="0" w:tplc="4BCC1E1E">
      <w:start w:val="1"/>
      <w:numFmt w:val="lowerLetter"/>
      <w:lvlText w:val="%1)"/>
      <w:lvlJc w:val="left"/>
      <w:pPr>
        <w:ind w:left="1428" w:hanging="360"/>
      </w:pPr>
      <w:rPr>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09028F1"/>
    <w:multiLevelType w:val="hybridMultilevel"/>
    <w:tmpl w:val="A73AE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F702AE"/>
    <w:multiLevelType w:val="hybridMultilevel"/>
    <w:tmpl w:val="058E868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1E77D16"/>
    <w:multiLevelType w:val="hybridMultilevel"/>
    <w:tmpl w:val="358CC3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6643B85"/>
    <w:multiLevelType w:val="hybridMultilevel"/>
    <w:tmpl w:val="E83CFABC"/>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6881D3A"/>
    <w:multiLevelType w:val="hybridMultilevel"/>
    <w:tmpl w:val="C96CE350"/>
    <w:lvl w:ilvl="0" w:tplc="04050019">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1A2C42E3"/>
    <w:multiLevelType w:val="hybridMultilevel"/>
    <w:tmpl w:val="A3B0084A"/>
    <w:lvl w:ilvl="0" w:tplc="CDCED5E0">
      <w:start w:val="1"/>
      <w:numFmt w:val="decimal"/>
      <w:lvlText w:val="%1."/>
      <w:lvlJc w:val="left"/>
      <w:pPr>
        <w:tabs>
          <w:tab w:val="num" w:pos="66"/>
        </w:tabs>
        <w:ind w:left="786" w:hanging="360"/>
      </w:pPr>
      <w:rPr>
        <w:rFonts w:cs="Times New Roman"/>
        <w:b w:val="0"/>
        <w:color w:val="auto"/>
        <w:sz w:val="24"/>
      </w:rPr>
    </w:lvl>
    <w:lvl w:ilvl="1" w:tplc="04050019">
      <w:start w:val="1"/>
      <w:numFmt w:val="lowerLetter"/>
      <w:lvlText w:val="%2."/>
      <w:lvlJc w:val="left"/>
      <w:pPr>
        <w:tabs>
          <w:tab w:val="num" w:pos="1506"/>
        </w:tabs>
        <w:ind w:left="1506" w:hanging="360"/>
      </w:pPr>
    </w:lvl>
    <w:lvl w:ilvl="2" w:tplc="0405001B">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start w:val="1"/>
      <w:numFmt w:val="lowerLetter"/>
      <w:lvlText w:val="%5."/>
      <w:lvlJc w:val="left"/>
      <w:pPr>
        <w:tabs>
          <w:tab w:val="num" w:pos="3666"/>
        </w:tabs>
        <w:ind w:left="3666" w:hanging="360"/>
      </w:pPr>
    </w:lvl>
    <w:lvl w:ilvl="5" w:tplc="0405001B">
      <w:start w:val="1"/>
      <w:numFmt w:val="lowerRoman"/>
      <w:lvlText w:val="%6."/>
      <w:lvlJc w:val="right"/>
      <w:pPr>
        <w:tabs>
          <w:tab w:val="num" w:pos="4386"/>
        </w:tabs>
        <w:ind w:left="4386" w:hanging="180"/>
      </w:pPr>
    </w:lvl>
    <w:lvl w:ilvl="6" w:tplc="0405000F">
      <w:start w:val="1"/>
      <w:numFmt w:val="decimal"/>
      <w:lvlText w:val="%7."/>
      <w:lvlJc w:val="left"/>
      <w:pPr>
        <w:tabs>
          <w:tab w:val="num" w:pos="5106"/>
        </w:tabs>
        <w:ind w:left="5106" w:hanging="360"/>
      </w:pPr>
    </w:lvl>
    <w:lvl w:ilvl="7" w:tplc="04050019">
      <w:start w:val="1"/>
      <w:numFmt w:val="lowerLetter"/>
      <w:lvlText w:val="%8."/>
      <w:lvlJc w:val="left"/>
      <w:pPr>
        <w:tabs>
          <w:tab w:val="num" w:pos="5826"/>
        </w:tabs>
        <w:ind w:left="5826" w:hanging="360"/>
      </w:pPr>
    </w:lvl>
    <w:lvl w:ilvl="8" w:tplc="0405001B">
      <w:start w:val="1"/>
      <w:numFmt w:val="lowerRoman"/>
      <w:lvlText w:val="%9."/>
      <w:lvlJc w:val="right"/>
      <w:pPr>
        <w:tabs>
          <w:tab w:val="num" w:pos="6546"/>
        </w:tabs>
        <w:ind w:left="6546" w:hanging="180"/>
      </w:pPr>
    </w:lvl>
  </w:abstractNum>
  <w:abstractNum w:abstractNumId="10" w15:restartNumberingAfterBreak="0">
    <w:nsid w:val="1B4C6744"/>
    <w:multiLevelType w:val="hybridMultilevel"/>
    <w:tmpl w:val="7930A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C154FE"/>
    <w:multiLevelType w:val="hybridMultilevel"/>
    <w:tmpl w:val="C8FCF3D2"/>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D8F2482"/>
    <w:multiLevelType w:val="multilevel"/>
    <w:tmpl w:val="7AEE8E82"/>
    <w:lvl w:ilvl="0">
      <w:start w:val="1"/>
      <w:numFmt w:val="upperRoman"/>
      <w:lvlText w:val="%1."/>
      <w:lvlJc w:val="left"/>
      <w:pPr>
        <w:tabs>
          <w:tab w:val="num" w:pos="720"/>
        </w:tabs>
        <w:ind w:left="1842" w:firstLine="0"/>
      </w:pPr>
    </w:lvl>
    <w:lvl w:ilvl="1">
      <w:start w:val="27"/>
      <w:numFmt w:val="decimal"/>
      <w:lvlText w:val="%2."/>
      <w:lvlJc w:val="left"/>
      <w:pPr>
        <w:tabs>
          <w:tab w:val="num" w:pos="1080"/>
        </w:tabs>
        <w:ind w:left="425" w:firstLine="0"/>
      </w:pPr>
      <w:rPr>
        <w:b w:val="0"/>
        <w:color w:val="auto"/>
      </w:rPr>
    </w:lvl>
    <w:lvl w:ilvl="2">
      <w:start w:val="1"/>
      <w:numFmt w:val="lowerLetter"/>
      <w:lvlText w:val="%3)"/>
      <w:lvlJc w:val="left"/>
      <w:pPr>
        <w:tabs>
          <w:tab w:val="num" w:pos="1440"/>
        </w:tabs>
        <w:ind w:left="2160" w:firstLine="0"/>
      </w:pPr>
      <w:rPr>
        <w:b w:val="0"/>
      </w:rPr>
    </w:lvl>
    <w:lvl w:ilvl="3">
      <w:start w:val="1"/>
      <w:numFmt w:val="lowerRoman"/>
      <w:lvlText w:val="%4)"/>
      <w:lvlJc w:val="left"/>
      <w:pPr>
        <w:tabs>
          <w:tab w:val="num" w:pos="1800"/>
        </w:tabs>
        <w:ind w:left="2880" w:firstLine="0"/>
      </w:pPr>
      <w:rPr>
        <w:rFonts w:cs="Times New Roman"/>
        <w:b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4">
      <w:start w:val="1"/>
      <w:numFmt w:val="decimal"/>
      <w:lvlText w:val="(%5)"/>
      <w:lvlJc w:val="left"/>
      <w:pPr>
        <w:tabs>
          <w:tab w:val="num" w:pos="2160"/>
        </w:tabs>
        <w:ind w:left="3600" w:firstLine="0"/>
      </w:pPr>
    </w:lvl>
    <w:lvl w:ilvl="5">
      <w:start w:val="1"/>
      <w:numFmt w:val="lowerLetter"/>
      <w:lvlText w:val="(%6)"/>
      <w:lvlJc w:val="left"/>
      <w:pPr>
        <w:tabs>
          <w:tab w:val="num" w:pos="2520"/>
        </w:tabs>
        <w:ind w:left="4320" w:firstLine="0"/>
      </w:pPr>
    </w:lvl>
    <w:lvl w:ilvl="6">
      <w:start w:val="1"/>
      <w:numFmt w:val="lowerRoman"/>
      <w:lvlText w:val="(%7)"/>
      <w:lvlJc w:val="left"/>
      <w:pPr>
        <w:tabs>
          <w:tab w:val="num" w:pos="2880"/>
        </w:tabs>
        <w:ind w:left="5040" w:firstLine="0"/>
      </w:pPr>
    </w:lvl>
    <w:lvl w:ilvl="7">
      <w:start w:val="1"/>
      <w:numFmt w:val="lowerLetter"/>
      <w:lvlText w:val="(%8)"/>
      <w:lvlJc w:val="left"/>
      <w:pPr>
        <w:tabs>
          <w:tab w:val="num" w:pos="3240"/>
        </w:tabs>
        <w:ind w:left="5760" w:firstLine="0"/>
      </w:pPr>
    </w:lvl>
    <w:lvl w:ilvl="8">
      <w:start w:val="1"/>
      <w:numFmt w:val="lowerRoman"/>
      <w:lvlText w:val="(%9)"/>
      <w:lvlJc w:val="left"/>
      <w:pPr>
        <w:tabs>
          <w:tab w:val="num" w:pos="3600"/>
        </w:tabs>
        <w:ind w:left="6480" w:firstLine="0"/>
      </w:pPr>
    </w:lvl>
  </w:abstractNum>
  <w:abstractNum w:abstractNumId="13" w15:restartNumberingAfterBreak="0">
    <w:nsid w:val="1FD72D00"/>
    <w:multiLevelType w:val="hybridMultilevel"/>
    <w:tmpl w:val="C8FA9D30"/>
    <w:lvl w:ilvl="0" w:tplc="73DA13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CF3C0A"/>
    <w:multiLevelType w:val="hybridMultilevel"/>
    <w:tmpl w:val="7C5402C2"/>
    <w:lvl w:ilvl="0" w:tplc="99F622B8">
      <w:start w:val="1"/>
      <w:numFmt w:val="lowerLetter"/>
      <w:lvlText w:val="%1)"/>
      <w:lvlJc w:val="left"/>
      <w:pPr>
        <w:tabs>
          <w:tab w:val="num" w:pos="786"/>
        </w:tabs>
        <w:ind w:left="786" w:hanging="360"/>
      </w:pPr>
      <w:rPr>
        <w:b w:val="0"/>
        <w:i w:val="0"/>
      </w:rPr>
    </w:lvl>
    <w:lvl w:ilvl="1" w:tplc="04050019">
      <w:start w:val="1"/>
      <w:numFmt w:val="lowerLetter"/>
      <w:lvlText w:val="%2."/>
      <w:lvlJc w:val="left"/>
      <w:pPr>
        <w:tabs>
          <w:tab w:val="num" w:pos="-621"/>
        </w:tabs>
        <w:ind w:left="-621" w:hanging="360"/>
      </w:pPr>
    </w:lvl>
    <w:lvl w:ilvl="2" w:tplc="0405001B">
      <w:start w:val="1"/>
      <w:numFmt w:val="lowerRoman"/>
      <w:lvlText w:val="%3."/>
      <w:lvlJc w:val="right"/>
      <w:pPr>
        <w:tabs>
          <w:tab w:val="num" w:pos="99"/>
        </w:tabs>
        <w:ind w:left="99" w:hanging="180"/>
      </w:pPr>
    </w:lvl>
    <w:lvl w:ilvl="3" w:tplc="0405000F">
      <w:start w:val="1"/>
      <w:numFmt w:val="decimal"/>
      <w:lvlText w:val="%4."/>
      <w:lvlJc w:val="left"/>
      <w:pPr>
        <w:tabs>
          <w:tab w:val="num" w:pos="819"/>
        </w:tabs>
        <w:ind w:left="819" w:hanging="360"/>
      </w:pPr>
    </w:lvl>
    <w:lvl w:ilvl="4" w:tplc="04050019">
      <w:start w:val="1"/>
      <w:numFmt w:val="lowerLetter"/>
      <w:lvlText w:val="%5."/>
      <w:lvlJc w:val="left"/>
      <w:pPr>
        <w:tabs>
          <w:tab w:val="num" w:pos="1539"/>
        </w:tabs>
        <w:ind w:left="1539" w:hanging="360"/>
      </w:pPr>
    </w:lvl>
    <w:lvl w:ilvl="5" w:tplc="0405001B">
      <w:start w:val="1"/>
      <w:numFmt w:val="lowerRoman"/>
      <w:lvlText w:val="%6."/>
      <w:lvlJc w:val="right"/>
      <w:pPr>
        <w:tabs>
          <w:tab w:val="num" w:pos="2259"/>
        </w:tabs>
        <w:ind w:left="2259" w:hanging="180"/>
      </w:pPr>
    </w:lvl>
    <w:lvl w:ilvl="6" w:tplc="0405000F">
      <w:start w:val="1"/>
      <w:numFmt w:val="decimal"/>
      <w:lvlText w:val="%7."/>
      <w:lvlJc w:val="left"/>
      <w:pPr>
        <w:tabs>
          <w:tab w:val="num" w:pos="2979"/>
        </w:tabs>
        <w:ind w:left="2979" w:hanging="360"/>
      </w:pPr>
    </w:lvl>
    <w:lvl w:ilvl="7" w:tplc="04050019">
      <w:start w:val="1"/>
      <w:numFmt w:val="lowerLetter"/>
      <w:lvlText w:val="%8."/>
      <w:lvlJc w:val="left"/>
      <w:pPr>
        <w:tabs>
          <w:tab w:val="num" w:pos="3699"/>
        </w:tabs>
        <w:ind w:left="3699" w:hanging="360"/>
      </w:pPr>
    </w:lvl>
    <w:lvl w:ilvl="8" w:tplc="0405001B">
      <w:start w:val="1"/>
      <w:numFmt w:val="lowerRoman"/>
      <w:lvlText w:val="%9."/>
      <w:lvlJc w:val="right"/>
      <w:pPr>
        <w:tabs>
          <w:tab w:val="num" w:pos="4419"/>
        </w:tabs>
        <w:ind w:left="4419" w:hanging="180"/>
      </w:pPr>
    </w:lvl>
  </w:abstractNum>
  <w:abstractNum w:abstractNumId="15" w15:restartNumberingAfterBreak="0">
    <w:nsid w:val="269B3392"/>
    <w:multiLevelType w:val="hybridMultilevel"/>
    <w:tmpl w:val="69F4378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2B0A6A5D"/>
    <w:multiLevelType w:val="hybridMultilevel"/>
    <w:tmpl w:val="9F782498"/>
    <w:lvl w:ilvl="0" w:tplc="F7EA9598">
      <w:start w:val="2"/>
      <w:numFmt w:val="decimal"/>
      <w:lvlText w:val="%1."/>
      <w:lvlJc w:val="left"/>
      <w:pPr>
        <w:ind w:left="786"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C4224E"/>
    <w:multiLevelType w:val="hybridMultilevel"/>
    <w:tmpl w:val="8F2292DE"/>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2040409"/>
    <w:multiLevelType w:val="hybridMultilevel"/>
    <w:tmpl w:val="F5F2CA76"/>
    <w:lvl w:ilvl="0" w:tplc="99F622B8">
      <w:start w:val="1"/>
      <w:numFmt w:val="lowerLetter"/>
      <w:lvlText w:val="%1)"/>
      <w:lvlJc w:val="left"/>
      <w:pPr>
        <w:tabs>
          <w:tab w:val="num" w:pos="1571"/>
        </w:tabs>
        <w:ind w:left="1571" w:hanging="360"/>
      </w:pPr>
      <w:rPr>
        <w:b w:val="0"/>
        <w:i w:val="0"/>
      </w:rPr>
    </w:lvl>
    <w:lvl w:ilvl="1" w:tplc="04050019">
      <w:start w:val="1"/>
      <w:numFmt w:val="lowerLetter"/>
      <w:lvlText w:val="%2."/>
      <w:lvlJc w:val="left"/>
      <w:pPr>
        <w:tabs>
          <w:tab w:val="num" w:pos="164"/>
        </w:tabs>
        <w:ind w:left="164" w:hanging="360"/>
      </w:pPr>
    </w:lvl>
    <w:lvl w:ilvl="2" w:tplc="0405001B">
      <w:start w:val="1"/>
      <w:numFmt w:val="lowerRoman"/>
      <w:lvlText w:val="%3."/>
      <w:lvlJc w:val="right"/>
      <w:pPr>
        <w:tabs>
          <w:tab w:val="num" w:pos="884"/>
        </w:tabs>
        <w:ind w:left="884" w:hanging="180"/>
      </w:pPr>
    </w:lvl>
    <w:lvl w:ilvl="3" w:tplc="0405000F">
      <w:start w:val="1"/>
      <w:numFmt w:val="decimal"/>
      <w:lvlText w:val="%4."/>
      <w:lvlJc w:val="left"/>
      <w:pPr>
        <w:tabs>
          <w:tab w:val="num" w:pos="1604"/>
        </w:tabs>
        <w:ind w:left="1604" w:hanging="360"/>
      </w:pPr>
    </w:lvl>
    <w:lvl w:ilvl="4" w:tplc="04050019">
      <w:start w:val="1"/>
      <w:numFmt w:val="lowerLetter"/>
      <w:lvlText w:val="%5."/>
      <w:lvlJc w:val="left"/>
      <w:pPr>
        <w:tabs>
          <w:tab w:val="num" w:pos="2324"/>
        </w:tabs>
        <w:ind w:left="2324" w:hanging="360"/>
      </w:pPr>
    </w:lvl>
    <w:lvl w:ilvl="5" w:tplc="0405001B">
      <w:start w:val="1"/>
      <w:numFmt w:val="lowerRoman"/>
      <w:lvlText w:val="%6."/>
      <w:lvlJc w:val="right"/>
      <w:pPr>
        <w:tabs>
          <w:tab w:val="num" w:pos="3044"/>
        </w:tabs>
        <w:ind w:left="3044" w:hanging="180"/>
      </w:pPr>
    </w:lvl>
    <w:lvl w:ilvl="6" w:tplc="0405000F">
      <w:start w:val="1"/>
      <w:numFmt w:val="decimal"/>
      <w:lvlText w:val="%7."/>
      <w:lvlJc w:val="left"/>
      <w:pPr>
        <w:tabs>
          <w:tab w:val="num" w:pos="3764"/>
        </w:tabs>
        <w:ind w:left="3764" w:hanging="360"/>
      </w:pPr>
    </w:lvl>
    <w:lvl w:ilvl="7" w:tplc="04050019">
      <w:start w:val="1"/>
      <w:numFmt w:val="lowerLetter"/>
      <w:lvlText w:val="%8."/>
      <w:lvlJc w:val="left"/>
      <w:pPr>
        <w:tabs>
          <w:tab w:val="num" w:pos="4484"/>
        </w:tabs>
        <w:ind w:left="4484" w:hanging="360"/>
      </w:pPr>
    </w:lvl>
    <w:lvl w:ilvl="8" w:tplc="0405001B">
      <w:start w:val="1"/>
      <w:numFmt w:val="lowerRoman"/>
      <w:lvlText w:val="%9."/>
      <w:lvlJc w:val="right"/>
      <w:pPr>
        <w:tabs>
          <w:tab w:val="num" w:pos="5204"/>
        </w:tabs>
        <w:ind w:left="5204" w:hanging="180"/>
      </w:pPr>
    </w:lvl>
  </w:abstractNum>
  <w:abstractNum w:abstractNumId="19" w15:restartNumberingAfterBreak="0">
    <w:nsid w:val="37E87DE8"/>
    <w:multiLevelType w:val="hybridMultilevel"/>
    <w:tmpl w:val="148EFBB8"/>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0" w15:restartNumberingAfterBreak="0">
    <w:nsid w:val="386833A8"/>
    <w:multiLevelType w:val="hybridMultilevel"/>
    <w:tmpl w:val="EB06F1F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386954EB"/>
    <w:multiLevelType w:val="hybridMultilevel"/>
    <w:tmpl w:val="E8360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7467D2"/>
    <w:multiLevelType w:val="hybridMultilevel"/>
    <w:tmpl w:val="254414EA"/>
    <w:lvl w:ilvl="0" w:tplc="A2DA2B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1240E"/>
    <w:multiLevelType w:val="hybridMultilevel"/>
    <w:tmpl w:val="D9A0549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606205C"/>
    <w:multiLevelType w:val="hybridMultilevel"/>
    <w:tmpl w:val="2F98257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4CD25E9D"/>
    <w:multiLevelType w:val="hybridMultilevel"/>
    <w:tmpl w:val="98463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403C95"/>
    <w:multiLevelType w:val="hybridMultilevel"/>
    <w:tmpl w:val="E5AEF7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0983073"/>
    <w:multiLevelType w:val="hybridMultilevel"/>
    <w:tmpl w:val="2B8AD3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F756A8"/>
    <w:multiLevelType w:val="singleLevel"/>
    <w:tmpl w:val="FB242DAE"/>
    <w:lvl w:ilvl="0">
      <w:start w:val="1"/>
      <w:numFmt w:val="decimal"/>
      <w:lvlText w:val="%1."/>
      <w:lvlJc w:val="left"/>
      <w:pPr>
        <w:tabs>
          <w:tab w:val="num" w:pos="360"/>
        </w:tabs>
        <w:ind w:left="360" w:hanging="360"/>
      </w:pPr>
      <w:rPr>
        <w:sz w:val="24"/>
        <w:szCs w:val="24"/>
      </w:rPr>
    </w:lvl>
  </w:abstractNum>
  <w:abstractNum w:abstractNumId="29" w15:restartNumberingAfterBreak="0">
    <w:nsid w:val="56320692"/>
    <w:multiLevelType w:val="hybridMultilevel"/>
    <w:tmpl w:val="84C2A844"/>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6B22F10"/>
    <w:multiLevelType w:val="multilevel"/>
    <w:tmpl w:val="9BAA3C94"/>
    <w:lvl w:ilvl="0">
      <w:start w:val="1"/>
      <w:numFmt w:val="decimal"/>
      <w:lvlText w:val="%1."/>
      <w:lvlJc w:val="left"/>
      <w:pPr>
        <w:tabs>
          <w:tab w:val="num" w:pos="720"/>
        </w:tabs>
        <w:ind w:left="360" w:hanging="360"/>
      </w:pPr>
      <w:rPr>
        <w:rFonts w:ascii="Calibri Light" w:eastAsia="Calibri" w:hAnsi="Calibri Light" w:cs="Calibri Light"/>
      </w:rPr>
    </w:lvl>
    <w:lvl w:ilvl="1">
      <w:start w:val="1"/>
      <w:numFmt w:val="lowerLetter"/>
      <w:lvlText w:val="%2."/>
      <w:lvlJc w:val="left"/>
      <w:pPr>
        <w:tabs>
          <w:tab w:val="num" w:pos="1080"/>
        </w:tabs>
        <w:ind w:left="1156" w:hanging="360"/>
      </w:pPr>
    </w:lvl>
    <w:lvl w:ilvl="2">
      <w:start w:val="1"/>
      <w:numFmt w:val="lowerRoman"/>
      <w:lvlText w:val="%3."/>
      <w:lvlJc w:val="right"/>
      <w:pPr>
        <w:tabs>
          <w:tab w:val="num" w:pos="1440"/>
        </w:tabs>
        <w:ind w:left="1876" w:hanging="180"/>
      </w:pPr>
    </w:lvl>
    <w:lvl w:ilvl="3">
      <w:start w:val="1"/>
      <w:numFmt w:val="decimal"/>
      <w:lvlText w:val="%4."/>
      <w:lvlJc w:val="left"/>
      <w:pPr>
        <w:tabs>
          <w:tab w:val="num" w:pos="1800"/>
        </w:tabs>
        <w:ind w:left="2596" w:hanging="360"/>
      </w:pPr>
    </w:lvl>
    <w:lvl w:ilvl="4">
      <w:start w:val="1"/>
      <w:numFmt w:val="lowerLetter"/>
      <w:lvlText w:val="%5."/>
      <w:lvlJc w:val="left"/>
      <w:pPr>
        <w:tabs>
          <w:tab w:val="num" w:pos="2160"/>
        </w:tabs>
        <w:ind w:left="3316" w:hanging="360"/>
      </w:pPr>
    </w:lvl>
    <w:lvl w:ilvl="5">
      <w:start w:val="1"/>
      <w:numFmt w:val="lowerRoman"/>
      <w:lvlText w:val="%6."/>
      <w:lvlJc w:val="right"/>
      <w:pPr>
        <w:tabs>
          <w:tab w:val="num" w:pos="2520"/>
        </w:tabs>
        <w:ind w:left="4036" w:hanging="180"/>
      </w:pPr>
    </w:lvl>
    <w:lvl w:ilvl="6">
      <w:start w:val="1"/>
      <w:numFmt w:val="decimal"/>
      <w:lvlText w:val="%7."/>
      <w:lvlJc w:val="left"/>
      <w:pPr>
        <w:tabs>
          <w:tab w:val="num" w:pos="2880"/>
        </w:tabs>
        <w:ind w:left="4756" w:hanging="360"/>
      </w:pPr>
    </w:lvl>
    <w:lvl w:ilvl="7">
      <w:start w:val="1"/>
      <w:numFmt w:val="lowerLetter"/>
      <w:lvlText w:val="%8."/>
      <w:lvlJc w:val="left"/>
      <w:pPr>
        <w:tabs>
          <w:tab w:val="num" w:pos="3240"/>
        </w:tabs>
        <w:ind w:left="5476" w:hanging="360"/>
      </w:pPr>
    </w:lvl>
    <w:lvl w:ilvl="8">
      <w:start w:val="1"/>
      <w:numFmt w:val="lowerRoman"/>
      <w:lvlText w:val="%9."/>
      <w:lvlJc w:val="right"/>
      <w:pPr>
        <w:tabs>
          <w:tab w:val="num" w:pos="3600"/>
        </w:tabs>
        <w:ind w:left="6196" w:hanging="180"/>
      </w:pPr>
    </w:lvl>
  </w:abstractNum>
  <w:abstractNum w:abstractNumId="31" w15:restartNumberingAfterBreak="0">
    <w:nsid w:val="57470E6D"/>
    <w:multiLevelType w:val="hybridMultilevel"/>
    <w:tmpl w:val="4DD2D0B0"/>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9DA5757"/>
    <w:multiLevelType w:val="multilevel"/>
    <w:tmpl w:val="9BAA3C94"/>
    <w:lvl w:ilvl="0">
      <w:start w:val="1"/>
      <w:numFmt w:val="decimal"/>
      <w:lvlText w:val="%1."/>
      <w:lvlJc w:val="left"/>
      <w:pPr>
        <w:tabs>
          <w:tab w:val="num" w:pos="720"/>
        </w:tabs>
        <w:ind w:left="360" w:hanging="360"/>
      </w:pPr>
      <w:rPr>
        <w:rFonts w:ascii="Calibri Light" w:eastAsia="Calibri" w:hAnsi="Calibri Light" w:cs="Calibri Light"/>
      </w:rPr>
    </w:lvl>
    <w:lvl w:ilvl="1">
      <w:start w:val="1"/>
      <w:numFmt w:val="lowerLetter"/>
      <w:lvlText w:val="%2."/>
      <w:lvlJc w:val="left"/>
      <w:pPr>
        <w:tabs>
          <w:tab w:val="num" w:pos="1080"/>
        </w:tabs>
        <w:ind w:left="1156" w:hanging="360"/>
      </w:pPr>
    </w:lvl>
    <w:lvl w:ilvl="2">
      <w:start w:val="1"/>
      <w:numFmt w:val="lowerRoman"/>
      <w:lvlText w:val="%3."/>
      <w:lvlJc w:val="right"/>
      <w:pPr>
        <w:tabs>
          <w:tab w:val="num" w:pos="1440"/>
        </w:tabs>
        <w:ind w:left="1876" w:hanging="180"/>
      </w:pPr>
    </w:lvl>
    <w:lvl w:ilvl="3">
      <w:start w:val="1"/>
      <w:numFmt w:val="decimal"/>
      <w:lvlText w:val="%4."/>
      <w:lvlJc w:val="left"/>
      <w:pPr>
        <w:tabs>
          <w:tab w:val="num" w:pos="1800"/>
        </w:tabs>
        <w:ind w:left="2596" w:hanging="360"/>
      </w:pPr>
    </w:lvl>
    <w:lvl w:ilvl="4">
      <w:start w:val="1"/>
      <w:numFmt w:val="lowerLetter"/>
      <w:lvlText w:val="%5."/>
      <w:lvlJc w:val="left"/>
      <w:pPr>
        <w:tabs>
          <w:tab w:val="num" w:pos="2160"/>
        </w:tabs>
        <w:ind w:left="3316" w:hanging="360"/>
      </w:pPr>
    </w:lvl>
    <w:lvl w:ilvl="5">
      <w:start w:val="1"/>
      <w:numFmt w:val="lowerRoman"/>
      <w:lvlText w:val="%6."/>
      <w:lvlJc w:val="right"/>
      <w:pPr>
        <w:tabs>
          <w:tab w:val="num" w:pos="2520"/>
        </w:tabs>
        <w:ind w:left="4036" w:hanging="180"/>
      </w:pPr>
    </w:lvl>
    <w:lvl w:ilvl="6">
      <w:start w:val="1"/>
      <w:numFmt w:val="decimal"/>
      <w:lvlText w:val="%7."/>
      <w:lvlJc w:val="left"/>
      <w:pPr>
        <w:tabs>
          <w:tab w:val="num" w:pos="2880"/>
        </w:tabs>
        <w:ind w:left="4756" w:hanging="360"/>
      </w:pPr>
    </w:lvl>
    <w:lvl w:ilvl="7">
      <w:start w:val="1"/>
      <w:numFmt w:val="lowerLetter"/>
      <w:lvlText w:val="%8."/>
      <w:lvlJc w:val="left"/>
      <w:pPr>
        <w:tabs>
          <w:tab w:val="num" w:pos="3240"/>
        </w:tabs>
        <w:ind w:left="5476" w:hanging="360"/>
      </w:pPr>
    </w:lvl>
    <w:lvl w:ilvl="8">
      <w:start w:val="1"/>
      <w:numFmt w:val="lowerRoman"/>
      <w:lvlText w:val="%9."/>
      <w:lvlJc w:val="right"/>
      <w:pPr>
        <w:tabs>
          <w:tab w:val="num" w:pos="3600"/>
        </w:tabs>
        <w:ind w:left="6196" w:hanging="180"/>
      </w:pPr>
    </w:lvl>
  </w:abstractNum>
  <w:abstractNum w:abstractNumId="33" w15:restartNumberingAfterBreak="0">
    <w:nsid w:val="5EA65EE5"/>
    <w:multiLevelType w:val="hybridMultilevel"/>
    <w:tmpl w:val="5DE69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FA91F66"/>
    <w:multiLevelType w:val="hybridMultilevel"/>
    <w:tmpl w:val="97BCA1C2"/>
    <w:lvl w:ilvl="0" w:tplc="020AB23C">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6564AA5"/>
    <w:multiLevelType w:val="hybridMultilevel"/>
    <w:tmpl w:val="7C8C7B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9F598A"/>
    <w:multiLevelType w:val="hybridMultilevel"/>
    <w:tmpl w:val="A670902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AB32900"/>
    <w:multiLevelType w:val="hybridMultilevel"/>
    <w:tmpl w:val="AF7A55C6"/>
    <w:lvl w:ilvl="0" w:tplc="153A9D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F55D99"/>
    <w:multiLevelType w:val="hybridMultilevel"/>
    <w:tmpl w:val="155CB4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32B0B5F"/>
    <w:multiLevelType w:val="hybridMultilevel"/>
    <w:tmpl w:val="68C84D30"/>
    <w:lvl w:ilvl="0" w:tplc="04050017">
      <w:start w:val="1"/>
      <w:numFmt w:val="lowerLetter"/>
      <w:lvlText w:val="%1)"/>
      <w:lvlJc w:val="left"/>
      <w:pPr>
        <w:tabs>
          <w:tab w:val="num" w:pos="2700"/>
        </w:tabs>
        <w:ind w:left="270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391465D"/>
    <w:multiLevelType w:val="hybridMultilevel"/>
    <w:tmpl w:val="21E6B5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7787508D"/>
    <w:multiLevelType w:val="hybridMultilevel"/>
    <w:tmpl w:val="EE2230B4"/>
    <w:lvl w:ilvl="0" w:tplc="F89AD796">
      <w:start w:val="1"/>
      <w:numFmt w:val="decimal"/>
      <w:lvlText w:val="%1."/>
      <w:lvlJc w:val="left"/>
      <w:pPr>
        <w:tabs>
          <w:tab w:val="num" w:pos="360"/>
        </w:tabs>
        <w:ind w:left="360" w:hanging="360"/>
      </w:pPr>
      <w:rPr>
        <w:b w:val="0"/>
      </w:rPr>
    </w:lvl>
    <w:lvl w:ilvl="1" w:tplc="04050017">
      <w:start w:val="1"/>
      <w:numFmt w:val="lowerLetter"/>
      <w:lvlText w:val="%2)"/>
      <w:lvlJc w:val="left"/>
      <w:pPr>
        <w:tabs>
          <w:tab w:val="num" w:pos="360"/>
        </w:tabs>
        <w:ind w:left="360" w:hanging="360"/>
      </w:pPr>
      <w:rPr>
        <w:b w:val="0"/>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2" w15:restartNumberingAfterBreak="0">
    <w:nsid w:val="7B7C05E2"/>
    <w:multiLevelType w:val="hybridMultilevel"/>
    <w:tmpl w:val="4BEE517A"/>
    <w:lvl w:ilvl="0" w:tplc="B9080266">
      <w:start w:val="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7D4D4052"/>
    <w:multiLevelType w:val="multilevel"/>
    <w:tmpl w:val="F920F404"/>
    <w:lvl w:ilvl="0">
      <w:start w:val="1"/>
      <w:numFmt w:val="decimal"/>
      <w:pStyle w:val="Nadpis1"/>
      <w:lvlText w:val="%1."/>
      <w:lvlJc w:val="left"/>
      <w:pPr>
        <w:ind w:left="1418" w:hanging="851"/>
      </w:pPr>
      <w:rPr>
        <w:rFonts w:hint="default"/>
      </w:rPr>
    </w:lvl>
    <w:lvl w:ilvl="1">
      <w:start w:val="1"/>
      <w:numFmt w:val="decimal"/>
      <w:pStyle w:val="Tloslovan"/>
      <w:lvlText w:val="%1.%2."/>
      <w:lvlJc w:val="left"/>
      <w:pPr>
        <w:ind w:left="1418" w:hanging="851"/>
      </w:pPr>
      <w:rPr>
        <w:rFonts w:ascii="Times New Roman" w:hAnsi="Times New Roman" w:cs="Times New Roman" w:hint="default"/>
        <w:color w:val="auto"/>
        <w:sz w:val="24"/>
        <w:szCs w:val="24"/>
      </w:rPr>
    </w:lvl>
    <w:lvl w:ilvl="2">
      <w:start w:val="1"/>
      <w:numFmt w:val="lowerLetter"/>
      <w:lvlRestart w:val="1"/>
      <w:lvlText w:val="%3)"/>
      <w:lvlJc w:val="left"/>
      <w:pPr>
        <w:ind w:left="1701" w:hanging="283"/>
      </w:pPr>
      <w:rPr>
        <w:rFonts w:hint="default"/>
      </w:rPr>
    </w:lvl>
    <w:lvl w:ilvl="3">
      <w:start w:val="1"/>
      <w:numFmt w:val="decimal"/>
      <w:lvlRestart w:val="2"/>
      <w:lvlText w:val="%4. "/>
      <w:lvlJc w:val="left"/>
      <w:pPr>
        <w:tabs>
          <w:tab w:val="num" w:pos="1474"/>
        </w:tabs>
        <w:ind w:left="1701" w:hanging="283"/>
      </w:pPr>
      <w:rPr>
        <w:rFonts w:hint="default"/>
      </w:rPr>
    </w:lvl>
    <w:lvl w:ilvl="4">
      <w:start w:val="1"/>
      <w:numFmt w:val="none"/>
      <w:lvlRestart w:val="0"/>
      <w:lvlText w:val="– "/>
      <w:lvlJc w:val="left"/>
      <w:pPr>
        <w:ind w:left="1701" w:hanging="283"/>
      </w:pPr>
      <w:rPr>
        <w:rFonts w:ascii="Arial" w:hAnsi="Arial" w:hint="default"/>
        <w:sz w:val="22"/>
      </w:rPr>
    </w:lvl>
    <w:lvl w:ilvl="5">
      <w:start w:val="1"/>
      <w:numFmt w:val="none"/>
      <w:lvlText w:val=""/>
      <w:lvlJc w:val="left"/>
      <w:pPr>
        <w:ind w:left="1418" w:firstLine="0"/>
      </w:pPr>
      <w:rPr>
        <w:rFonts w:hint="default"/>
      </w:rPr>
    </w:lvl>
    <w:lvl w:ilvl="6">
      <w:start w:val="1"/>
      <w:numFmt w:val="none"/>
      <w:lvlText w:val=""/>
      <w:lvlJc w:val="left"/>
      <w:pPr>
        <w:ind w:left="1418" w:firstLine="0"/>
      </w:pPr>
      <w:rPr>
        <w:rFonts w:hint="default"/>
      </w:rPr>
    </w:lvl>
    <w:lvl w:ilvl="7">
      <w:start w:val="1"/>
      <w:numFmt w:val="decimal"/>
      <w:lvlText w:val="Příloha č. %8"/>
      <w:lvlJc w:val="left"/>
      <w:pPr>
        <w:ind w:left="1985" w:hanging="567"/>
      </w:pPr>
      <w:rPr>
        <w:rFonts w:hint="default"/>
      </w:rPr>
    </w:lvl>
    <w:lvl w:ilvl="8">
      <w:start w:val="1"/>
      <w:numFmt w:val="none"/>
      <w:lvlText w:val=""/>
      <w:lvlJc w:val="left"/>
      <w:pPr>
        <w:ind w:left="1418" w:hanging="851"/>
      </w:pPr>
      <w:rPr>
        <w:rFonts w:hint="default"/>
      </w:rPr>
    </w:lvl>
  </w:abstractNum>
  <w:abstractNum w:abstractNumId="44" w15:restartNumberingAfterBreak="0">
    <w:nsid w:val="7E2D510D"/>
    <w:multiLevelType w:val="hybridMultilevel"/>
    <w:tmpl w:val="53A0AD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13"/>
  </w:num>
  <w:num w:numId="2">
    <w:abstractNumId w:val="35"/>
  </w:num>
  <w:num w:numId="3">
    <w:abstractNumId w:val="42"/>
  </w:num>
  <w:num w:numId="4">
    <w:abstractNumId w:val="15"/>
  </w:num>
  <w:num w:numId="5">
    <w:abstractNumId w:val="26"/>
  </w:num>
  <w:num w:numId="6">
    <w:abstractNumId w:val="4"/>
  </w:num>
  <w:num w:numId="7">
    <w:abstractNumId w:val="7"/>
  </w:num>
  <w:num w:numId="8">
    <w:abstractNumId w:val="17"/>
  </w:num>
  <w:num w:numId="9">
    <w:abstractNumId w:val="3"/>
  </w:num>
  <w:num w:numId="10">
    <w:abstractNumId w:val="29"/>
  </w:num>
  <w:num w:numId="11">
    <w:abstractNumId w:val="11"/>
  </w:num>
  <w:num w:numId="12">
    <w:abstractNumId w:val="44"/>
  </w:num>
  <w:num w:numId="13">
    <w:abstractNumId w:val="31"/>
  </w:num>
  <w:num w:numId="14">
    <w:abstractNumId w:val="3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6"/>
  </w:num>
  <w:num w:numId="29">
    <w:abstractNumId w:val="19"/>
  </w:num>
  <w:num w:numId="30">
    <w:abstractNumId w:val="21"/>
  </w:num>
  <w:num w:numId="31">
    <w:abstractNumId w:val="25"/>
  </w:num>
  <w:num w:numId="32">
    <w:abstractNumId w:val="33"/>
  </w:num>
  <w:num w:numId="33">
    <w:abstractNumId w:val="10"/>
  </w:num>
  <w:num w:numId="34">
    <w:abstractNumId w:val="27"/>
  </w:num>
  <w:num w:numId="35">
    <w:abstractNumId w:val="1"/>
  </w:num>
  <w:num w:numId="36">
    <w:abstractNumId w:val="0"/>
  </w:num>
  <w:num w:numId="37">
    <w:abstractNumId w:val="2"/>
  </w:num>
  <w:num w:numId="38">
    <w:abstractNumId w:val="24"/>
  </w:num>
  <w:num w:numId="39">
    <w:abstractNumId w:val="37"/>
  </w:num>
  <w:num w:numId="40">
    <w:abstractNumId w:val="6"/>
  </w:num>
  <w:num w:numId="41">
    <w:abstractNumId w:val="40"/>
  </w:num>
  <w:num w:numId="42">
    <w:abstractNumId w:val="12"/>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3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A8"/>
    <w:rsid w:val="000104E5"/>
    <w:rsid w:val="000128D1"/>
    <w:rsid w:val="00027593"/>
    <w:rsid w:val="000459AD"/>
    <w:rsid w:val="000558E5"/>
    <w:rsid w:val="00056940"/>
    <w:rsid w:val="000654EC"/>
    <w:rsid w:val="000859F7"/>
    <w:rsid w:val="00087BD1"/>
    <w:rsid w:val="000B3A45"/>
    <w:rsid w:val="000C3B0D"/>
    <w:rsid w:val="000E56F1"/>
    <w:rsid w:val="000F4F4A"/>
    <w:rsid w:val="000F6137"/>
    <w:rsid w:val="001005D6"/>
    <w:rsid w:val="00101B94"/>
    <w:rsid w:val="00131F60"/>
    <w:rsid w:val="0014114A"/>
    <w:rsid w:val="001417AE"/>
    <w:rsid w:val="001655DB"/>
    <w:rsid w:val="0018402A"/>
    <w:rsid w:val="001B187C"/>
    <w:rsid w:val="001B7CCB"/>
    <w:rsid w:val="001C3881"/>
    <w:rsid w:val="001D7A1C"/>
    <w:rsid w:val="001F7E41"/>
    <w:rsid w:val="00206B1A"/>
    <w:rsid w:val="00216A7C"/>
    <w:rsid w:val="002A1D57"/>
    <w:rsid w:val="002A36C3"/>
    <w:rsid w:val="002B14E4"/>
    <w:rsid w:val="002C4B66"/>
    <w:rsid w:val="002E7F7B"/>
    <w:rsid w:val="003202A8"/>
    <w:rsid w:val="00320D0E"/>
    <w:rsid w:val="003365B6"/>
    <w:rsid w:val="0035620E"/>
    <w:rsid w:val="00361C61"/>
    <w:rsid w:val="00365739"/>
    <w:rsid w:val="00395D6A"/>
    <w:rsid w:val="003A3C11"/>
    <w:rsid w:val="003C2054"/>
    <w:rsid w:val="003D32D0"/>
    <w:rsid w:val="003F3692"/>
    <w:rsid w:val="00451C48"/>
    <w:rsid w:val="00461974"/>
    <w:rsid w:val="00481B95"/>
    <w:rsid w:val="0048218D"/>
    <w:rsid w:val="004A276C"/>
    <w:rsid w:val="004D350C"/>
    <w:rsid w:val="004E1F81"/>
    <w:rsid w:val="00501841"/>
    <w:rsid w:val="00507A43"/>
    <w:rsid w:val="00512BF7"/>
    <w:rsid w:val="00521759"/>
    <w:rsid w:val="005218F3"/>
    <w:rsid w:val="0053526B"/>
    <w:rsid w:val="00540417"/>
    <w:rsid w:val="00546751"/>
    <w:rsid w:val="005579C5"/>
    <w:rsid w:val="00576569"/>
    <w:rsid w:val="00583A63"/>
    <w:rsid w:val="00586B66"/>
    <w:rsid w:val="00586B67"/>
    <w:rsid w:val="00595156"/>
    <w:rsid w:val="005A721C"/>
    <w:rsid w:val="005B4FBA"/>
    <w:rsid w:val="005C42A6"/>
    <w:rsid w:val="00633B23"/>
    <w:rsid w:val="00642CB3"/>
    <w:rsid w:val="00666840"/>
    <w:rsid w:val="00666B70"/>
    <w:rsid w:val="00706ECA"/>
    <w:rsid w:val="007220FA"/>
    <w:rsid w:val="007536E3"/>
    <w:rsid w:val="00796CBB"/>
    <w:rsid w:val="00804C82"/>
    <w:rsid w:val="0081144A"/>
    <w:rsid w:val="00841E13"/>
    <w:rsid w:val="008477F2"/>
    <w:rsid w:val="00850381"/>
    <w:rsid w:val="00892254"/>
    <w:rsid w:val="008976A8"/>
    <w:rsid w:val="008B3458"/>
    <w:rsid w:val="008F266C"/>
    <w:rsid w:val="00900731"/>
    <w:rsid w:val="00937034"/>
    <w:rsid w:val="00953262"/>
    <w:rsid w:val="0098428D"/>
    <w:rsid w:val="009C2F92"/>
    <w:rsid w:val="009C6198"/>
    <w:rsid w:val="009D6935"/>
    <w:rsid w:val="009E286F"/>
    <w:rsid w:val="00A21110"/>
    <w:rsid w:val="00A77C01"/>
    <w:rsid w:val="00A87104"/>
    <w:rsid w:val="00A87720"/>
    <w:rsid w:val="00AA7321"/>
    <w:rsid w:val="00AC1975"/>
    <w:rsid w:val="00B2144B"/>
    <w:rsid w:val="00B61D03"/>
    <w:rsid w:val="00BA14DA"/>
    <w:rsid w:val="00BB0E71"/>
    <w:rsid w:val="00BC5D4C"/>
    <w:rsid w:val="00BF6BBC"/>
    <w:rsid w:val="00C12135"/>
    <w:rsid w:val="00C46483"/>
    <w:rsid w:val="00C464D1"/>
    <w:rsid w:val="00C84EF1"/>
    <w:rsid w:val="00C87B08"/>
    <w:rsid w:val="00C96A57"/>
    <w:rsid w:val="00CB1072"/>
    <w:rsid w:val="00CD361A"/>
    <w:rsid w:val="00CD79E4"/>
    <w:rsid w:val="00CF56B8"/>
    <w:rsid w:val="00D00650"/>
    <w:rsid w:val="00D17135"/>
    <w:rsid w:val="00D41E1B"/>
    <w:rsid w:val="00D572F5"/>
    <w:rsid w:val="00DC427A"/>
    <w:rsid w:val="00DD60D5"/>
    <w:rsid w:val="00E013AA"/>
    <w:rsid w:val="00E103B2"/>
    <w:rsid w:val="00E23CBC"/>
    <w:rsid w:val="00E7767B"/>
    <w:rsid w:val="00E8749E"/>
    <w:rsid w:val="00ED06C5"/>
    <w:rsid w:val="00F54203"/>
    <w:rsid w:val="00F64480"/>
    <w:rsid w:val="00F96A48"/>
    <w:rsid w:val="00FC6CC7"/>
    <w:rsid w:val="00FD5F55"/>
    <w:rsid w:val="00FE0CB4"/>
    <w:rsid w:val="00FF3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D9C2"/>
  <w15:chartTrackingRefBased/>
  <w15:docId w15:val="{352429AA-252A-4E6B-BCE3-C4809249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Kapitola,_Nadpis 1,H1"/>
    <w:basedOn w:val="Normln"/>
    <w:next w:val="Nadpis2"/>
    <w:link w:val="Nadpis1Char"/>
    <w:uiPriority w:val="9"/>
    <w:qFormat/>
    <w:rsid w:val="00666B70"/>
    <w:pPr>
      <w:keepNext/>
      <w:keepLines/>
      <w:numPr>
        <w:numId w:val="25"/>
      </w:numPr>
      <w:pBdr>
        <w:top w:val="single" w:sz="12" w:space="1" w:color="808080" w:shadow="1"/>
        <w:left w:val="single" w:sz="12" w:space="4" w:color="808080" w:shadow="1"/>
        <w:bottom w:val="single" w:sz="12" w:space="1" w:color="808080" w:shadow="1"/>
        <w:right w:val="single" w:sz="12" w:space="4" w:color="808080" w:shadow="1"/>
      </w:pBdr>
      <w:spacing w:before="240" w:after="120" w:line="276" w:lineRule="auto"/>
      <w:outlineLvl w:val="0"/>
    </w:pPr>
    <w:rPr>
      <w:rFonts w:ascii="Arial" w:eastAsia="Times New Roman" w:hAnsi="Arial" w:cs="Arial"/>
      <w:b/>
      <w:bCs/>
      <w:caps/>
      <w:color w:val="808080"/>
      <w:sz w:val="28"/>
      <w:szCs w:val="28"/>
    </w:rPr>
  </w:style>
  <w:style w:type="paragraph" w:styleId="Nadpis2">
    <w:name w:val="heading 2"/>
    <w:basedOn w:val="Normln"/>
    <w:next w:val="Normln"/>
    <w:link w:val="Nadpis2Char"/>
    <w:uiPriority w:val="9"/>
    <w:semiHidden/>
    <w:unhideWhenUsed/>
    <w:qFormat/>
    <w:rsid w:val="00666B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20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202A8"/>
    <w:pPr>
      <w:ind w:left="720"/>
      <w:contextualSpacing/>
    </w:pPr>
  </w:style>
  <w:style w:type="character" w:styleId="Hypertextovodkaz">
    <w:name w:val="Hyperlink"/>
    <w:basedOn w:val="Standardnpsmoodstavce"/>
    <w:uiPriority w:val="99"/>
    <w:unhideWhenUsed/>
    <w:rsid w:val="00D572F5"/>
    <w:rPr>
      <w:color w:val="0563C1" w:themeColor="hyperlink"/>
      <w:u w:val="single"/>
    </w:rPr>
  </w:style>
  <w:style w:type="character" w:customStyle="1" w:styleId="UnresolvedMention">
    <w:name w:val="Unresolved Mention"/>
    <w:basedOn w:val="Standardnpsmoodstavce"/>
    <w:uiPriority w:val="99"/>
    <w:semiHidden/>
    <w:unhideWhenUsed/>
    <w:rsid w:val="00D572F5"/>
    <w:rPr>
      <w:color w:val="605E5C"/>
      <w:shd w:val="clear" w:color="auto" w:fill="E1DFDD"/>
    </w:rPr>
  </w:style>
  <w:style w:type="paragraph" w:customStyle="1" w:styleId="Default">
    <w:name w:val="Default"/>
    <w:rsid w:val="002A1D5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1Char">
    <w:name w:val="Nadpis 1 Char"/>
    <w:aliases w:val="Kapitola Char,_Nadpis 1 Char,H1 Char"/>
    <w:basedOn w:val="Standardnpsmoodstavce"/>
    <w:link w:val="Nadpis1"/>
    <w:uiPriority w:val="9"/>
    <w:rsid w:val="00666B70"/>
    <w:rPr>
      <w:rFonts w:ascii="Arial" w:eastAsia="Times New Roman" w:hAnsi="Arial" w:cs="Arial"/>
      <w:b/>
      <w:bCs/>
      <w:caps/>
      <w:color w:val="808080"/>
      <w:sz w:val="28"/>
      <w:szCs w:val="28"/>
    </w:rPr>
  </w:style>
  <w:style w:type="paragraph" w:customStyle="1" w:styleId="Style9">
    <w:name w:val="Style9"/>
    <w:basedOn w:val="Normln"/>
    <w:rsid w:val="00666B70"/>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paragraph" w:customStyle="1" w:styleId="Style12">
    <w:name w:val="Style12"/>
    <w:basedOn w:val="Normln"/>
    <w:rsid w:val="00666B70"/>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cs-CZ"/>
    </w:rPr>
  </w:style>
  <w:style w:type="character" w:customStyle="1" w:styleId="FontStyle38">
    <w:name w:val="Font Style38"/>
    <w:rsid w:val="00666B70"/>
    <w:rPr>
      <w:rFonts w:ascii="Times New Roman" w:hAnsi="Times New Roman" w:cs="Times New Roman" w:hint="default"/>
      <w:color w:val="000000"/>
      <w:sz w:val="20"/>
    </w:rPr>
  </w:style>
  <w:style w:type="character" w:customStyle="1" w:styleId="RLProhlensmluvnchstranChar">
    <w:name w:val="RL Prohlášení smluvních stran Char"/>
    <w:link w:val="RLProhlensmluvnchstran"/>
    <w:locked/>
    <w:rsid w:val="00666B70"/>
    <w:rPr>
      <w:rFonts w:ascii="Arial" w:eastAsia="Times New Roman" w:hAnsi="Arial"/>
      <w:b/>
      <w:szCs w:val="24"/>
    </w:rPr>
  </w:style>
  <w:style w:type="paragraph" w:customStyle="1" w:styleId="RLProhlensmluvnchstran">
    <w:name w:val="RL Prohlášení smluvních stran"/>
    <w:basedOn w:val="Normln"/>
    <w:link w:val="RLProhlensmluvnchstranChar"/>
    <w:rsid w:val="00666B70"/>
    <w:pPr>
      <w:spacing w:after="120" w:line="280" w:lineRule="exact"/>
      <w:jc w:val="center"/>
    </w:pPr>
    <w:rPr>
      <w:rFonts w:ascii="Arial" w:eastAsia="Times New Roman" w:hAnsi="Arial"/>
      <w:b/>
      <w:szCs w:val="24"/>
    </w:rPr>
  </w:style>
  <w:style w:type="paragraph" w:customStyle="1" w:styleId="RLdajeosmluvnstran">
    <w:name w:val="RL  údaje o smluvní straně"/>
    <w:basedOn w:val="Normln"/>
    <w:rsid w:val="00666B70"/>
    <w:pPr>
      <w:spacing w:after="120" w:line="280" w:lineRule="exact"/>
      <w:jc w:val="center"/>
    </w:pPr>
    <w:rPr>
      <w:rFonts w:ascii="Garamond" w:eastAsia="Times New Roman" w:hAnsi="Garamond" w:cs="Times New Roman"/>
      <w:sz w:val="24"/>
      <w:szCs w:val="24"/>
    </w:rPr>
  </w:style>
  <w:style w:type="paragraph" w:styleId="Zkladntext">
    <w:name w:val="Body Text"/>
    <w:basedOn w:val="Normln"/>
    <w:link w:val="ZkladntextChar"/>
    <w:semiHidden/>
    <w:unhideWhenUsed/>
    <w:rsid w:val="00666B70"/>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666B70"/>
    <w:rPr>
      <w:rFonts w:ascii="Times New Roman" w:eastAsia="Times New Roman" w:hAnsi="Times New Roman" w:cs="Times New Roman"/>
      <w:sz w:val="24"/>
      <w:szCs w:val="20"/>
      <w:lang w:eastAsia="cs-CZ"/>
    </w:rPr>
  </w:style>
  <w:style w:type="paragraph" w:styleId="Bezmezer">
    <w:name w:val="No Spacing"/>
    <w:link w:val="BezmezerChar"/>
    <w:uiPriority w:val="1"/>
    <w:qFormat/>
    <w:rsid w:val="00666B70"/>
    <w:pPr>
      <w:spacing w:after="0" w:line="240" w:lineRule="auto"/>
    </w:pPr>
    <w:rPr>
      <w:rFonts w:ascii="Calibri" w:eastAsia="Calibri" w:hAnsi="Calibri" w:cs="Times New Roman"/>
    </w:rPr>
  </w:style>
  <w:style w:type="paragraph" w:customStyle="1" w:styleId="Tloslovan">
    <w:name w:val="Tělo číslované"/>
    <w:basedOn w:val="Normln"/>
    <w:link w:val="TloslovanChar"/>
    <w:qFormat/>
    <w:rsid w:val="00666B70"/>
    <w:pPr>
      <w:numPr>
        <w:ilvl w:val="1"/>
        <w:numId w:val="25"/>
      </w:numPr>
      <w:spacing w:before="120" w:after="120" w:line="276" w:lineRule="auto"/>
      <w:jc w:val="both"/>
    </w:pPr>
    <w:rPr>
      <w:rFonts w:ascii="Arial" w:eastAsia="Calibri" w:hAnsi="Arial" w:cs="Arial"/>
    </w:rPr>
  </w:style>
  <w:style w:type="character" w:customStyle="1" w:styleId="TloslovanChar">
    <w:name w:val="Tělo číslované Char"/>
    <w:link w:val="Tloslovan"/>
    <w:rsid w:val="00666B70"/>
    <w:rPr>
      <w:rFonts w:ascii="Arial" w:eastAsia="Calibri" w:hAnsi="Arial" w:cs="Arial"/>
    </w:rPr>
  </w:style>
  <w:style w:type="character" w:customStyle="1" w:styleId="Nadpis2Char">
    <w:name w:val="Nadpis 2 Char"/>
    <w:basedOn w:val="Standardnpsmoodstavce"/>
    <w:link w:val="Nadpis2"/>
    <w:uiPriority w:val="9"/>
    <w:semiHidden/>
    <w:rsid w:val="00666B70"/>
    <w:rPr>
      <w:rFonts w:asciiTheme="majorHAnsi" w:eastAsiaTheme="majorEastAsia" w:hAnsiTheme="majorHAnsi" w:cstheme="majorBidi"/>
      <w:color w:val="2F5496" w:themeColor="accent1" w:themeShade="BF"/>
      <w:sz w:val="26"/>
      <w:szCs w:val="26"/>
    </w:rPr>
  </w:style>
  <w:style w:type="character" w:styleId="Zstupntext">
    <w:name w:val="Placeholder Text"/>
    <w:basedOn w:val="Standardnpsmoodstavce"/>
    <w:uiPriority w:val="99"/>
    <w:semiHidden/>
    <w:rsid w:val="001655DB"/>
    <w:rPr>
      <w:color w:val="666666"/>
    </w:rPr>
  </w:style>
  <w:style w:type="character" w:styleId="Odkaznakoment">
    <w:name w:val="annotation reference"/>
    <w:basedOn w:val="Standardnpsmoodstavce"/>
    <w:uiPriority w:val="99"/>
    <w:semiHidden/>
    <w:unhideWhenUsed/>
    <w:rsid w:val="009C6198"/>
    <w:rPr>
      <w:sz w:val="16"/>
      <w:szCs w:val="16"/>
    </w:rPr>
  </w:style>
  <w:style w:type="paragraph" w:styleId="Textkomente">
    <w:name w:val="annotation text"/>
    <w:basedOn w:val="Normln"/>
    <w:link w:val="TextkomenteChar"/>
    <w:uiPriority w:val="99"/>
    <w:semiHidden/>
    <w:unhideWhenUsed/>
    <w:rsid w:val="009C6198"/>
    <w:pPr>
      <w:spacing w:line="240" w:lineRule="auto"/>
    </w:pPr>
    <w:rPr>
      <w:sz w:val="20"/>
      <w:szCs w:val="20"/>
    </w:rPr>
  </w:style>
  <w:style w:type="character" w:customStyle="1" w:styleId="TextkomenteChar">
    <w:name w:val="Text komentáře Char"/>
    <w:basedOn w:val="Standardnpsmoodstavce"/>
    <w:link w:val="Textkomente"/>
    <w:uiPriority w:val="99"/>
    <w:semiHidden/>
    <w:rsid w:val="009C6198"/>
    <w:rPr>
      <w:sz w:val="20"/>
      <w:szCs w:val="20"/>
    </w:rPr>
  </w:style>
  <w:style w:type="paragraph" w:styleId="Pedmtkomente">
    <w:name w:val="annotation subject"/>
    <w:basedOn w:val="Textkomente"/>
    <w:next w:val="Textkomente"/>
    <w:link w:val="PedmtkomenteChar"/>
    <w:uiPriority w:val="99"/>
    <w:semiHidden/>
    <w:unhideWhenUsed/>
    <w:rsid w:val="009C6198"/>
    <w:rPr>
      <w:b/>
      <w:bCs/>
    </w:rPr>
  </w:style>
  <w:style w:type="character" w:customStyle="1" w:styleId="PedmtkomenteChar">
    <w:name w:val="Předmět komentáře Char"/>
    <w:basedOn w:val="TextkomenteChar"/>
    <w:link w:val="Pedmtkomente"/>
    <w:uiPriority w:val="99"/>
    <w:semiHidden/>
    <w:rsid w:val="009C6198"/>
    <w:rPr>
      <w:b/>
      <w:bCs/>
      <w:sz w:val="20"/>
      <w:szCs w:val="20"/>
    </w:rPr>
  </w:style>
  <w:style w:type="paragraph" w:styleId="Textbubliny">
    <w:name w:val="Balloon Text"/>
    <w:basedOn w:val="Normln"/>
    <w:link w:val="TextbublinyChar"/>
    <w:uiPriority w:val="99"/>
    <w:semiHidden/>
    <w:unhideWhenUsed/>
    <w:rsid w:val="009C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6198"/>
    <w:rPr>
      <w:rFonts w:ascii="Segoe UI" w:hAnsi="Segoe UI" w:cs="Segoe UI"/>
      <w:sz w:val="18"/>
      <w:szCs w:val="18"/>
    </w:rPr>
  </w:style>
  <w:style w:type="paragraph" w:customStyle="1" w:styleId="p2">
    <w:name w:val="p2"/>
    <w:basedOn w:val="Normln"/>
    <w:rsid w:val="00E8749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
    <w:name w:val="p1"/>
    <w:basedOn w:val="Normln"/>
    <w:rsid w:val="00E8749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1">
    <w:name w:val="s1"/>
    <w:basedOn w:val="Standardnpsmoodstavce"/>
    <w:rsid w:val="00E8749E"/>
  </w:style>
  <w:style w:type="paragraph" w:customStyle="1" w:styleId="p3">
    <w:name w:val="p3"/>
    <w:basedOn w:val="Normln"/>
    <w:rsid w:val="00E8749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qFormat/>
    <w:locked/>
    <w:rsid w:val="00F54203"/>
    <w:rPr>
      <w:rFonts w:ascii="Calibri" w:eastAsia="Calibri" w:hAnsi="Calibri" w:cs="Times New Roman"/>
    </w:rPr>
  </w:style>
  <w:style w:type="paragraph" w:customStyle="1" w:styleId="Normln-bezmezeryza">
    <w:name w:val="Normální - bez mezery za"/>
    <w:basedOn w:val="Normln"/>
    <w:qFormat/>
    <w:rsid w:val="00F54203"/>
    <w:pPr>
      <w:tabs>
        <w:tab w:val="left" w:pos="426"/>
        <w:tab w:val="left" w:pos="1985"/>
      </w:tabs>
      <w:suppressAutoHyphens/>
      <w:spacing w:after="0" w:line="240" w:lineRule="auto"/>
      <w:ind w:left="360" w:hanging="360"/>
      <w:jc w:val="both"/>
    </w:pPr>
    <w:rPr>
      <w:rFonts w:ascii="Garamond" w:eastAsia="Times New Roman" w:hAnsi="Garamond"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77042">
      <w:bodyDiv w:val="1"/>
      <w:marLeft w:val="0"/>
      <w:marRight w:val="0"/>
      <w:marTop w:val="0"/>
      <w:marBottom w:val="0"/>
      <w:divBdr>
        <w:top w:val="none" w:sz="0" w:space="0" w:color="auto"/>
        <w:left w:val="none" w:sz="0" w:space="0" w:color="auto"/>
        <w:bottom w:val="none" w:sz="0" w:space="0" w:color="auto"/>
        <w:right w:val="none" w:sz="0" w:space="0" w:color="auto"/>
      </w:divBdr>
    </w:div>
    <w:div w:id="1276592273">
      <w:bodyDiv w:val="1"/>
      <w:marLeft w:val="0"/>
      <w:marRight w:val="0"/>
      <w:marTop w:val="0"/>
      <w:marBottom w:val="0"/>
      <w:divBdr>
        <w:top w:val="none" w:sz="0" w:space="0" w:color="auto"/>
        <w:left w:val="none" w:sz="0" w:space="0" w:color="auto"/>
        <w:bottom w:val="none" w:sz="0" w:space="0" w:color="auto"/>
        <w:right w:val="none" w:sz="0" w:space="0" w:color="auto"/>
      </w:divBdr>
    </w:div>
    <w:div w:id="1476220921">
      <w:bodyDiv w:val="1"/>
      <w:marLeft w:val="0"/>
      <w:marRight w:val="0"/>
      <w:marTop w:val="0"/>
      <w:marBottom w:val="0"/>
      <w:divBdr>
        <w:top w:val="none" w:sz="0" w:space="0" w:color="auto"/>
        <w:left w:val="none" w:sz="0" w:space="0" w:color="auto"/>
        <w:bottom w:val="none" w:sz="0" w:space="0" w:color="auto"/>
        <w:right w:val="none" w:sz="0" w:space="0" w:color="auto"/>
      </w:divBdr>
    </w:div>
    <w:div w:id="1600406003">
      <w:bodyDiv w:val="1"/>
      <w:marLeft w:val="0"/>
      <w:marRight w:val="0"/>
      <w:marTop w:val="0"/>
      <w:marBottom w:val="0"/>
      <w:divBdr>
        <w:top w:val="none" w:sz="0" w:space="0" w:color="auto"/>
        <w:left w:val="none" w:sz="0" w:space="0" w:color="auto"/>
        <w:bottom w:val="none" w:sz="0" w:space="0" w:color="auto"/>
        <w:right w:val="none" w:sz="0" w:space="0" w:color="auto"/>
      </w:divBdr>
    </w:div>
    <w:div w:id="2035496380">
      <w:bodyDiv w:val="1"/>
      <w:marLeft w:val="0"/>
      <w:marRight w:val="0"/>
      <w:marTop w:val="0"/>
      <w:marBottom w:val="0"/>
      <w:divBdr>
        <w:top w:val="none" w:sz="0" w:space="0" w:color="auto"/>
        <w:left w:val="none" w:sz="0" w:space="0" w:color="auto"/>
        <w:bottom w:val="none" w:sz="0" w:space="0" w:color="auto"/>
        <w:right w:val="none" w:sz="0" w:space="0" w:color="auto"/>
      </w:divBdr>
      <w:divsChild>
        <w:div w:id="553780882">
          <w:marLeft w:val="0"/>
          <w:marRight w:val="1003"/>
          <w:marTop w:val="0"/>
          <w:marBottom w:val="0"/>
          <w:divBdr>
            <w:top w:val="none" w:sz="0" w:space="0" w:color="auto"/>
            <w:left w:val="none" w:sz="0" w:space="0" w:color="auto"/>
            <w:bottom w:val="none" w:sz="0" w:space="0" w:color="auto"/>
            <w:right w:val="none" w:sz="0" w:space="0" w:color="auto"/>
          </w:divBdr>
          <w:divsChild>
            <w:div w:id="342707473">
              <w:marLeft w:val="0"/>
              <w:marRight w:val="0"/>
              <w:marTop w:val="0"/>
              <w:marBottom w:val="0"/>
              <w:divBdr>
                <w:top w:val="none" w:sz="0" w:space="0" w:color="auto"/>
                <w:left w:val="none" w:sz="0" w:space="0" w:color="auto"/>
                <w:bottom w:val="none" w:sz="0" w:space="0" w:color="auto"/>
                <w:right w:val="none" w:sz="0" w:space="0" w:color="auto"/>
              </w:divBdr>
            </w:div>
          </w:divsChild>
        </w:div>
        <w:div w:id="2048330149">
          <w:marLeft w:val="0"/>
          <w:marRight w:val="0"/>
          <w:marTop w:val="0"/>
          <w:marBottom w:val="0"/>
          <w:divBdr>
            <w:top w:val="none" w:sz="0" w:space="0" w:color="auto"/>
            <w:left w:val="none" w:sz="0" w:space="0" w:color="auto"/>
            <w:bottom w:val="none" w:sz="0" w:space="0" w:color="auto"/>
            <w:right w:val="none" w:sz="0" w:space="0" w:color="auto"/>
          </w:divBdr>
          <w:divsChild>
            <w:div w:id="7179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praha12.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azky.praha12.c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azky.praha12.cz/" TargetMode="External"/><Relationship Id="rId11" Type="http://schemas.openxmlformats.org/officeDocument/2006/relationships/hyperlink" Target="mailto:podatelna@praha12.cz" TargetMode="External"/><Relationship Id="rId5" Type="http://schemas.openxmlformats.org/officeDocument/2006/relationships/webSettings" Target="webSettings.xml"/><Relationship Id="rId10" Type="http://schemas.openxmlformats.org/officeDocument/2006/relationships/hyperlink" Target="https://zakazky.praha12.cz/" TargetMode="External"/><Relationship Id="rId4" Type="http://schemas.openxmlformats.org/officeDocument/2006/relationships/settings" Target="settings.xml"/><Relationship Id="rId9" Type="http://schemas.openxmlformats.org/officeDocument/2006/relationships/hyperlink" Target="https://zakazky.praha12.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2672-A310-4C97-8479-C57E6132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4386</Words>
  <Characters>25881</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HonzaMichaela Srnky</dc:creator>
  <cp:keywords/>
  <dc:description/>
  <cp:lastModifiedBy>Srncová Michaela (Praha 12)</cp:lastModifiedBy>
  <cp:revision>3</cp:revision>
  <cp:lastPrinted>2025-05-15T11:59:00Z</cp:lastPrinted>
  <dcterms:created xsi:type="dcterms:W3CDTF">2025-05-15T12:00:00Z</dcterms:created>
  <dcterms:modified xsi:type="dcterms:W3CDTF">2025-05-22T07:48:00Z</dcterms:modified>
</cp:coreProperties>
</file>