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AF" w:rsidRPr="00A87712" w:rsidRDefault="00C766AF" w:rsidP="00C766A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1E5A54">
        <w:rPr>
          <w:rFonts w:asciiTheme="minorHAnsi" w:hAnsiTheme="minorHAnsi" w:cstheme="minorHAnsi"/>
          <w:sz w:val="22"/>
          <w:szCs w:val="22"/>
        </w:rPr>
        <w:t>5 výzvy</w:t>
      </w:r>
      <w:r w:rsidRPr="00A87712">
        <w:rPr>
          <w:rFonts w:asciiTheme="minorHAnsi" w:hAnsiTheme="minorHAnsi" w:cstheme="minorHAnsi"/>
          <w:sz w:val="22"/>
          <w:szCs w:val="22"/>
        </w:rPr>
        <w:t xml:space="preserve">: </w:t>
      </w:r>
      <w:r w:rsidR="00930476">
        <w:rPr>
          <w:rFonts w:asciiTheme="minorHAnsi" w:hAnsiTheme="minorHAnsi" w:cstheme="minorHAnsi"/>
          <w:sz w:val="22"/>
          <w:szCs w:val="22"/>
        </w:rPr>
        <w:t>Návrh smlouvy o dílo</w:t>
      </w:r>
    </w:p>
    <w:p w:rsidR="00C766AF" w:rsidRPr="00A87712" w:rsidRDefault="00C766AF" w:rsidP="00C766AF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A87712">
        <w:rPr>
          <w:rFonts w:asciiTheme="minorHAnsi" w:hAnsiTheme="minorHAnsi" w:cstheme="minorHAnsi"/>
          <w:b/>
          <w:sz w:val="30"/>
          <w:szCs w:val="30"/>
        </w:rPr>
        <w:t>SMLOUVA O DÍLO</w:t>
      </w:r>
    </w:p>
    <w:p w:rsidR="00EC05FD" w:rsidRPr="009C36FC" w:rsidRDefault="00EC05FD" w:rsidP="00EC05FD">
      <w:pPr>
        <w:tabs>
          <w:tab w:val="left" w:pos="0"/>
          <w:tab w:val="left" w:pos="284"/>
          <w:tab w:val="left" w:pos="170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C36FC">
        <w:rPr>
          <w:rFonts w:asciiTheme="minorHAnsi" w:hAnsiTheme="minorHAnsi" w:cstheme="minorHAnsi"/>
          <w:sz w:val="22"/>
          <w:szCs w:val="22"/>
        </w:rPr>
        <w:t xml:space="preserve">uzavřená v souladu s ustanovením § 2586 a souvisejícími zákona </w:t>
      </w:r>
      <w:r w:rsidRPr="009C36FC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č. 89/2012 Sb., občanský </w:t>
      </w:r>
      <w:r w:rsidRPr="009C36FC">
        <w:rPr>
          <w:rFonts w:asciiTheme="minorHAnsi" w:hAnsiTheme="minorHAnsi" w:cstheme="minorHAnsi"/>
          <w:sz w:val="22"/>
          <w:szCs w:val="22"/>
        </w:rPr>
        <w:t>zákoník, ve znění pozdějších předpisů</w:t>
      </w:r>
      <w:r>
        <w:rPr>
          <w:rFonts w:asciiTheme="minorHAnsi" w:hAnsiTheme="minorHAnsi" w:cstheme="minorHAnsi"/>
          <w:sz w:val="22"/>
          <w:szCs w:val="22"/>
        </w:rPr>
        <w:t xml:space="preserve"> (dále jen „občanský zákoník“)</w:t>
      </w:r>
    </w:p>
    <w:p w:rsidR="00C766AF" w:rsidRPr="00A87712" w:rsidRDefault="00C766AF" w:rsidP="00C766AF">
      <w:pPr>
        <w:tabs>
          <w:tab w:val="left" w:pos="0"/>
          <w:tab w:val="left" w:pos="284"/>
          <w:tab w:val="left" w:pos="1701"/>
        </w:tabs>
        <w:rPr>
          <w:rFonts w:asciiTheme="minorHAnsi" w:hAnsiTheme="minorHAnsi" w:cstheme="minorHAnsi"/>
          <w:sz w:val="22"/>
          <w:szCs w:val="22"/>
        </w:rPr>
      </w:pPr>
    </w:p>
    <w:p w:rsidR="00C766AF" w:rsidRPr="00A87712" w:rsidRDefault="00C766AF" w:rsidP="00C766A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712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:rsidR="00C766AF" w:rsidRPr="00A87712" w:rsidRDefault="00C766AF" w:rsidP="00C766AF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87712">
        <w:rPr>
          <w:rFonts w:asciiTheme="minorHAnsi" w:hAnsiTheme="minorHAnsi" w:cstheme="minorHAnsi"/>
          <w:b/>
          <w:szCs w:val="22"/>
        </w:rPr>
        <w:t>městská část Praha 12</w:t>
      </w:r>
    </w:p>
    <w:p w:rsidR="00C766AF" w:rsidRPr="00A87712" w:rsidRDefault="00C766AF" w:rsidP="00C766AF">
      <w:pPr>
        <w:pStyle w:val="Prosttext1"/>
        <w:tabs>
          <w:tab w:val="left" w:pos="2520"/>
        </w:tabs>
        <w:rPr>
          <w:rFonts w:asciiTheme="minorHAnsi" w:hAnsiTheme="minorHAnsi" w:cstheme="minorHAnsi"/>
          <w:szCs w:val="22"/>
        </w:rPr>
      </w:pPr>
      <w:r w:rsidRPr="00A87712">
        <w:rPr>
          <w:rFonts w:asciiTheme="minorHAnsi" w:hAnsiTheme="minorHAnsi" w:cstheme="minorHAnsi"/>
          <w:szCs w:val="22"/>
        </w:rPr>
        <w:t xml:space="preserve">zastoupená: </w:t>
      </w:r>
      <w:hyperlink r:id="rId7" w:history="1">
        <w:r w:rsidRPr="00A87712">
          <w:rPr>
            <w:rStyle w:val="Hypertextovodkaz"/>
            <w:rFonts w:asciiTheme="minorHAnsi" w:hAnsiTheme="minorHAnsi" w:cstheme="minorHAnsi"/>
            <w:szCs w:val="22"/>
            <w:shd w:val="clear" w:color="auto" w:fill="FFFFFF"/>
          </w:rPr>
          <w:t>Ing. Vojtěchem Kosem, MBA</w:t>
        </w:r>
      </w:hyperlink>
      <w:r w:rsidRPr="00A87712">
        <w:rPr>
          <w:rFonts w:asciiTheme="minorHAnsi" w:hAnsiTheme="minorHAnsi" w:cstheme="minorHAnsi"/>
          <w:szCs w:val="22"/>
        </w:rPr>
        <w:t>, starostou</w:t>
      </w:r>
    </w:p>
    <w:p w:rsidR="00C766AF" w:rsidRPr="00A87712" w:rsidRDefault="00C766AF" w:rsidP="00C766AF">
      <w:pPr>
        <w:pStyle w:val="Prosttext1"/>
        <w:tabs>
          <w:tab w:val="left" w:pos="2520"/>
        </w:tabs>
        <w:rPr>
          <w:rFonts w:asciiTheme="minorHAnsi" w:hAnsiTheme="minorHAnsi" w:cstheme="minorHAnsi"/>
          <w:szCs w:val="22"/>
        </w:rPr>
      </w:pPr>
      <w:r w:rsidRPr="00A87712">
        <w:rPr>
          <w:rFonts w:asciiTheme="minorHAnsi" w:hAnsiTheme="minorHAnsi" w:cstheme="minorHAnsi"/>
          <w:szCs w:val="22"/>
        </w:rPr>
        <w:t>se sídlem: Generála Šišky 2375/6, 143 00 Praha 4 - Modřany</w:t>
      </w:r>
    </w:p>
    <w:p w:rsidR="00C766AF" w:rsidRPr="00A87712" w:rsidRDefault="00C766AF" w:rsidP="00C766AF">
      <w:pPr>
        <w:pStyle w:val="Prosttext1"/>
        <w:tabs>
          <w:tab w:val="left" w:pos="2520"/>
        </w:tabs>
        <w:rPr>
          <w:rFonts w:asciiTheme="minorHAnsi" w:hAnsiTheme="minorHAnsi" w:cstheme="minorHAnsi"/>
          <w:bCs/>
          <w:szCs w:val="22"/>
        </w:rPr>
      </w:pPr>
      <w:r w:rsidRPr="00A87712">
        <w:rPr>
          <w:rFonts w:asciiTheme="minorHAnsi" w:hAnsiTheme="minorHAnsi" w:cstheme="minorHAnsi"/>
          <w:szCs w:val="22"/>
        </w:rPr>
        <w:t xml:space="preserve">IČO: </w:t>
      </w:r>
      <w:r w:rsidRPr="00A87712">
        <w:rPr>
          <w:rFonts w:asciiTheme="minorHAnsi" w:hAnsiTheme="minorHAnsi" w:cstheme="minorHAnsi"/>
          <w:bCs/>
          <w:szCs w:val="22"/>
        </w:rPr>
        <w:t>00231151; DIČ: CZ00231151</w:t>
      </w:r>
    </w:p>
    <w:p w:rsidR="00C766AF" w:rsidRPr="00A87712" w:rsidRDefault="00C766AF" w:rsidP="00C766AF">
      <w:pPr>
        <w:pStyle w:val="Prosttext1"/>
        <w:tabs>
          <w:tab w:val="left" w:pos="2520"/>
        </w:tabs>
        <w:rPr>
          <w:rFonts w:asciiTheme="minorHAnsi" w:hAnsiTheme="minorHAnsi" w:cstheme="minorHAnsi"/>
          <w:bCs/>
          <w:szCs w:val="22"/>
        </w:rPr>
      </w:pPr>
      <w:r w:rsidRPr="00A87712">
        <w:rPr>
          <w:rFonts w:asciiTheme="minorHAnsi" w:hAnsiTheme="minorHAnsi" w:cstheme="minorHAnsi"/>
          <w:bCs/>
          <w:szCs w:val="22"/>
        </w:rPr>
        <w:t>bankovní spojení: Česká spořitelna, a.s.; číslo účtu: 2000762389/0800</w:t>
      </w:r>
    </w:p>
    <w:p w:rsidR="00C766AF" w:rsidRPr="00A87712" w:rsidRDefault="00C766AF" w:rsidP="00C766AF">
      <w:pPr>
        <w:pStyle w:val="Prosttext1"/>
        <w:tabs>
          <w:tab w:val="left" w:pos="2520"/>
        </w:tabs>
        <w:rPr>
          <w:rFonts w:asciiTheme="minorHAnsi" w:hAnsiTheme="minorHAnsi" w:cstheme="minorHAnsi"/>
          <w:bCs/>
          <w:szCs w:val="22"/>
        </w:rPr>
      </w:pPr>
      <w:r w:rsidRPr="00A87712">
        <w:rPr>
          <w:rFonts w:asciiTheme="minorHAnsi" w:hAnsiTheme="minorHAnsi" w:cstheme="minorHAnsi"/>
          <w:bCs/>
          <w:szCs w:val="22"/>
        </w:rPr>
        <w:t>(dále jen „objednatel“)</w:t>
      </w:r>
    </w:p>
    <w:p w:rsidR="00C766AF" w:rsidRPr="00A87712" w:rsidRDefault="00C766AF" w:rsidP="00C766AF">
      <w:pPr>
        <w:pStyle w:val="Prosttext1"/>
        <w:tabs>
          <w:tab w:val="left" w:pos="2552"/>
        </w:tabs>
        <w:spacing w:before="120"/>
        <w:rPr>
          <w:rFonts w:asciiTheme="minorHAnsi" w:hAnsiTheme="minorHAnsi" w:cstheme="minorHAnsi"/>
          <w:szCs w:val="22"/>
        </w:rPr>
      </w:pPr>
      <w:r w:rsidRPr="00A87712">
        <w:rPr>
          <w:rFonts w:asciiTheme="minorHAnsi" w:hAnsiTheme="minorHAnsi" w:cstheme="minorHAnsi"/>
          <w:szCs w:val="22"/>
        </w:rPr>
        <w:t>a</w:t>
      </w:r>
    </w:p>
    <w:p w:rsidR="00C766AF" w:rsidRPr="00A87712" w:rsidRDefault="00C766AF" w:rsidP="00C766AF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</w:p>
    <w:p w:rsidR="00C766AF" w:rsidRPr="00A87712" w:rsidRDefault="00C766AF" w:rsidP="00C766AF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87712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C766AF" w:rsidRPr="00A87712" w:rsidRDefault="00C766AF" w:rsidP="00C766AF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87712">
        <w:rPr>
          <w:rFonts w:asciiTheme="minorHAnsi" w:hAnsiTheme="minorHAnsi" w:cstheme="minorHAnsi"/>
          <w:szCs w:val="22"/>
        </w:rPr>
        <w:t>zastoupený/á:</w:t>
      </w:r>
      <w:r w:rsidRPr="00A87712">
        <w:rPr>
          <w:rFonts w:asciiTheme="minorHAnsi" w:hAnsiTheme="minorHAnsi" w:cstheme="minorHAnsi"/>
          <w:szCs w:val="22"/>
        </w:rPr>
        <w:tab/>
      </w:r>
      <w:r w:rsidRPr="00A87712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C766AF" w:rsidRPr="00A87712" w:rsidRDefault="00C766AF" w:rsidP="00C766AF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87712">
        <w:rPr>
          <w:rFonts w:asciiTheme="minorHAnsi" w:hAnsiTheme="minorHAnsi" w:cstheme="minorHAnsi"/>
          <w:szCs w:val="22"/>
        </w:rPr>
        <w:t xml:space="preserve">se sídlem: </w:t>
      </w:r>
      <w:r w:rsidRPr="00A87712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C766AF" w:rsidRPr="00A87712" w:rsidRDefault="00C766AF" w:rsidP="00C766AF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87712">
        <w:rPr>
          <w:rFonts w:asciiTheme="minorHAnsi" w:hAnsiTheme="minorHAnsi" w:cstheme="minorHAnsi"/>
          <w:szCs w:val="22"/>
        </w:rPr>
        <w:t>IČO:</w:t>
      </w:r>
      <w:r w:rsidRPr="00A87712">
        <w:rPr>
          <w:rFonts w:asciiTheme="minorHAnsi" w:hAnsiTheme="minorHAnsi" w:cstheme="minorHAnsi"/>
          <w:b/>
          <w:szCs w:val="22"/>
          <w:highlight w:val="yellow"/>
        </w:rPr>
        <w:t xml:space="preserve"> doplní účastník</w:t>
      </w:r>
      <w:r w:rsidRPr="00A87712">
        <w:rPr>
          <w:rFonts w:asciiTheme="minorHAnsi" w:hAnsiTheme="minorHAnsi" w:cstheme="minorHAnsi"/>
          <w:szCs w:val="22"/>
        </w:rPr>
        <w:t xml:space="preserve">; DIČ: </w:t>
      </w:r>
      <w:r w:rsidRPr="00A87712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C766AF" w:rsidRPr="00A87712" w:rsidRDefault="00C766AF" w:rsidP="00C766AF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87712">
        <w:rPr>
          <w:rFonts w:asciiTheme="minorHAnsi" w:hAnsiTheme="minorHAnsi" w:cstheme="minorHAnsi"/>
          <w:szCs w:val="22"/>
        </w:rPr>
        <w:t xml:space="preserve">bankovní spojení: </w:t>
      </w:r>
      <w:r w:rsidRPr="00A87712">
        <w:rPr>
          <w:rFonts w:asciiTheme="minorHAnsi" w:hAnsiTheme="minorHAnsi" w:cstheme="minorHAnsi"/>
          <w:b/>
          <w:szCs w:val="22"/>
          <w:highlight w:val="yellow"/>
        </w:rPr>
        <w:t>doplní účastník</w:t>
      </w:r>
      <w:r w:rsidRPr="00A87712">
        <w:rPr>
          <w:rFonts w:asciiTheme="minorHAnsi" w:hAnsiTheme="minorHAnsi" w:cstheme="minorHAnsi"/>
          <w:b/>
          <w:szCs w:val="22"/>
        </w:rPr>
        <w:t xml:space="preserve">, </w:t>
      </w:r>
      <w:r w:rsidRPr="00A87712">
        <w:rPr>
          <w:rFonts w:asciiTheme="minorHAnsi" w:hAnsiTheme="minorHAnsi" w:cstheme="minorHAnsi"/>
          <w:szCs w:val="22"/>
        </w:rPr>
        <w:t xml:space="preserve">číslo účtu: </w:t>
      </w:r>
      <w:r w:rsidRPr="00A87712">
        <w:rPr>
          <w:rFonts w:asciiTheme="minorHAnsi" w:hAnsiTheme="minorHAnsi" w:cstheme="minorHAnsi"/>
          <w:b/>
          <w:szCs w:val="22"/>
          <w:highlight w:val="yellow"/>
        </w:rPr>
        <w:t>doplní účastník</w:t>
      </w:r>
    </w:p>
    <w:p w:rsidR="00C766AF" w:rsidRPr="00A87712" w:rsidRDefault="00C766AF" w:rsidP="00C766AF">
      <w:pPr>
        <w:pStyle w:val="Prosttext1"/>
        <w:tabs>
          <w:tab w:val="right" w:pos="2268"/>
          <w:tab w:val="left" w:pos="2552"/>
        </w:tabs>
        <w:rPr>
          <w:rFonts w:asciiTheme="minorHAnsi" w:hAnsiTheme="minorHAnsi" w:cstheme="minorHAnsi"/>
          <w:b/>
          <w:szCs w:val="22"/>
        </w:rPr>
      </w:pPr>
      <w:r w:rsidRPr="00A87712">
        <w:rPr>
          <w:rFonts w:asciiTheme="minorHAnsi" w:hAnsiTheme="minorHAnsi" w:cstheme="minorHAnsi"/>
          <w:szCs w:val="22"/>
        </w:rPr>
        <w:t>zapsaný/á v obchodním rejstříku </w:t>
      </w:r>
      <w:r w:rsidRPr="00A87712">
        <w:rPr>
          <w:rFonts w:asciiTheme="minorHAnsi" w:hAnsiTheme="minorHAnsi" w:cstheme="minorHAnsi"/>
          <w:b/>
          <w:szCs w:val="22"/>
          <w:highlight w:val="yellow"/>
        </w:rPr>
        <w:t>doplní účastník</w:t>
      </w:r>
      <w:r w:rsidRPr="00A87712">
        <w:rPr>
          <w:rFonts w:asciiTheme="minorHAnsi" w:hAnsiTheme="minorHAnsi" w:cstheme="minorHAnsi"/>
          <w:szCs w:val="22"/>
        </w:rPr>
        <w:t xml:space="preserve">, oddíl </w:t>
      </w:r>
      <w:r w:rsidRPr="00A87712">
        <w:rPr>
          <w:rFonts w:asciiTheme="minorHAnsi" w:hAnsiTheme="minorHAnsi" w:cstheme="minorHAnsi"/>
          <w:b/>
          <w:szCs w:val="22"/>
          <w:highlight w:val="yellow"/>
        </w:rPr>
        <w:t>doplní účastník</w:t>
      </w:r>
      <w:r w:rsidRPr="00A87712">
        <w:rPr>
          <w:rFonts w:asciiTheme="minorHAnsi" w:hAnsiTheme="minorHAnsi" w:cstheme="minorHAnsi"/>
          <w:szCs w:val="22"/>
        </w:rPr>
        <w:t>, vložka č.</w:t>
      </w:r>
      <w:r w:rsidRPr="00A87712">
        <w:rPr>
          <w:rFonts w:asciiTheme="minorHAnsi" w:hAnsiTheme="minorHAnsi" w:cstheme="minorHAnsi"/>
          <w:b/>
          <w:szCs w:val="22"/>
          <w:highlight w:val="yellow"/>
        </w:rPr>
        <w:t xml:space="preserve"> doplní účastník</w:t>
      </w:r>
      <w:r w:rsidRPr="00A87712">
        <w:rPr>
          <w:rFonts w:asciiTheme="minorHAnsi" w:hAnsiTheme="minorHAnsi" w:cstheme="minorHAnsi"/>
          <w:szCs w:val="22"/>
        </w:rPr>
        <w:t>.</w:t>
      </w:r>
    </w:p>
    <w:p w:rsidR="00C766AF" w:rsidRPr="00A87712" w:rsidRDefault="00C766AF" w:rsidP="00C766AF">
      <w:pPr>
        <w:pStyle w:val="Prosttext1"/>
        <w:rPr>
          <w:rFonts w:asciiTheme="minorHAnsi" w:hAnsiTheme="minorHAnsi" w:cstheme="minorHAnsi"/>
          <w:szCs w:val="22"/>
        </w:rPr>
      </w:pPr>
      <w:r w:rsidRPr="00A87712">
        <w:rPr>
          <w:rFonts w:asciiTheme="minorHAnsi" w:hAnsiTheme="minorHAnsi" w:cstheme="minorHAnsi"/>
          <w:szCs w:val="22"/>
        </w:rPr>
        <w:t>(dále jen „zhotovitel“)</w:t>
      </w:r>
    </w:p>
    <w:p w:rsidR="00C766AF" w:rsidRPr="00A87712" w:rsidRDefault="00C766AF" w:rsidP="00C766AF">
      <w:pPr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766AF" w:rsidRPr="00A87712" w:rsidRDefault="00C766AF" w:rsidP="00C766A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712">
        <w:rPr>
          <w:rFonts w:asciiTheme="minorHAnsi" w:hAnsiTheme="minorHAnsi" w:cstheme="minorHAnsi"/>
          <w:b/>
          <w:sz w:val="22"/>
          <w:szCs w:val="22"/>
        </w:rPr>
        <w:t>II. Předmět smlouvy</w:t>
      </w:r>
      <w:r w:rsidR="00C94BA8">
        <w:rPr>
          <w:rFonts w:asciiTheme="minorHAnsi" w:hAnsiTheme="minorHAnsi" w:cstheme="minorHAnsi"/>
          <w:b/>
          <w:sz w:val="22"/>
          <w:szCs w:val="22"/>
        </w:rPr>
        <w:t xml:space="preserve"> a díla</w:t>
      </w:r>
    </w:p>
    <w:p w:rsidR="00C766AF" w:rsidRPr="00A87712" w:rsidRDefault="00C766AF" w:rsidP="00C766AF">
      <w:pPr>
        <w:numPr>
          <w:ilvl w:val="0"/>
          <w:numId w:val="5"/>
        </w:numPr>
        <w:tabs>
          <w:tab w:val="clear" w:pos="288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Předmětem této smlouvy je závazek zhotovitele v souladu s právními předpisy a za podmínek v této smlouvě stanovených realizovat dílo s názvem </w:t>
      </w:r>
      <w:r w:rsidRPr="00A87712">
        <w:rPr>
          <w:rFonts w:asciiTheme="minorHAnsi" w:hAnsiTheme="minorHAnsi" w:cstheme="minorHAnsi"/>
          <w:b/>
          <w:sz w:val="22"/>
          <w:szCs w:val="22"/>
        </w:rPr>
        <w:t>„Realizace agility hřiště</w:t>
      </w:r>
      <w:r>
        <w:rPr>
          <w:rFonts w:asciiTheme="minorHAnsi" w:hAnsiTheme="minorHAnsi" w:cstheme="minorHAnsi"/>
          <w:b/>
          <w:sz w:val="22"/>
          <w:szCs w:val="22"/>
        </w:rPr>
        <w:t xml:space="preserve"> v lokalitě Vltavanů x K Jezu v městské části Praha 12</w:t>
      </w:r>
      <w:r w:rsidRPr="00A87712">
        <w:rPr>
          <w:rFonts w:asciiTheme="minorHAnsi" w:hAnsiTheme="minorHAnsi" w:cstheme="minorHAnsi"/>
          <w:b/>
          <w:sz w:val="22"/>
          <w:szCs w:val="22"/>
        </w:rPr>
        <w:t>“</w:t>
      </w:r>
      <w:r w:rsidRPr="00A87712">
        <w:rPr>
          <w:rFonts w:asciiTheme="minorHAnsi" w:hAnsiTheme="minorHAnsi" w:cstheme="minorHAnsi"/>
          <w:sz w:val="22"/>
          <w:szCs w:val="22"/>
        </w:rPr>
        <w:t xml:space="preserve"> (dále také jako „realizace agility hřiště“) a závazek objednatele za řádně realizované dílo zhotoviteli zaplatit </w:t>
      </w:r>
      <w:r w:rsidR="00C94BA8">
        <w:rPr>
          <w:rFonts w:asciiTheme="minorHAnsi" w:hAnsiTheme="minorHAnsi" w:cstheme="minorHAnsi"/>
          <w:sz w:val="22"/>
          <w:szCs w:val="22"/>
        </w:rPr>
        <w:t>cenu v souladu s čl. IV. této smlouvy</w:t>
      </w:r>
      <w:r w:rsidRPr="00A87712">
        <w:rPr>
          <w:rFonts w:asciiTheme="minorHAnsi" w:hAnsiTheme="minorHAnsi" w:cstheme="minorHAnsi"/>
          <w:sz w:val="22"/>
          <w:szCs w:val="22"/>
        </w:rPr>
        <w:t xml:space="preserve">. Předmětem plnění ze strany zhotovitele jsou činnosti specifikované touto smlouvou. </w:t>
      </w:r>
    </w:p>
    <w:p w:rsidR="00C766AF" w:rsidRPr="00A87712" w:rsidRDefault="00C766AF" w:rsidP="00C766AF">
      <w:pPr>
        <w:numPr>
          <w:ilvl w:val="0"/>
          <w:numId w:val="5"/>
        </w:numPr>
        <w:tabs>
          <w:tab w:val="clear" w:pos="288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044536">
        <w:rPr>
          <w:rFonts w:asciiTheme="minorHAnsi" w:hAnsiTheme="minorHAnsi" w:cstheme="minorHAnsi"/>
          <w:sz w:val="22"/>
          <w:szCs w:val="22"/>
        </w:rPr>
        <w:t>díla</w:t>
      </w:r>
      <w:r w:rsidRPr="00A87712">
        <w:rPr>
          <w:rFonts w:asciiTheme="minorHAnsi" w:hAnsiTheme="minorHAnsi" w:cstheme="minorHAnsi"/>
          <w:sz w:val="22"/>
          <w:szCs w:val="22"/>
        </w:rPr>
        <w:t xml:space="preserve"> je </w:t>
      </w:r>
      <w:r w:rsidR="00044536">
        <w:rPr>
          <w:rFonts w:asciiTheme="minorHAnsi" w:hAnsiTheme="minorHAnsi" w:cstheme="minorHAnsi"/>
          <w:sz w:val="22"/>
          <w:szCs w:val="22"/>
        </w:rPr>
        <w:t>realizace agility hřiště</w:t>
      </w:r>
      <w:r w:rsidR="006B30EF">
        <w:rPr>
          <w:rFonts w:asciiTheme="minorHAnsi" w:hAnsiTheme="minorHAnsi" w:cstheme="minorHAnsi"/>
          <w:sz w:val="22"/>
          <w:szCs w:val="22"/>
        </w:rPr>
        <w:t xml:space="preserve"> spočívající v dodávce </w:t>
      </w:r>
      <w:r w:rsidR="008000DC">
        <w:rPr>
          <w:rFonts w:asciiTheme="minorHAnsi" w:hAnsiTheme="minorHAnsi" w:cstheme="minorHAnsi"/>
          <w:sz w:val="22"/>
          <w:szCs w:val="22"/>
        </w:rPr>
        <w:t xml:space="preserve">prvků </w:t>
      </w:r>
      <w:r w:rsidR="006B30EF">
        <w:rPr>
          <w:rFonts w:asciiTheme="minorHAnsi" w:hAnsiTheme="minorHAnsi" w:cstheme="minorHAnsi"/>
          <w:sz w:val="22"/>
          <w:szCs w:val="22"/>
        </w:rPr>
        <w:t>pro agility hři</w:t>
      </w:r>
      <w:r w:rsidRPr="00A87712">
        <w:rPr>
          <w:rFonts w:asciiTheme="minorHAnsi" w:hAnsiTheme="minorHAnsi" w:cstheme="minorHAnsi"/>
          <w:sz w:val="22"/>
          <w:szCs w:val="22"/>
        </w:rPr>
        <w:t xml:space="preserve">ště a jejich osazení na pozemku </w:t>
      </w:r>
      <w:proofErr w:type="spellStart"/>
      <w:r w:rsidRPr="00A87712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A87712">
        <w:rPr>
          <w:rFonts w:asciiTheme="minorHAnsi" w:hAnsiTheme="minorHAnsi" w:cstheme="minorHAnsi"/>
          <w:sz w:val="22"/>
          <w:szCs w:val="22"/>
        </w:rPr>
        <w:t xml:space="preserve">. č. </w:t>
      </w:r>
      <w:r>
        <w:rPr>
          <w:rFonts w:asciiTheme="minorHAnsi" w:hAnsiTheme="minorHAnsi" w:cstheme="minorHAnsi"/>
          <w:sz w:val="22"/>
          <w:szCs w:val="22"/>
        </w:rPr>
        <w:t>236/1</w:t>
      </w:r>
      <w:r w:rsidR="00DA6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DA6CE8">
        <w:rPr>
          <w:rFonts w:asciiTheme="minorHAnsi" w:hAnsiTheme="minorHAnsi" w:cstheme="minorHAnsi"/>
          <w:sz w:val="22"/>
          <w:szCs w:val="22"/>
        </w:rPr>
        <w:t>k.</w:t>
      </w:r>
      <w:r w:rsidRPr="00A87712">
        <w:rPr>
          <w:rFonts w:asciiTheme="minorHAnsi" w:hAnsiTheme="minorHAnsi" w:cstheme="minorHAnsi"/>
          <w:sz w:val="22"/>
          <w:szCs w:val="22"/>
        </w:rPr>
        <w:t>ú</w:t>
      </w:r>
      <w:proofErr w:type="spellEnd"/>
      <w:r w:rsidRPr="00A8771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A87712">
        <w:rPr>
          <w:rFonts w:asciiTheme="minorHAnsi" w:hAnsiTheme="minorHAnsi" w:cstheme="minorHAnsi"/>
          <w:sz w:val="22"/>
          <w:szCs w:val="22"/>
        </w:rPr>
        <w:t xml:space="preserve"> Modřany, dle</w:t>
      </w:r>
      <w:r>
        <w:rPr>
          <w:rFonts w:asciiTheme="minorHAnsi" w:hAnsiTheme="minorHAnsi" w:cstheme="minorHAnsi"/>
          <w:sz w:val="22"/>
          <w:szCs w:val="22"/>
        </w:rPr>
        <w:t xml:space="preserve"> zadávací dokumentace (</w:t>
      </w:r>
      <w:r w:rsidRPr="00A87712">
        <w:rPr>
          <w:rFonts w:asciiTheme="minorHAnsi" w:hAnsiTheme="minorHAnsi" w:cstheme="minorHAnsi"/>
          <w:sz w:val="22"/>
          <w:szCs w:val="22"/>
        </w:rPr>
        <w:t>příloh</w:t>
      </w:r>
      <w:r>
        <w:rPr>
          <w:rFonts w:asciiTheme="minorHAnsi" w:hAnsiTheme="minorHAnsi" w:cstheme="minorHAnsi"/>
          <w:sz w:val="22"/>
          <w:szCs w:val="22"/>
        </w:rPr>
        <w:t>a</w:t>
      </w:r>
      <w:r w:rsidR="006773C5">
        <w:rPr>
          <w:rFonts w:asciiTheme="minorHAnsi" w:hAnsiTheme="minorHAnsi" w:cstheme="minorHAnsi"/>
          <w:sz w:val="22"/>
          <w:szCs w:val="22"/>
        </w:rPr>
        <w:t xml:space="preserve"> č.</w:t>
      </w:r>
      <w:r w:rsidR="00044536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 a t</w:t>
      </w:r>
      <w:r w:rsidR="006773C5">
        <w:rPr>
          <w:rFonts w:asciiTheme="minorHAnsi" w:hAnsiTheme="minorHAnsi" w:cstheme="minorHAnsi"/>
          <w:sz w:val="22"/>
          <w:szCs w:val="22"/>
        </w:rPr>
        <w:t>echnické specifikace (příloha č.</w:t>
      </w:r>
      <w:r w:rsidR="000445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2).</w:t>
      </w:r>
      <w:r w:rsidR="00044536">
        <w:rPr>
          <w:rFonts w:asciiTheme="minorHAnsi" w:hAnsiTheme="minorHAnsi" w:cstheme="minorHAnsi"/>
          <w:sz w:val="22"/>
          <w:szCs w:val="22"/>
        </w:rPr>
        <w:t xml:space="preserve"> </w:t>
      </w:r>
      <w:r w:rsidR="008000DC">
        <w:rPr>
          <w:rFonts w:asciiTheme="minorHAnsi" w:hAnsiTheme="minorHAnsi" w:cstheme="minorHAnsi"/>
          <w:sz w:val="22"/>
          <w:szCs w:val="22"/>
        </w:rPr>
        <w:t>Prvky</w:t>
      </w:r>
      <w:r w:rsidR="00044536">
        <w:rPr>
          <w:rFonts w:asciiTheme="minorHAnsi" w:hAnsiTheme="minorHAnsi" w:cstheme="minorHAnsi"/>
          <w:sz w:val="22"/>
          <w:szCs w:val="22"/>
        </w:rPr>
        <w:t xml:space="preserve"> </w:t>
      </w:r>
      <w:r w:rsidR="00BF49C4">
        <w:rPr>
          <w:rFonts w:asciiTheme="minorHAnsi" w:hAnsiTheme="minorHAnsi" w:cstheme="minorHAnsi"/>
          <w:sz w:val="22"/>
          <w:szCs w:val="22"/>
        </w:rPr>
        <w:t xml:space="preserve">pro </w:t>
      </w:r>
      <w:r w:rsidR="00044536">
        <w:rPr>
          <w:rFonts w:asciiTheme="minorHAnsi" w:hAnsiTheme="minorHAnsi" w:cstheme="minorHAnsi"/>
          <w:sz w:val="22"/>
          <w:szCs w:val="22"/>
        </w:rPr>
        <w:t>agility hřiště jsou:</w:t>
      </w:r>
    </w:p>
    <w:p w:rsidR="00C766AF" w:rsidRPr="00A87712" w:rsidRDefault="00C766AF" w:rsidP="00C766A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87712">
        <w:rPr>
          <w:rFonts w:asciiTheme="minorHAnsi" w:hAnsiTheme="minorHAnsi" w:cstheme="minorHAnsi"/>
        </w:rPr>
        <w:t>x jednoduchá skoková překážka</w:t>
      </w:r>
    </w:p>
    <w:p w:rsidR="00C766AF" w:rsidRDefault="00C766AF" w:rsidP="00C766A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kruh</w:t>
      </w:r>
    </w:p>
    <w:p w:rsidR="00C766AF" w:rsidRPr="00A87712" w:rsidRDefault="00C766AF" w:rsidP="00C766A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1x kladina</w:t>
      </w:r>
    </w:p>
    <w:p w:rsidR="00C766AF" w:rsidRPr="00A87712" w:rsidRDefault="00C766AF" w:rsidP="00C766A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1x </w:t>
      </w:r>
      <w:r>
        <w:rPr>
          <w:rFonts w:asciiTheme="minorHAnsi" w:hAnsiTheme="minorHAnsi" w:cstheme="minorHAnsi"/>
        </w:rPr>
        <w:t>houpačka</w:t>
      </w:r>
    </w:p>
    <w:p w:rsidR="00C766AF" w:rsidRPr="00A87712" w:rsidRDefault="00C766AF" w:rsidP="00C766A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1x slalom </w:t>
      </w:r>
    </w:p>
    <w:p w:rsidR="00C766AF" w:rsidRPr="00A87712" w:rsidRDefault="00C766AF" w:rsidP="00C766A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1x tunel </w:t>
      </w:r>
    </w:p>
    <w:p w:rsidR="00C766AF" w:rsidRDefault="004A0AAC" w:rsidP="00C766A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1x </w:t>
      </w:r>
      <w:r w:rsidR="00C766AF" w:rsidRPr="00A87712">
        <w:rPr>
          <w:rFonts w:asciiTheme="minorHAnsi" w:hAnsiTheme="minorHAnsi" w:cstheme="minorHAnsi"/>
        </w:rPr>
        <w:t>tabule</w:t>
      </w:r>
      <w:r>
        <w:rPr>
          <w:rFonts w:asciiTheme="minorHAnsi" w:hAnsiTheme="minorHAnsi" w:cstheme="minorHAnsi"/>
        </w:rPr>
        <w:t xml:space="preserve"> s provozním řádem</w:t>
      </w:r>
    </w:p>
    <w:p w:rsidR="004A0AAC" w:rsidRPr="00A87712" w:rsidRDefault="004A0AAC" w:rsidP="00C766AF">
      <w:pPr>
        <w:pStyle w:val="Bezmezer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6x tabule s návody jednotlivých prvků</w:t>
      </w:r>
      <w:r w:rsidR="00044536">
        <w:rPr>
          <w:rFonts w:asciiTheme="minorHAnsi" w:hAnsiTheme="minorHAnsi" w:cstheme="minorHAnsi"/>
        </w:rPr>
        <w:t>.</w:t>
      </w:r>
    </w:p>
    <w:p w:rsidR="00C766AF" w:rsidRPr="00A87712" w:rsidRDefault="00C766AF" w:rsidP="00C766AF">
      <w:pPr>
        <w:pStyle w:val="Bezmezer"/>
        <w:ind w:left="567"/>
        <w:jc w:val="both"/>
        <w:rPr>
          <w:rFonts w:asciiTheme="minorHAnsi" w:hAnsiTheme="minorHAnsi" w:cstheme="minorHAnsi"/>
        </w:rPr>
      </w:pPr>
    </w:p>
    <w:p w:rsidR="00C766AF" w:rsidRPr="00A87712" w:rsidRDefault="00C766AF" w:rsidP="00C766AF">
      <w:pPr>
        <w:pStyle w:val="Bezmezer"/>
        <w:ind w:left="567"/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Požadavky na </w:t>
      </w:r>
      <w:r w:rsidR="008000DC">
        <w:rPr>
          <w:rFonts w:asciiTheme="minorHAnsi" w:hAnsiTheme="minorHAnsi" w:cstheme="minorHAnsi"/>
        </w:rPr>
        <w:t>prvky</w:t>
      </w:r>
      <w:r w:rsidR="008000DC" w:rsidRPr="00A87712">
        <w:rPr>
          <w:rFonts w:asciiTheme="minorHAnsi" w:hAnsiTheme="minorHAnsi" w:cstheme="minorHAnsi"/>
        </w:rPr>
        <w:t xml:space="preserve"> </w:t>
      </w:r>
      <w:r w:rsidRPr="00A87712">
        <w:rPr>
          <w:rFonts w:asciiTheme="minorHAnsi" w:hAnsiTheme="minorHAnsi" w:cstheme="minorHAnsi"/>
        </w:rPr>
        <w:t xml:space="preserve">musí odpovídat Řádu agility FCI, který je mezinárodně uznávaným předpisem pro výrobu agility </w:t>
      </w:r>
      <w:r w:rsidR="008000DC">
        <w:rPr>
          <w:rFonts w:asciiTheme="minorHAnsi" w:hAnsiTheme="minorHAnsi" w:cstheme="minorHAnsi"/>
        </w:rPr>
        <w:t>prvků</w:t>
      </w:r>
      <w:r w:rsidRPr="00A87712">
        <w:rPr>
          <w:rFonts w:asciiTheme="minorHAnsi" w:hAnsiTheme="minorHAnsi" w:cstheme="minorHAnsi"/>
        </w:rPr>
        <w:t>.</w:t>
      </w:r>
    </w:p>
    <w:p w:rsidR="00C766AF" w:rsidRPr="00A87712" w:rsidRDefault="00C766AF" w:rsidP="00C766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C766AF" w:rsidRPr="00A87712" w:rsidRDefault="00044536" w:rsidP="00C766AF">
      <w:pPr>
        <w:numPr>
          <w:ilvl w:val="0"/>
          <w:numId w:val="5"/>
        </w:numPr>
        <w:tabs>
          <w:tab w:val="clear" w:pos="288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C766AF" w:rsidRPr="00A87712">
        <w:rPr>
          <w:rFonts w:asciiTheme="minorHAnsi" w:hAnsiTheme="minorHAnsi" w:cstheme="minorHAnsi"/>
          <w:sz w:val="22"/>
          <w:szCs w:val="22"/>
        </w:rPr>
        <w:t>ealizace agility hřiště</w:t>
      </w:r>
      <w:r w:rsidR="00C766AF" w:rsidRPr="00A87712">
        <w:rPr>
          <w:rFonts w:asciiTheme="minorHAnsi" w:hAnsiTheme="minorHAnsi" w:cstheme="minorHAnsi"/>
          <w:bCs/>
          <w:sz w:val="22"/>
          <w:szCs w:val="22"/>
        </w:rPr>
        <w:t xml:space="preserve"> zahrnuje zej</w:t>
      </w:r>
      <w:r w:rsidR="00A52DB0">
        <w:rPr>
          <w:rFonts w:asciiTheme="minorHAnsi" w:hAnsiTheme="minorHAnsi" w:cstheme="minorHAnsi"/>
          <w:bCs/>
          <w:sz w:val="22"/>
          <w:szCs w:val="22"/>
        </w:rPr>
        <w:t>ména</w:t>
      </w:r>
      <w:r w:rsidR="00C766AF" w:rsidRPr="00A87712">
        <w:rPr>
          <w:rFonts w:asciiTheme="minorHAnsi" w:hAnsiTheme="minorHAnsi" w:cstheme="minorHAnsi"/>
          <w:bCs/>
          <w:sz w:val="22"/>
          <w:szCs w:val="22"/>
        </w:rPr>
        <w:t>:</w:t>
      </w:r>
    </w:p>
    <w:p w:rsidR="00C766AF" w:rsidRPr="00A87712" w:rsidRDefault="00C766AF" w:rsidP="00C766AF">
      <w:pPr>
        <w:pStyle w:val="Bezmezer"/>
        <w:numPr>
          <w:ilvl w:val="2"/>
          <w:numId w:val="6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vytyčení plochy a rozmístění prvků,</w:t>
      </w:r>
    </w:p>
    <w:p w:rsidR="00C766AF" w:rsidRPr="00A87712" w:rsidRDefault="00C766AF" w:rsidP="00C766AF">
      <w:pPr>
        <w:pStyle w:val="Bezmezer"/>
        <w:numPr>
          <w:ilvl w:val="2"/>
          <w:numId w:val="6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urovnání upravení povrchu hřiště před započetím prací,</w:t>
      </w:r>
    </w:p>
    <w:p w:rsidR="00C766AF" w:rsidRPr="00A87712" w:rsidRDefault="00C766AF" w:rsidP="00C766AF">
      <w:pPr>
        <w:pStyle w:val="Bezmezer"/>
        <w:numPr>
          <w:ilvl w:val="2"/>
          <w:numId w:val="6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  <w:snapToGrid w:val="0"/>
        </w:rPr>
        <w:t xml:space="preserve">dodání a instalace prvků </w:t>
      </w:r>
      <w:r w:rsidRPr="00A87712">
        <w:rPr>
          <w:rFonts w:asciiTheme="minorHAnsi" w:hAnsiTheme="minorHAnsi" w:cstheme="minorHAnsi"/>
        </w:rPr>
        <w:t>agility hřiště dle přílohy smlouvy č. 1</w:t>
      </w:r>
      <w:r>
        <w:rPr>
          <w:rFonts w:asciiTheme="minorHAnsi" w:hAnsiTheme="minorHAnsi" w:cstheme="minorHAnsi"/>
        </w:rPr>
        <w:t xml:space="preserve"> a 2,</w:t>
      </w:r>
    </w:p>
    <w:p w:rsidR="00C766AF" w:rsidRPr="00A87712" w:rsidRDefault="00C766AF" w:rsidP="00C766AF">
      <w:pPr>
        <w:pStyle w:val="Bezmezer"/>
        <w:numPr>
          <w:ilvl w:val="2"/>
          <w:numId w:val="6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lastRenderedPageBreak/>
        <w:t>zhotovení dopadových ploch,</w:t>
      </w:r>
    </w:p>
    <w:p w:rsidR="00C766AF" w:rsidRPr="00A87712" w:rsidRDefault="00C766AF" w:rsidP="00C766AF">
      <w:pPr>
        <w:pStyle w:val="Bezmezer"/>
        <w:numPr>
          <w:ilvl w:val="2"/>
          <w:numId w:val="6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urovnání rozježděných nebo poškozených pov</w:t>
      </w:r>
      <w:r w:rsidR="00F73EFC">
        <w:rPr>
          <w:rFonts w:asciiTheme="minorHAnsi" w:hAnsiTheme="minorHAnsi" w:cstheme="minorHAnsi"/>
        </w:rPr>
        <w:t>rchů kolem hřiště a osetí</w:t>
      </w:r>
      <w:r w:rsidRPr="00A87712">
        <w:rPr>
          <w:rFonts w:asciiTheme="minorHAnsi" w:hAnsiTheme="minorHAnsi" w:cstheme="minorHAnsi"/>
        </w:rPr>
        <w:t xml:space="preserve"> travní směsí.</w:t>
      </w:r>
    </w:p>
    <w:p w:rsidR="00C766AF" w:rsidRPr="00A87712" w:rsidRDefault="00C766AF" w:rsidP="00C766AF">
      <w:pPr>
        <w:pStyle w:val="Bezmezer"/>
        <w:rPr>
          <w:rFonts w:asciiTheme="minorHAnsi" w:hAnsiTheme="minorHAnsi" w:cstheme="minorHAnsi"/>
        </w:rPr>
      </w:pPr>
    </w:p>
    <w:p w:rsidR="00C766AF" w:rsidRPr="00A87712" w:rsidRDefault="00C766AF" w:rsidP="00C766AF">
      <w:pPr>
        <w:numPr>
          <w:ilvl w:val="0"/>
          <w:numId w:val="5"/>
        </w:numPr>
        <w:tabs>
          <w:tab w:val="clear" w:pos="288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Objednatel a zhotovitel prohlašují, že předmětem </w:t>
      </w:r>
      <w:r w:rsidR="00044536">
        <w:rPr>
          <w:rFonts w:asciiTheme="minorHAnsi" w:hAnsiTheme="minorHAnsi" w:cstheme="minorHAnsi"/>
          <w:sz w:val="22"/>
          <w:szCs w:val="22"/>
        </w:rPr>
        <w:t>díla</w:t>
      </w:r>
      <w:r w:rsidR="00044536"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jsou veškeré potřebné práce, byť i ve smlouvě výslovně neuvedené, které lze rozumně předpokládat jako součást poskytovaného plnění.</w:t>
      </w:r>
    </w:p>
    <w:p w:rsidR="00C94BA8" w:rsidRDefault="00C766AF" w:rsidP="00C94BA8">
      <w:pPr>
        <w:numPr>
          <w:ilvl w:val="0"/>
          <w:numId w:val="5"/>
        </w:numPr>
        <w:tabs>
          <w:tab w:val="clear" w:pos="288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Dílo bude zhotovitelem provedeno v souladu s právními předpisy, zejména </w:t>
      </w:r>
      <w:r w:rsidRPr="00A87712">
        <w:rPr>
          <w:rFonts w:asciiTheme="minorHAnsi" w:hAnsiTheme="minorHAnsi" w:cstheme="minorHAnsi"/>
          <w:snapToGrid w:val="0"/>
          <w:sz w:val="22"/>
          <w:szCs w:val="22"/>
        </w:rPr>
        <w:t>zákonem č. 102/2001 Sb., o obecné bezpečnosti výrobků a o změně některých zákonů, ve znění pozdějších předpisů</w:t>
      </w:r>
      <w:r w:rsidR="00C94BA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C94BA8" w:rsidRDefault="00C94BA8" w:rsidP="00C94BA8">
      <w:pPr>
        <w:numPr>
          <w:ilvl w:val="0"/>
          <w:numId w:val="5"/>
        </w:numPr>
        <w:tabs>
          <w:tab w:val="clear" w:pos="288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Smluvní strany si v souladu s</w:t>
      </w:r>
      <w:r w:rsidR="00586271">
        <w:rPr>
          <w:rFonts w:asciiTheme="minorHAnsi" w:hAnsiTheme="minorHAnsi" w:cstheme="minorHAnsi"/>
          <w:snapToGrid w:val="0"/>
          <w:sz w:val="22"/>
          <w:szCs w:val="22"/>
        </w:rPr>
        <w:t xml:space="preserve"> ustanovením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§ 2626 odst. 1 občanského zákoníku sjednávají, že během plnění předmětu díla objednatel </w:t>
      </w:r>
      <w:r w:rsidR="008000DC">
        <w:rPr>
          <w:rFonts w:asciiTheme="minorHAnsi" w:hAnsiTheme="minorHAnsi" w:cstheme="minorHAnsi"/>
          <w:snapToGrid w:val="0"/>
          <w:sz w:val="22"/>
          <w:szCs w:val="22"/>
        </w:rPr>
        <w:t xml:space="preserve">za účasti zhotovitele a autora </w:t>
      </w:r>
      <w:r w:rsidR="006C3CDF">
        <w:rPr>
          <w:rFonts w:asciiTheme="minorHAnsi" w:hAnsiTheme="minorHAnsi" w:cstheme="minorHAnsi"/>
          <w:snapToGrid w:val="0"/>
          <w:sz w:val="22"/>
          <w:szCs w:val="22"/>
        </w:rPr>
        <w:t>zadávací dokumentace</w:t>
      </w:r>
      <w:r w:rsidR="008000DC">
        <w:rPr>
          <w:rFonts w:asciiTheme="minorHAnsi" w:hAnsiTheme="minorHAnsi" w:cstheme="minorHAnsi"/>
          <w:snapToGrid w:val="0"/>
          <w:sz w:val="22"/>
          <w:szCs w:val="22"/>
        </w:rPr>
        <w:t xml:space="preserve"> agility hřiště</w:t>
      </w:r>
      <w:r w:rsidR="00751C01">
        <w:rPr>
          <w:rFonts w:asciiTheme="minorHAnsi" w:hAnsiTheme="minorHAnsi" w:cstheme="minorHAnsi"/>
          <w:snapToGrid w:val="0"/>
          <w:sz w:val="22"/>
          <w:szCs w:val="22"/>
        </w:rPr>
        <w:t xml:space="preserve"> (příloha č. 1 této smlouvy)</w:t>
      </w:r>
      <w:r w:rsidR="008000D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>zkontroluje předmět díla na určitých stupních jeho provádění, a</w:t>
      </w:r>
      <w:r w:rsidR="008000DC">
        <w:rPr>
          <w:rFonts w:asciiTheme="minorHAnsi" w:hAnsiTheme="minorHAnsi" w:cstheme="minorHAnsi"/>
          <w:snapToGrid w:val="0"/>
          <w:sz w:val="22"/>
          <w:szCs w:val="22"/>
        </w:rPr>
        <w:t xml:space="preserve"> to konkrétně:</w:t>
      </w:r>
    </w:p>
    <w:p w:rsidR="008000DC" w:rsidRDefault="008000DC" w:rsidP="00DC27FA">
      <w:pPr>
        <w:pStyle w:val="Bezmezer"/>
        <w:numPr>
          <w:ilvl w:val="2"/>
          <w:numId w:val="9"/>
        </w:num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před instalací prvků pro agility hřiště, kdy kontrola bude spočívat ve vyměření a odsouhlasení umístění jednotlivých prvků,</w:t>
      </w:r>
    </w:p>
    <w:p w:rsidR="008000DC" w:rsidRDefault="008000DC" w:rsidP="00DC27FA">
      <w:pPr>
        <w:pStyle w:val="Bezmezer"/>
        <w:numPr>
          <w:ilvl w:val="2"/>
          <w:numId w:val="9"/>
        </w:num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v průběhu instalace prvků pro agility hřiště, kdy dojde ke kontrole průběhu prací, a</w:t>
      </w:r>
    </w:p>
    <w:p w:rsidR="008000DC" w:rsidRDefault="008000DC" w:rsidP="00DC27FA">
      <w:pPr>
        <w:pStyle w:val="Bezmezer"/>
        <w:numPr>
          <w:ilvl w:val="2"/>
          <w:numId w:val="9"/>
        </w:numPr>
        <w:spacing w:after="120"/>
        <w:ind w:left="1135" w:hanging="284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v závěru instalace prvků pro agility hřiště, a to při předání díla dle čl. III. odst. 4 této smlouvy.</w:t>
      </w:r>
    </w:p>
    <w:p w:rsidR="008000DC" w:rsidRDefault="008000DC" w:rsidP="00DC27FA">
      <w:pPr>
        <w:numPr>
          <w:ilvl w:val="0"/>
          <w:numId w:val="5"/>
        </w:numPr>
        <w:tabs>
          <w:tab w:val="clear" w:pos="2880"/>
          <w:tab w:val="num" w:pos="567"/>
        </w:tabs>
        <w:spacing w:after="120"/>
        <w:ind w:left="567" w:hanging="56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Po každé kontrole provádění díla dle předchozího odstavce objednatel vyhotoví Zápis z kontrolního dne, ve kterém uvede vzniklé problémy či nedostatky při provádění díla a </w:t>
      </w:r>
      <w:r w:rsidR="00AD3284">
        <w:rPr>
          <w:rFonts w:asciiTheme="minorHAnsi" w:hAnsiTheme="minorHAnsi" w:cstheme="minorHAnsi"/>
          <w:snapToGrid w:val="0"/>
          <w:sz w:val="22"/>
          <w:szCs w:val="22"/>
        </w:rPr>
        <w:t>lhůtu pro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jejich odstranění. </w:t>
      </w:r>
    </w:p>
    <w:p w:rsidR="008000DC" w:rsidRPr="008000DC" w:rsidRDefault="008000DC" w:rsidP="00DC27FA">
      <w:pPr>
        <w:pStyle w:val="Bezmezer"/>
        <w:jc w:val="both"/>
        <w:rPr>
          <w:rFonts w:asciiTheme="minorHAnsi" w:hAnsiTheme="minorHAnsi" w:cstheme="minorHAnsi"/>
          <w:snapToGrid w:val="0"/>
        </w:rPr>
      </w:pPr>
    </w:p>
    <w:p w:rsidR="00C766AF" w:rsidRPr="00A87712" w:rsidRDefault="00C766AF" w:rsidP="00C766AF">
      <w:pPr>
        <w:pStyle w:val="Odstavecseseznamem"/>
        <w:spacing w:after="120"/>
        <w:ind w:left="2880"/>
        <w:rPr>
          <w:rFonts w:asciiTheme="minorHAnsi" w:hAnsiTheme="minorHAnsi" w:cstheme="minorHAnsi"/>
          <w:b/>
          <w:sz w:val="22"/>
          <w:szCs w:val="22"/>
        </w:rPr>
      </w:pPr>
    </w:p>
    <w:p w:rsidR="00C766AF" w:rsidRPr="00A87712" w:rsidRDefault="00C766AF" w:rsidP="00C766AF">
      <w:pPr>
        <w:pStyle w:val="Odstavecseseznamem"/>
        <w:spacing w:after="120"/>
        <w:ind w:left="2880"/>
        <w:rPr>
          <w:rFonts w:asciiTheme="minorHAnsi" w:hAnsiTheme="minorHAnsi" w:cstheme="minorHAnsi"/>
          <w:b/>
          <w:sz w:val="22"/>
          <w:szCs w:val="22"/>
        </w:rPr>
      </w:pPr>
      <w:r w:rsidRPr="00A87712">
        <w:rPr>
          <w:rFonts w:asciiTheme="minorHAnsi" w:hAnsiTheme="minorHAnsi" w:cstheme="minorHAnsi"/>
          <w:b/>
          <w:sz w:val="22"/>
          <w:szCs w:val="22"/>
        </w:rPr>
        <w:t>III. Doba a místo plnění a způsob předání</w:t>
      </w:r>
    </w:p>
    <w:p w:rsidR="00C766AF" w:rsidRPr="00A87712" w:rsidRDefault="00C766AF" w:rsidP="00C766AF">
      <w:pPr>
        <w:pStyle w:val="Odstavecseseznamem"/>
        <w:numPr>
          <w:ilvl w:val="0"/>
          <w:numId w:val="7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Zahájení prací</w:t>
      </w:r>
      <w:r w:rsidRPr="00A87712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nejdříve </w:t>
      </w:r>
      <w:r w:rsidRPr="00601E6B">
        <w:rPr>
          <w:rFonts w:asciiTheme="minorHAnsi" w:hAnsiTheme="minorHAnsi" w:cstheme="minorHAnsi"/>
          <w:sz w:val="22"/>
          <w:szCs w:val="22"/>
        </w:rPr>
        <w:t>17.</w:t>
      </w:r>
      <w:r w:rsidR="00DC27FA">
        <w:rPr>
          <w:rFonts w:asciiTheme="minorHAnsi" w:hAnsiTheme="minorHAnsi" w:cstheme="minorHAnsi"/>
          <w:sz w:val="22"/>
          <w:szCs w:val="22"/>
        </w:rPr>
        <w:t xml:space="preserve"> </w:t>
      </w:r>
      <w:r w:rsidR="00601E6B">
        <w:rPr>
          <w:rFonts w:asciiTheme="minorHAnsi" w:hAnsiTheme="minorHAnsi" w:cstheme="minorHAnsi"/>
          <w:sz w:val="22"/>
          <w:szCs w:val="22"/>
        </w:rPr>
        <w:t>0</w:t>
      </w:r>
      <w:r w:rsidRPr="00601E6B">
        <w:rPr>
          <w:rFonts w:asciiTheme="minorHAnsi" w:hAnsiTheme="minorHAnsi" w:cstheme="minorHAnsi"/>
          <w:sz w:val="22"/>
          <w:szCs w:val="22"/>
        </w:rPr>
        <w:t>9.</w:t>
      </w:r>
      <w:r w:rsidR="00DC27FA">
        <w:rPr>
          <w:rFonts w:asciiTheme="minorHAnsi" w:hAnsiTheme="minorHAnsi" w:cstheme="minorHAnsi"/>
          <w:sz w:val="22"/>
          <w:szCs w:val="22"/>
        </w:rPr>
        <w:t xml:space="preserve"> </w:t>
      </w:r>
      <w:r w:rsidRPr="00601E6B">
        <w:rPr>
          <w:rFonts w:asciiTheme="minorHAnsi" w:hAnsiTheme="minorHAnsi" w:cstheme="minorHAnsi"/>
          <w:sz w:val="22"/>
          <w:szCs w:val="22"/>
        </w:rPr>
        <w:t>2025</w:t>
      </w:r>
    </w:p>
    <w:p w:rsidR="00C766AF" w:rsidRPr="00A87712" w:rsidRDefault="00C766AF" w:rsidP="00C766AF">
      <w:pPr>
        <w:pStyle w:val="Odstavecseseznamem"/>
        <w:numPr>
          <w:ilvl w:val="0"/>
          <w:numId w:val="7"/>
        </w:numPr>
        <w:tabs>
          <w:tab w:val="left" w:pos="567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B067B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Dokončení prací</w:t>
      </w:r>
      <w:r w:rsidRPr="00FB067B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:  </w:t>
      </w:r>
      <w:r w:rsidRPr="00601E6B">
        <w:rPr>
          <w:rFonts w:asciiTheme="minorHAnsi" w:hAnsiTheme="minorHAnsi" w:cstheme="minorHAnsi"/>
          <w:noProof/>
          <w:snapToGrid w:val="0"/>
          <w:sz w:val="22"/>
          <w:szCs w:val="22"/>
        </w:rPr>
        <w:t>31.</w:t>
      </w:r>
      <w:r w:rsidR="00DC27FA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</w:t>
      </w:r>
      <w:r w:rsidRPr="00601E6B">
        <w:rPr>
          <w:rFonts w:asciiTheme="minorHAnsi" w:hAnsiTheme="minorHAnsi" w:cstheme="minorHAnsi"/>
          <w:noProof/>
          <w:snapToGrid w:val="0"/>
          <w:sz w:val="22"/>
          <w:szCs w:val="22"/>
        </w:rPr>
        <w:t>10.</w:t>
      </w:r>
      <w:r w:rsidR="00DC27FA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</w:t>
      </w:r>
      <w:r w:rsidRPr="00601E6B">
        <w:rPr>
          <w:rFonts w:asciiTheme="minorHAnsi" w:hAnsiTheme="minorHAnsi" w:cstheme="minorHAnsi"/>
          <w:noProof/>
          <w:snapToGrid w:val="0"/>
          <w:sz w:val="22"/>
          <w:szCs w:val="22"/>
        </w:rPr>
        <w:t>2025</w:t>
      </w:r>
      <w:r w:rsidRPr="00A87712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</w:t>
      </w:r>
    </w:p>
    <w:p w:rsidR="00C766AF" w:rsidRPr="00A87712" w:rsidRDefault="00C766AF" w:rsidP="00DC27FA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Místo</w:t>
      </w:r>
      <w:r w:rsidRPr="00A87712">
        <w:rPr>
          <w:rFonts w:asciiTheme="minorHAnsi" w:hAnsiTheme="minorHAnsi" w:cstheme="minorHAnsi"/>
          <w:b/>
          <w:sz w:val="22"/>
          <w:szCs w:val="22"/>
        </w:rPr>
        <w:t xml:space="preserve"> plnění</w:t>
      </w:r>
      <w:r w:rsidR="007575B4">
        <w:rPr>
          <w:rFonts w:asciiTheme="minorHAnsi" w:hAnsiTheme="minorHAnsi" w:cstheme="minorHAnsi"/>
          <w:sz w:val="22"/>
          <w:szCs w:val="22"/>
        </w:rPr>
        <w:t xml:space="preserve">: Pozemek </w:t>
      </w:r>
      <w:proofErr w:type="spellStart"/>
      <w:r w:rsidR="007575B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7575B4">
        <w:rPr>
          <w:rFonts w:asciiTheme="minorHAnsi" w:hAnsiTheme="minorHAnsi" w:cstheme="minorHAnsi"/>
          <w:sz w:val="22"/>
          <w:szCs w:val="22"/>
        </w:rPr>
        <w:t xml:space="preserve">. 236/1, </w:t>
      </w:r>
      <w:proofErr w:type="spellStart"/>
      <w:proofErr w:type="gramStart"/>
      <w:r w:rsidR="007575B4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7575B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7575B4">
        <w:rPr>
          <w:rFonts w:asciiTheme="minorHAnsi" w:hAnsiTheme="minorHAnsi" w:cstheme="minorHAnsi"/>
          <w:sz w:val="22"/>
          <w:szCs w:val="22"/>
        </w:rPr>
        <w:t xml:space="preserve"> Modřany,</w:t>
      </w:r>
      <w:r w:rsidR="007575B4">
        <w:rPr>
          <w:rStyle w:val="FontStyle38"/>
          <w:rFonts w:asciiTheme="minorHAnsi" w:hAnsiTheme="minorHAnsi" w:cstheme="minorHAnsi"/>
          <w:sz w:val="22"/>
          <w:szCs w:val="22"/>
        </w:rPr>
        <w:t xml:space="preserve"> specifikovaný</w:t>
      </w:r>
      <w:r w:rsidRPr="00A87712">
        <w:rPr>
          <w:rStyle w:val="FontStyle38"/>
          <w:rFonts w:asciiTheme="minorHAnsi" w:hAnsiTheme="minorHAnsi" w:cstheme="minorHAnsi"/>
          <w:sz w:val="22"/>
          <w:szCs w:val="22"/>
        </w:rPr>
        <w:t xml:space="preserve"> v čl. II. odst. 2 a v příloze </w:t>
      </w:r>
      <w:r w:rsidRPr="00A87712">
        <w:rPr>
          <w:rFonts w:asciiTheme="minorHAnsi" w:hAnsiTheme="minorHAnsi" w:cstheme="minorHAnsi"/>
          <w:sz w:val="22"/>
          <w:szCs w:val="22"/>
        </w:rPr>
        <w:t>č. 1 této smlouvy.</w:t>
      </w:r>
    </w:p>
    <w:p w:rsidR="00C766AF" w:rsidRPr="00A87712" w:rsidRDefault="00C766AF" w:rsidP="00DC27FA">
      <w:pPr>
        <w:pStyle w:val="Odstavecseseznamem"/>
        <w:numPr>
          <w:ilvl w:val="0"/>
          <w:numId w:val="7"/>
        </w:numPr>
        <w:spacing w:before="120" w:line="240" w:lineRule="auto"/>
        <w:ind w:left="567" w:hanging="567"/>
        <w:contextualSpacing w:val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87712">
        <w:rPr>
          <w:rFonts w:asciiTheme="minorHAnsi" w:eastAsia="Verdana" w:hAnsiTheme="minorHAnsi" w:cstheme="minorHAnsi"/>
          <w:sz w:val="22"/>
          <w:szCs w:val="22"/>
        </w:rPr>
        <w:t xml:space="preserve">Po dokončení realizace díla vyzve zhotovitel objednatele k převzetí díla. O předání a převzetí části díla vyhotoví </w:t>
      </w:r>
      <w:r w:rsidR="00C94BA8">
        <w:rPr>
          <w:rFonts w:asciiTheme="minorHAnsi" w:eastAsia="Verdana" w:hAnsiTheme="minorHAnsi" w:cstheme="minorHAnsi"/>
          <w:sz w:val="22"/>
          <w:szCs w:val="22"/>
        </w:rPr>
        <w:t>zhotovitel předávací</w:t>
      </w:r>
      <w:r w:rsidR="00C94BA8" w:rsidRPr="00A8771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eastAsia="Verdana" w:hAnsiTheme="minorHAnsi" w:cstheme="minorHAnsi"/>
          <w:sz w:val="22"/>
          <w:szCs w:val="22"/>
        </w:rPr>
        <w:t>protokol</w:t>
      </w:r>
      <w:r w:rsidR="00C94BA8">
        <w:rPr>
          <w:rFonts w:asciiTheme="minorHAnsi" w:eastAsia="Verdana" w:hAnsiTheme="minorHAnsi" w:cstheme="minorHAnsi"/>
          <w:sz w:val="22"/>
          <w:szCs w:val="22"/>
        </w:rPr>
        <w:t>, který bez zbytečného odkladu zašle objednateli</w:t>
      </w:r>
      <w:r w:rsidRPr="00A87712">
        <w:rPr>
          <w:rFonts w:asciiTheme="minorHAnsi" w:eastAsia="Verdana" w:hAnsiTheme="minorHAnsi" w:cstheme="minorHAnsi"/>
          <w:sz w:val="22"/>
          <w:szCs w:val="22"/>
        </w:rPr>
        <w:t xml:space="preserve">. </w:t>
      </w:r>
      <w:r w:rsidR="00C94BA8">
        <w:rPr>
          <w:rFonts w:asciiTheme="minorHAnsi" w:eastAsia="Verdana" w:hAnsiTheme="minorHAnsi" w:cstheme="minorHAnsi"/>
          <w:sz w:val="22"/>
          <w:szCs w:val="22"/>
        </w:rPr>
        <w:t>Předávací</w:t>
      </w:r>
      <w:r w:rsidRPr="00A87712">
        <w:rPr>
          <w:rFonts w:asciiTheme="minorHAnsi" w:eastAsia="Verdana" w:hAnsiTheme="minorHAnsi" w:cstheme="minorHAnsi"/>
          <w:sz w:val="22"/>
          <w:szCs w:val="22"/>
        </w:rPr>
        <w:t xml:space="preserve"> protokol</w:t>
      </w:r>
      <w:r w:rsidR="00C94BA8">
        <w:rPr>
          <w:rFonts w:asciiTheme="minorHAnsi" w:eastAsia="Verdana" w:hAnsiTheme="minorHAnsi" w:cstheme="minorHAnsi"/>
          <w:sz w:val="22"/>
          <w:szCs w:val="22"/>
        </w:rPr>
        <w:t xml:space="preserve"> musí být</w:t>
      </w:r>
      <w:r w:rsidRPr="00A87712">
        <w:rPr>
          <w:rFonts w:asciiTheme="minorHAnsi" w:eastAsia="Verdana" w:hAnsiTheme="minorHAnsi" w:cstheme="minorHAnsi"/>
          <w:sz w:val="22"/>
          <w:szCs w:val="22"/>
        </w:rPr>
        <w:t xml:space="preserve"> podepsán oběma smluvními stranami.</w:t>
      </w:r>
    </w:p>
    <w:p w:rsidR="00C766AF" w:rsidRPr="00A87712" w:rsidRDefault="00C766AF" w:rsidP="00DC27FA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87712">
        <w:rPr>
          <w:rFonts w:asciiTheme="minorHAnsi" w:eastAsia="Verdana" w:hAnsiTheme="minorHAnsi" w:cstheme="minorHAnsi"/>
          <w:sz w:val="22"/>
          <w:szCs w:val="22"/>
        </w:rPr>
        <w:t>S dílem budou předány produktové listy a návod na údržbu.</w:t>
      </w:r>
    </w:p>
    <w:p w:rsidR="00C766AF" w:rsidRPr="00A87712" w:rsidRDefault="00C766AF" w:rsidP="007575B4">
      <w:pPr>
        <w:ind w:left="567" w:hanging="567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A87712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:rsidR="00C766AF" w:rsidRPr="00A87712" w:rsidRDefault="00C766AF" w:rsidP="00C766AF">
      <w:pPr>
        <w:spacing w:before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IV. Cenové ujednání a platební podmínky</w:t>
      </w:r>
    </w:p>
    <w:p w:rsidR="00C766AF" w:rsidRPr="00A87712" w:rsidRDefault="00C766AF" w:rsidP="00C766AF">
      <w:pPr>
        <w:numPr>
          <w:ilvl w:val="0"/>
          <w:numId w:val="2"/>
        </w:numPr>
        <w:tabs>
          <w:tab w:val="clear" w:pos="720"/>
          <w:tab w:val="num" w:pos="644"/>
        </w:tabs>
        <w:spacing w:before="120"/>
        <w:ind w:left="35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Zhotovitel je vázán svou nabídkou ze dne </w:t>
      </w:r>
      <w:r w:rsidRPr="00A87712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A87712">
        <w:rPr>
          <w:rFonts w:asciiTheme="minorHAnsi" w:hAnsiTheme="minorHAnsi" w:cstheme="minorHAnsi"/>
          <w:sz w:val="22"/>
          <w:szCs w:val="22"/>
        </w:rPr>
        <w:t xml:space="preserve"> předloženou v rámci zadávacího řízení k veřejné zakázce malého rozsahu s názvem </w:t>
      </w:r>
      <w:r w:rsidRPr="00A87712">
        <w:rPr>
          <w:rFonts w:asciiTheme="minorHAnsi" w:hAnsiTheme="minorHAnsi" w:cstheme="minorHAnsi"/>
          <w:b/>
          <w:sz w:val="22"/>
          <w:szCs w:val="22"/>
        </w:rPr>
        <w:t>„Realizace agility hřiště</w:t>
      </w:r>
      <w:r>
        <w:rPr>
          <w:rFonts w:asciiTheme="minorHAnsi" w:hAnsiTheme="minorHAnsi" w:cstheme="minorHAnsi"/>
          <w:b/>
          <w:sz w:val="22"/>
          <w:szCs w:val="22"/>
        </w:rPr>
        <w:t xml:space="preserve"> v lokalitě Vltavanů x K Jezu v městské části Praha 12</w:t>
      </w:r>
      <w:r w:rsidRPr="00A87712">
        <w:rPr>
          <w:rFonts w:asciiTheme="minorHAnsi" w:hAnsiTheme="minorHAnsi" w:cstheme="minorHAnsi"/>
          <w:b/>
          <w:sz w:val="22"/>
          <w:szCs w:val="22"/>
        </w:rPr>
        <w:t>“</w:t>
      </w:r>
      <w:r w:rsidRPr="00A87712">
        <w:rPr>
          <w:rFonts w:asciiTheme="minorHAnsi" w:hAnsiTheme="minorHAnsi" w:cstheme="minorHAnsi"/>
          <w:sz w:val="22"/>
          <w:szCs w:val="22"/>
        </w:rPr>
        <w:t>. Cena předmětu díla zahrnuje veškeré nutné náklady zhotovitele nezbytné k řádnému provedení díla dle této smlouvy.</w:t>
      </w:r>
    </w:p>
    <w:p w:rsidR="00C766AF" w:rsidRPr="00A87712" w:rsidRDefault="00C766AF" w:rsidP="00C766AF">
      <w:pPr>
        <w:widowControl w:val="0"/>
        <w:numPr>
          <w:ilvl w:val="0"/>
          <w:numId w:val="2"/>
        </w:numPr>
        <w:tabs>
          <w:tab w:val="clear" w:pos="720"/>
          <w:tab w:val="num" w:pos="644"/>
        </w:tabs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Cena díla je stanovena jako pevná a nejvýše přípustná ve výši bez DPH: </w:t>
      </w:r>
      <w:r w:rsidRPr="00A87712">
        <w:rPr>
          <w:rFonts w:asciiTheme="minorHAnsi" w:hAnsiTheme="minorHAnsi" w:cstheme="minorHAnsi"/>
          <w:sz w:val="22"/>
          <w:szCs w:val="22"/>
          <w:highlight w:val="yellow"/>
        </w:rPr>
        <w:t>doplní účastník</w:t>
      </w:r>
      <w:r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b/>
          <w:sz w:val="22"/>
          <w:szCs w:val="22"/>
        </w:rPr>
        <w:t>Kč.</w:t>
      </w:r>
    </w:p>
    <w:p w:rsidR="00C766AF" w:rsidRPr="00A87712" w:rsidRDefault="00C766AF" w:rsidP="00C766AF">
      <w:pPr>
        <w:widowControl w:val="0"/>
        <w:numPr>
          <w:ilvl w:val="0"/>
          <w:numId w:val="2"/>
        </w:numPr>
        <w:tabs>
          <w:tab w:val="clear" w:pos="720"/>
          <w:tab w:val="num" w:pos="644"/>
        </w:tabs>
        <w:spacing w:before="120"/>
        <w:ind w:left="357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DPH bude účtována v sazbě platné ke dni uskutečnění zdanitelného plnění.</w:t>
      </w:r>
    </w:p>
    <w:p w:rsidR="00C766AF" w:rsidRPr="00A87712" w:rsidRDefault="00C766AF" w:rsidP="00C766AF">
      <w:pPr>
        <w:widowControl w:val="0"/>
        <w:numPr>
          <w:ilvl w:val="0"/>
          <w:numId w:val="2"/>
        </w:numPr>
        <w:tabs>
          <w:tab w:val="clear" w:pos="720"/>
          <w:tab w:val="num" w:pos="644"/>
        </w:tabs>
        <w:spacing w:before="120"/>
        <w:ind w:left="357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Cena díla zahrnuje veškeré náklady zhotovitele včetně materiálu, práce na provedení, dopravu na místo převzetí a likvidaci odpadu.</w:t>
      </w:r>
    </w:p>
    <w:p w:rsidR="00C766AF" w:rsidRPr="00A87712" w:rsidRDefault="00C766AF" w:rsidP="00C766AF">
      <w:pPr>
        <w:widowControl w:val="0"/>
        <w:numPr>
          <w:ilvl w:val="0"/>
          <w:numId w:val="2"/>
        </w:numPr>
        <w:tabs>
          <w:tab w:val="clear" w:pos="720"/>
          <w:tab w:val="num" w:pos="644"/>
        </w:tabs>
        <w:spacing w:before="120"/>
        <w:ind w:left="357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Cena díla bude zhotoviteli uhrazena po jeho řádném a úplném provedení a předání objednateli na základě daňového dokladu (faktury). Součástí a přílohou faktury bude smluvními stranami </w:t>
      </w:r>
      <w:r w:rsidRPr="00A87712">
        <w:rPr>
          <w:rFonts w:asciiTheme="minorHAnsi" w:hAnsiTheme="minorHAnsi" w:cstheme="minorHAnsi"/>
          <w:sz w:val="22"/>
          <w:szCs w:val="22"/>
        </w:rPr>
        <w:lastRenderedPageBreak/>
        <w:t>podepsaný předávací protokol.</w:t>
      </w:r>
    </w:p>
    <w:p w:rsidR="00C766AF" w:rsidRPr="00A87712" w:rsidRDefault="00C766AF" w:rsidP="00C766AF">
      <w:pPr>
        <w:widowControl w:val="0"/>
        <w:numPr>
          <w:ilvl w:val="0"/>
          <w:numId w:val="2"/>
        </w:numPr>
        <w:tabs>
          <w:tab w:val="clear" w:pos="720"/>
          <w:tab w:val="num" w:pos="644"/>
        </w:tabs>
        <w:spacing w:before="120"/>
        <w:ind w:left="351" w:hanging="35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Faktura musí splňovat všechny náležitosti účetního a daňového dokladu dle příslušných právních předpisů, jinak je objednatel oprávněn zhotoviteli fakturu vrátit jako neúčinnou, aniž by nastala splatnost vyúčtované části provedeného díla. Zhotovitel je v takovém případě povinen doručit objednateli bez zbytečného odkladu upravenou fakturu. </w:t>
      </w:r>
    </w:p>
    <w:p w:rsidR="00C766AF" w:rsidRPr="00A87712" w:rsidRDefault="00C766AF" w:rsidP="00C766AF">
      <w:pPr>
        <w:widowControl w:val="0"/>
        <w:numPr>
          <w:ilvl w:val="0"/>
          <w:numId w:val="2"/>
        </w:numPr>
        <w:tabs>
          <w:tab w:val="clear" w:pos="720"/>
          <w:tab w:val="num" w:pos="644"/>
        </w:tabs>
        <w:spacing w:before="120"/>
        <w:ind w:left="351" w:hanging="35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Splatnost faktury </w:t>
      </w:r>
      <w:r w:rsidR="000C0A77">
        <w:rPr>
          <w:rFonts w:asciiTheme="minorHAnsi" w:hAnsiTheme="minorHAnsi" w:cstheme="minorHAnsi"/>
          <w:sz w:val="22"/>
          <w:szCs w:val="22"/>
        </w:rPr>
        <w:t>činí</w:t>
      </w:r>
      <w:r w:rsidRPr="00A87712">
        <w:rPr>
          <w:rFonts w:asciiTheme="minorHAnsi" w:hAnsiTheme="minorHAnsi" w:cstheme="minorHAnsi"/>
          <w:sz w:val="22"/>
          <w:szCs w:val="22"/>
        </w:rPr>
        <w:t xml:space="preserve"> 30 dnů ode dne jej</w:t>
      </w:r>
      <w:r w:rsidR="000C0A77">
        <w:rPr>
          <w:rFonts w:asciiTheme="minorHAnsi" w:hAnsiTheme="minorHAnsi" w:cstheme="minorHAnsi"/>
          <w:sz w:val="22"/>
          <w:szCs w:val="22"/>
        </w:rPr>
        <w:t>ího</w:t>
      </w:r>
      <w:r w:rsidRPr="00A87712">
        <w:rPr>
          <w:rFonts w:asciiTheme="minorHAnsi" w:hAnsiTheme="minorHAnsi" w:cstheme="minorHAnsi"/>
          <w:sz w:val="22"/>
          <w:szCs w:val="22"/>
        </w:rPr>
        <w:t xml:space="preserve"> řádného doručení objednateli.</w:t>
      </w:r>
      <w:r w:rsidR="00DA6CE8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 xml:space="preserve">Faktura bude doručena objednateli nejpozději do 15 dnů ode dne podpisu předávacího protokolu. </w:t>
      </w:r>
    </w:p>
    <w:p w:rsidR="00C766AF" w:rsidRPr="00A87712" w:rsidRDefault="00C766AF" w:rsidP="00C766AF">
      <w:pPr>
        <w:widowControl w:val="0"/>
        <w:spacing w:before="120"/>
        <w:ind w:left="35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C766AF" w:rsidRPr="00A87712" w:rsidRDefault="00C766AF" w:rsidP="00C766AF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V. Vadné plnění</w:t>
      </w:r>
    </w:p>
    <w:p w:rsidR="00C766AF" w:rsidRPr="00A87712" w:rsidRDefault="00C766AF" w:rsidP="00C766AF">
      <w:pPr>
        <w:pStyle w:val="Style12"/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A87712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odpovídá za to, že dílo bude mít v době předání a po stanovenou dobu po předání vlastnosti stanovené touto smlouvou, jakož i vlastnosti obvyklé a rozumně očekávatelné. </w:t>
      </w:r>
    </w:p>
    <w:p w:rsidR="00C766AF" w:rsidRPr="00A87712" w:rsidRDefault="00C766AF" w:rsidP="00C766AF">
      <w:pPr>
        <w:pStyle w:val="Style12"/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Případné vady díla zjištěné při předávání díla objednateli dle III. odst. 4 této smlouvy, včetně drobných vad a nedodělků, budou uvedeny v předávacím protokolu i s </w:t>
      </w:r>
      <w:r w:rsidR="00AD3284">
        <w:rPr>
          <w:rFonts w:asciiTheme="minorHAnsi" w:hAnsiTheme="minorHAnsi" w:cstheme="minorHAnsi"/>
          <w:noProof/>
          <w:snapToGrid w:val="0"/>
          <w:sz w:val="22"/>
          <w:szCs w:val="22"/>
        </w:rPr>
        <w:t>lhůtou</w:t>
      </w:r>
      <w:r w:rsidR="00AD3284" w:rsidRPr="00A87712">
        <w:rPr>
          <w:rFonts w:asciiTheme="minorHAnsi" w:hAnsiTheme="minorHAnsi" w:cstheme="minorHAnsi"/>
          <w:noProof/>
          <w:snapToGrid w:val="0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noProof/>
          <w:snapToGrid w:val="0"/>
          <w:sz w:val="22"/>
          <w:szCs w:val="22"/>
        </w:rPr>
        <w:t>pro jejich odstranění. V případě zjištění takových vad má objednatel právo odmítnout převzetí díla, což řádně i s důvody potvrdí na předávacím protokolu.</w:t>
      </w:r>
      <w:r w:rsidRPr="00A877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66AF" w:rsidRPr="006C3CDF" w:rsidRDefault="006C3CDF" w:rsidP="006C3CDF">
      <w:pPr>
        <w:pStyle w:val="Style12"/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poskytuje objednateli záruku za jakost díla po dobu 36 měsíců. </w:t>
      </w:r>
      <w:r w:rsidRPr="00C47538">
        <w:rPr>
          <w:rFonts w:asciiTheme="minorHAnsi" w:hAnsiTheme="minorHAnsi" w:cstheme="minorHAnsi"/>
          <w:sz w:val="22"/>
          <w:szCs w:val="22"/>
        </w:rPr>
        <w:t>Záruční lhůta počíná běžet dnem</w:t>
      </w:r>
      <w:r>
        <w:rPr>
          <w:rFonts w:asciiTheme="minorHAnsi" w:hAnsiTheme="minorHAnsi" w:cstheme="minorHAnsi"/>
          <w:sz w:val="22"/>
          <w:szCs w:val="22"/>
        </w:rPr>
        <w:t xml:space="preserve">, kdy zhotovitel v souladu s čl. III odst. 4 zašle objednateli předávací protokol. </w:t>
      </w:r>
      <w:r w:rsidRPr="006C3CDF">
        <w:rPr>
          <w:rFonts w:asciiTheme="minorHAnsi" w:hAnsiTheme="minorHAnsi" w:cstheme="minorHAnsi"/>
          <w:sz w:val="22"/>
          <w:szCs w:val="22"/>
        </w:rPr>
        <w:t xml:space="preserve"> </w:t>
      </w:r>
      <w:r w:rsidRPr="00C47538">
        <w:rPr>
          <w:rFonts w:asciiTheme="minorHAnsi" w:hAnsiTheme="minorHAnsi" w:cstheme="minorHAnsi"/>
          <w:sz w:val="22"/>
          <w:szCs w:val="22"/>
        </w:rPr>
        <w:t xml:space="preserve">Vadu plnění je objednatel povinen uplatnit u poskytovatele bez zbytečného odkladu poté, co vadu zjistil. Při uplatnění reklamace objednatel uvede, v čem spatřuje vadnost plnění.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C47538">
        <w:rPr>
          <w:rFonts w:asciiTheme="minorHAnsi" w:hAnsiTheme="minorHAnsi" w:cstheme="minorHAnsi"/>
          <w:sz w:val="22"/>
          <w:szCs w:val="22"/>
        </w:rPr>
        <w:t xml:space="preserve"> se zavazuje v případě uplatnění reklamace vady plnění bezodkladně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47538">
        <w:rPr>
          <w:rFonts w:asciiTheme="minorHAnsi" w:hAnsiTheme="minorHAnsi" w:cstheme="minorHAnsi"/>
          <w:sz w:val="22"/>
          <w:szCs w:val="22"/>
        </w:rPr>
        <w:t>nejpozději však do 5 pracovních dnů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47538">
        <w:rPr>
          <w:rFonts w:asciiTheme="minorHAnsi" w:hAnsiTheme="minorHAnsi" w:cstheme="minorHAnsi"/>
          <w:sz w:val="22"/>
          <w:szCs w:val="22"/>
        </w:rPr>
        <w:t xml:space="preserve"> zahájit práce na odstraňování vady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92755">
        <w:rPr>
          <w:rFonts w:asciiTheme="minorHAnsi" w:hAnsiTheme="minorHAnsi" w:cstheme="minorHAnsi"/>
          <w:sz w:val="22"/>
          <w:szCs w:val="22"/>
        </w:rPr>
        <w:t xml:space="preserve">Neodstraní-li vady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B92755">
        <w:rPr>
          <w:rFonts w:asciiTheme="minorHAnsi" w:hAnsiTheme="minorHAnsi" w:cstheme="minorHAnsi"/>
          <w:sz w:val="22"/>
          <w:szCs w:val="22"/>
        </w:rPr>
        <w:t xml:space="preserve">, je objednatel oprávněn zajistit odstranění vady prostřednictvím třetí osoby, a to na náklady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B92755">
        <w:rPr>
          <w:rFonts w:asciiTheme="minorHAnsi" w:hAnsiTheme="minorHAnsi" w:cstheme="minorHAnsi"/>
          <w:sz w:val="22"/>
          <w:szCs w:val="22"/>
        </w:rPr>
        <w:t xml:space="preserve">, které je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B92755">
        <w:rPr>
          <w:rFonts w:asciiTheme="minorHAnsi" w:hAnsiTheme="minorHAnsi" w:cstheme="minorHAnsi"/>
          <w:sz w:val="22"/>
          <w:szCs w:val="22"/>
        </w:rPr>
        <w:t xml:space="preserve"> povinen objednateli nahradit do 15 dnů od jejich písemného uplatnění.</w:t>
      </w:r>
    </w:p>
    <w:p w:rsidR="00C766AF" w:rsidRPr="00A87712" w:rsidRDefault="00C766AF" w:rsidP="00C766AF">
      <w:pPr>
        <w:pStyle w:val="Style12"/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Za vadu díla </w:t>
      </w:r>
      <w:r w:rsidR="000C0A77">
        <w:rPr>
          <w:rFonts w:asciiTheme="minorHAnsi" w:hAnsiTheme="minorHAnsi" w:cstheme="minorHAnsi"/>
          <w:sz w:val="22"/>
          <w:szCs w:val="22"/>
        </w:rPr>
        <w:t>se mimo jiné považuje provedení díla</w:t>
      </w:r>
      <w:r w:rsidRPr="00A87712">
        <w:rPr>
          <w:rFonts w:asciiTheme="minorHAnsi" w:hAnsiTheme="minorHAnsi" w:cstheme="minorHAnsi"/>
          <w:sz w:val="22"/>
          <w:szCs w:val="22"/>
        </w:rPr>
        <w:t xml:space="preserve"> nebo jeho část</w:t>
      </w:r>
      <w:r w:rsidR="000C0A77">
        <w:rPr>
          <w:rFonts w:asciiTheme="minorHAnsi" w:hAnsiTheme="minorHAnsi" w:cstheme="minorHAnsi"/>
          <w:sz w:val="22"/>
          <w:szCs w:val="22"/>
        </w:rPr>
        <w:t>i</w:t>
      </w:r>
      <w:r w:rsidR="00DC27F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A87712">
        <w:rPr>
          <w:rFonts w:asciiTheme="minorHAnsi" w:hAnsiTheme="minorHAnsi" w:cstheme="minorHAnsi"/>
          <w:sz w:val="22"/>
          <w:szCs w:val="22"/>
        </w:rPr>
        <w:t>v </w:t>
      </w:r>
      <w:r w:rsidR="00A6497A">
        <w:rPr>
          <w:rFonts w:asciiTheme="minorHAnsi" w:hAnsiTheme="minorHAnsi" w:cstheme="minorHAnsi"/>
          <w:sz w:val="22"/>
          <w:szCs w:val="22"/>
        </w:rPr>
        <w:t xml:space="preserve"> </w:t>
      </w:r>
      <w:r w:rsidR="000C0A77">
        <w:rPr>
          <w:rFonts w:asciiTheme="minorHAnsi" w:hAnsiTheme="minorHAnsi" w:cstheme="minorHAnsi"/>
          <w:sz w:val="22"/>
          <w:szCs w:val="22"/>
        </w:rPr>
        <w:t>rozporu</w:t>
      </w:r>
      <w:r w:rsidR="000C0A77"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s podmínkami v této smlouvě uvedenými.</w:t>
      </w:r>
    </w:p>
    <w:p w:rsidR="00C766AF" w:rsidRPr="00A87712" w:rsidRDefault="00C766AF" w:rsidP="00C766AF">
      <w:pPr>
        <w:pStyle w:val="Style12"/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Zhotovitel zodpovídá za veškeré vady díla vyjma vad zapříčiněných vyšší mocí. </w:t>
      </w:r>
    </w:p>
    <w:p w:rsidR="00C766AF" w:rsidRPr="00A87712" w:rsidRDefault="00C766AF" w:rsidP="00C766AF">
      <w:pPr>
        <w:pStyle w:val="Style12"/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Uplatněním nároku z vadného plnění, včetně z</w:t>
      </w:r>
      <w:r w:rsidRPr="00A87712">
        <w:rPr>
          <w:rFonts w:asciiTheme="minorHAnsi" w:hAnsiTheme="minorHAnsi" w:cstheme="minorHAnsi"/>
          <w:snapToGrid w:val="0"/>
          <w:sz w:val="22"/>
          <w:szCs w:val="22"/>
        </w:rPr>
        <w:t>apočtení přiměřené slevy z díla,</w:t>
      </w:r>
      <w:r w:rsidRPr="00A87712">
        <w:rPr>
          <w:rFonts w:asciiTheme="minorHAnsi" w:hAnsiTheme="minorHAnsi" w:cstheme="minorHAnsi"/>
          <w:sz w:val="22"/>
          <w:szCs w:val="22"/>
        </w:rPr>
        <w:t xml:space="preserve"> není dotčeno právo objednatele na náhradu škody vzniklé v souvislosti s vadným plněním. </w:t>
      </w:r>
    </w:p>
    <w:p w:rsidR="00C766AF" w:rsidRPr="00DC27FA" w:rsidRDefault="00C766AF" w:rsidP="00DC27FA">
      <w:pPr>
        <w:pStyle w:val="Style12"/>
        <w:numPr>
          <w:ilvl w:val="0"/>
          <w:numId w:val="3"/>
        </w:numPr>
        <w:tabs>
          <w:tab w:val="clear" w:pos="720"/>
          <w:tab w:val="num" w:pos="360"/>
        </w:tabs>
        <w:spacing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C27FA">
        <w:rPr>
          <w:rFonts w:asciiTheme="minorHAnsi" w:hAnsiTheme="minorHAnsi" w:cstheme="minorHAnsi"/>
          <w:sz w:val="22"/>
          <w:szCs w:val="22"/>
        </w:rPr>
        <w:t xml:space="preserve">Objednatel má právo na úhradu nutných nákladů, které mu vznikly v souvislosti s uplatněním práv z odpovědnosti za vady. </w:t>
      </w:r>
    </w:p>
    <w:p w:rsidR="00C766AF" w:rsidRPr="00A87712" w:rsidRDefault="00C766AF" w:rsidP="00C766AF">
      <w:pPr>
        <w:ind w:left="705" w:hanging="705"/>
        <w:jc w:val="both"/>
        <w:rPr>
          <w:rFonts w:asciiTheme="minorHAnsi" w:hAnsiTheme="minorHAnsi" w:cstheme="minorHAnsi"/>
          <w:noProof/>
          <w:snapToGrid w:val="0"/>
          <w:sz w:val="22"/>
          <w:szCs w:val="22"/>
        </w:rPr>
      </w:pPr>
    </w:p>
    <w:p w:rsidR="00C766AF" w:rsidRPr="00A87712" w:rsidRDefault="00C766AF" w:rsidP="00C766AF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VI. Smluvní pokuty, ukončení smlouvy</w:t>
      </w:r>
    </w:p>
    <w:p w:rsidR="00C766AF" w:rsidRPr="00A87712" w:rsidRDefault="00C766AF" w:rsidP="00C766AF">
      <w:pPr>
        <w:pStyle w:val="Normodsaz"/>
        <w:numPr>
          <w:ilvl w:val="0"/>
          <w:numId w:val="4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Při prodlení zhotovitele s provedením díla v termínu sjednaném dle článku III. této smlouvy je zhotovitel povinen </w:t>
      </w:r>
      <w:r w:rsidR="006C3CDF">
        <w:rPr>
          <w:rFonts w:asciiTheme="minorHAnsi" w:hAnsiTheme="minorHAnsi" w:cstheme="minorHAnsi"/>
          <w:sz w:val="22"/>
          <w:szCs w:val="22"/>
        </w:rPr>
        <w:t>zaplatit</w:t>
      </w:r>
      <w:r w:rsidR="006C3CDF"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objednateli smluvní pokutu ve výši 0,5</w:t>
      </w:r>
      <w:r w:rsidR="006C3CDF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 xml:space="preserve">% z ceny díla a to za každý započatý den prodlení. </w:t>
      </w:r>
    </w:p>
    <w:p w:rsidR="00C766AF" w:rsidRPr="00A87712" w:rsidRDefault="00C766AF" w:rsidP="00C766AF">
      <w:pPr>
        <w:pStyle w:val="Normodsaz"/>
        <w:numPr>
          <w:ilvl w:val="0"/>
          <w:numId w:val="4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Při prodlení objednatele se zaplacením faktury je objednatel povinen </w:t>
      </w:r>
      <w:r w:rsidR="006C3CDF">
        <w:rPr>
          <w:rFonts w:asciiTheme="minorHAnsi" w:hAnsiTheme="minorHAnsi" w:cstheme="minorHAnsi"/>
          <w:sz w:val="22"/>
          <w:szCs w:val="22"/>
        </w:rPr>
        <w:t>zaplatit</w:t>
      </w:r>
      <w:r w:rsidR="006C3CDF"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zhotoviteli smluvní pokutu ve výši 0,05</w:t>
      </w:r>
      <w:r w:rsidR="006C3CDF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% z fakturované částky za každý započatý den prodlení.</w:t>
      </w:r>
    </w:p>
    <w:p w:rsidR="00C766AF" w:rsidRPr="00A87712" w:rsidRDefault="00C766AF" w:rsidP="00C766AF">
      <w:pPr>
        <w:pStyle w:val="Normodsaz"/>
        <w:numPr>
          <w:ilvl w:val="0"/>
          <w:numId w:val="4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Při prodlení zhotovitele s odstraněním vad ve </w:t>
      </w:r>
      <w:r w:rsidR="00AD3284">
        <w:rPr>
          <w:rFonts w:asciiTheme="minorHAnsi" w:hAnsiTheme="minorHAnsi" w:cstheme="minorHAnsi"/>
          <w:sz w:val="22"/>
          <w:szCs w:val="22"/>
        </w:rPr>
        <w:t>lhůtě stanovené</w:t>
      </w:r>
      <w:r w:rsidR="00BF49C4">
        <w:rPr>
          <w:rFonts w:asciiTheme="minorHAnsi" w:hAnsiTheme="minorHAnsi" w:cstheme="minorHAnsi"/>
          <w:sz w:val="22"/>
          <w:szCs w:val="22"/>
        </w:rPr>
        <w:t xml:space="preserve"> v souladu s </w:t>
      </w:r>
      <w:r w:rsidRPr="00A87712">
        <w:rPr>
          <w:rFonts w:asciiTheme="minorHAnsi" w:hAnsiTheme="minorHAnsi" w:cstheme="minorHAnsi"/>
          <w:sz w:val="22"/>
          <w:szCs w:val="22"/>
        </w:rPr>
        <w:t>článk</w:t>
      </w:r>
      <w:r w:rsidR="00BF49C4">
        <w:rPr>
          <w:rFonts w:asciiTheme="minorHAnsi" w:hAnsiTheme="minorHAnsi" w:cstheme="minorHAnsi"/>
          <w:sz w:val="22"/>
          <w:szCs w:val="22"/>
        </w:rPr>
        <w:t>em</w:t>
      </w:r>
      <w:r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="006C3CDF">
        <w:rPr>
          <w:rFonts w:asciiTheme="minorHAnsi" w:hAnsiTheme="minorHAnsi" w:cstheme="minorHAnsi"/>
          <w:sz w:val="22"/>
          <w:szCs w:val="22"/>
        </w:rPr>
        <w:t xml:space="preserve">II. odst. 7 anebo </w:t>
      </w:r>
      <w:r w:rsidRPr="00A87712">
        <w:rPr>
          <w:rFonts w:asciiTheme="minorHAnsi" w:hAnsiTheme="minorHAnsi" w:cstheme="minorHAnsi"/>
          <w:sz w:val="22"/>
          <w:szCs w:val="22"/>
        </w:rPr>
        <w:t xml:space="preserve">V. odst. 2 této smlouvy je zhotovitel povinen </w:t>
      </w:r>
      <w:r w:rsidR="006C3CDF">
        <w:rPr>
          <w:rFonts w:asciiTheme="minorHAnsi" w:hAnsiTheme="minorHAnsi" w:cstheme="minorHAnsi"/>
          <w:sz w:val="22"/>
          <w:szCs w:val="22"/>
        </w:rPr>
        <w:t>zaplatit</w:t>
      </w:r>
      <w:r w:rsidR="006C3CDF"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objednateli smluvní pokutu ve výši 0,1</w:t>
      </w:r>
      <w:r w:rsidR="006C3CDF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% z celkové ceny díla za každý započatou vadu a den prodlení.</w:t>
      </w:r>
    </w:p>
    <w:p w:rsidR="00C766AF" w:rsidRPr="00A87712" w:rsidRDefault="00C766AF" w:rsidP="00C766AF">
      <w:pPr>
        <w:pStyle w:val="Normodsaz"/>
        <w:numPr>
          <w:ilvl w:val="0"/>
          <w:numId w:val="4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Smluvní strany se dohodly, že § 2050 občanského zákoníku se nepoužije, </w:t>
      </w:r>
      <w:r w:rsidR="00A6497A" w:rsidRPr="00C53E87">
        <w:rPr>
          <w:rFonts w:asciiTheme="minorHAnsi" w:hAnsiTheme="minorHAnsi" w:cstheme="minorHAnsi"/>
          <w:sz w:val="22"/>
          <w:szCs w:val="22"/>
        </w:rPr>
        <w:t>tedy že ujednáním smluvních pokut dle předchozích ustanovení není dotčeno právo na náhradu škody, kterou lze požadovat v plné výši vedle smluvních pokut</w:t>
      </w:r>
      <w:r w:rsidR="00A6497A">
        <w:rPr>
          <w:rFonts w:asciiTheme="minorHAnsi" w:hAnsiTheme="minorHAnsi" w:cstheme="minorHAnsi"/>
          <w:sz w:val="22"/>
          <w:szCs w:val="22"/>
        </w:rPr>
        <w:t>.</w:t>
      </w:r>
    </w:p>
    <w:p w:rsidR="00C766AF" w:rsidRPr="00A87712" w:rsidRDefault="00C766AF" w:rsidP="00C766AF">
      <w:pPr>
        <w:pStyle w:val="Normodsaz"/>
        <w:numPr>
          <w:ilvl w:val="0"/>
          <w:numId w:val="4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lastRenderedPageBreak/>
        <w:t xml:space="preserve">Splatnost smluvních pokut </w:t>
      </w:r>
      <w:r w:rsidR="00A6497A">
        <w:rPr>
          <w:rFonts w:asciiTheme="minorHAnsi" w:hAnsiTheme="minorHAnsi" w:cstheme="minorHAnsi"/>
          <w:sz w:val="22"/>
          <w:szCs w:val="22"/>
        </w:rPr>
        <w:t>činí</w:t>
      </w:r>
      <w:r w:rsidR="00A6497A"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 xml:space="preserve">15 dnů od data doručení písemného vyúčtování příslušné smluvní straně a za den zaplacení bude považován den odeslání částky smluvní pokuty z účtu příslušné smluvní strany ve prospěch účtu druhé smluvní strany. </w:t>
      </w:r>
    </w:p>
    <w:p w:rsidR="00C766AF" w:rsidRPr="00A87712" w:rsidRDefault="00C766AF" w:rsidP="00C766AF">
      <w:pPr>
        <w:pStyle w:val="Normodsaz"/>
        <w:numPr>
          <w:ilvl w:val="0"/>
          <w:numId w:val="4"/>
        </w:numPr>
        <w:tabs>
          <w:tab w:val="clear" w:pos="700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Smluvní pokutu je objednatel oprávněn započíst ve smyslu § 1982 a následujících občanského zákoníku proti pohledávce zhotovitele na úhradu ceny díla. </w:t>
      </w:r>
    </w:p>
    <w:p w:rsidR="00C766AF" w:rsidRPr="00A87712" w:rsidRDefault="00C766AF" w:rsidP="00C766AF">
      <w:pPr>
        <w:pStyle w:val="Normodsaz"/>
        <w:numPr>
          <w:ilvl w:val="0"/>
          <w:numId w:val="4"/>
        </w:numPr>
        <w:tabs>
          <w:tab w:val="clear" w:pos="700"/>
        </w:tabs>
        <w:spacing w:before="0" w:after="8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Smluvní strany se dohodly, že závazky plynoucí z této smlouvy zanikají před uplynutím sjednané doby:</w:t>
      </w:r>
    </w:p>
    <w:p w:rsidR="00C766AF" w:rsidRPr="00A87712" w:rsidRDefault="00C766AF" w:rsidP="00C766AF">
      <w:pPr>
        <w:pStyle w:val="Normodsaz"/>
        <w:numPr>
          <w:ilvl w:val="1"/>
          <w:numId w:val="4"/>
        </w:numPr>
        <w:tabs>
          <w:tab w:val="clear" w:pos="700"/>
          <w:tab w:val="clear" w:pos="1080"/>
        </w:tabs>
        <w:spacing w:before="0" w:after="80"/>
        <w:ind w:left="720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dohodou smluvních stran,</w:t>
      </w:r>
    </w:p>
    <w:p w:rsidR="00C766AF" w:rsidRPr="00A87712" w:rsidRDefault="00C766AF" w:rsidP="00C766AF">
      <w:pPr>
        <w:pStyle w:val="Normodsaz"/>
        <w:numPr>
          <w:ilvl w:val="1"/>
          <w:numId w:val="4"/>
        </w:numPr>
        <w:tabs>
          <w:tab w:val="clear" w:pos="700"/>
          <w:tab w:val="clear" w:pos="1080"/>
        </w:tabs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odstoupením od smlouvy učiněným některou ze smluvních stran pro podstatné porušení smlouvy druhou smluvní stranou, za což </w:t>
      </w:r>
      <w:r w:rsidR="00A6497A">
        <w:rPr>
          <w:rFonts w:asciiTheme="minorHAnsi" w:hAnsiTheme="minorHAnsi" w:cstheme="minorHAnsi"/>
          <w:sz w:val="22"/>
          <w:szCs w:val="22"/>
        </w:rPr>
        <w:t>se považuje</w:t>
      </w:r>
      <w:r w:rsidRPr="00A87712">
        <w:rPr>
          <w:rFonts w:asciiTheme="minorHAnsi" w:hAnsiTheme="minorHAnsi" w:cstheme="minorHAnsi"/>
          <w:sz w:val="22"/>
          <w:szCs w:val="22"/>
        </w:rPr>
        <w:t xml:space="preserve"> mimo jiné nedodržení termínu dokončení díla dle článku III. této smlouvy</w:t>
      </w:r>
      <w:r w:rsidR="00A6497A">
        <w:rPr>
          <w:rFonts w:asciiTheme="minorHAnsi" w:hAnsiTheme="minorHAnsi" w:cstheme="minorHAnsi"/>
          <w:sz w:val="22"/>
          <w:szCs w:val="22"/>
        </w:rPr>
        <w:t xml:space="preserve">, </w:t>
      </w:r>
      <w:r w:rsidRPr="00A87712">
        <w:rPr>
          <w:rFonts w:asciiTheme="minorHAnsi" w:hAnsiTheme="minorHAnsi" w:cstheme="minorHAnsi"/>
          <w:sz w:val="22"/>
          <w:szCs w:val="22"/>
        </w:rPr>
        <w:t>nezaplacení sjednané ceny za dílo do 1 měsíce ode dne splatnosti uvedené na faktuře vystavené v souladu s touto smlouvou</w:t>
      </w:r>
      <w:r w:rsidR="00A6497A">
        <w:rPr>
          <w:rFonts w:asciiTheme="minorHAnsi" w:hAnsiTheme="minorHAnsi" w:cstheme="minorHAnsi"/>
          <w:sz w:val="22"/>
          <w:szCs w:val="22"/>
        </w:rPr>
        <w:t xml:space="preserve"> a neodstranění</w:t>
      </w:r>
      <w:r w:rsidR="00BF49C4">
        <w:rPr>
          <w:rFonts w:asciiTheme="minorHAnsi" w:hAnsiTheme="minorHAnsi" w:cstheme="minorHAnsi"/>
          <w:sz w:val="22"/>
          <w:szCs w:val="22"/>
        </w:rPr>
        <w:t xml:space="preserve"> vad v</w:t>
      </w:r>
      <w:r w:rsidR="00AD3284">
        <w:rPr>
          <w:rFonts w:asciiTheme="minorHAnsi" w:hAnsiTheme="minorHAnsi" w:cstheme="minorHAnsi"/>
          <w:sz w:val="22"/>
          <w:szCs w:val="22"/>
        </w:rPr>
        <w:t>e lhůtě</w:t>
      </w:r>
      <w:r w:rsidR="00BF49C4">
        <w:rPr>
          <w:rFonts w:asciiTheme="minorHAnsi" w:hAnsiTheme="minorHAnsi" w:cstheme="minorHAnsi"/>
          <w:sz w:val="22"/>
          <w:szCs w:val="22"/>
        </w:rPr>
        <w:t xml:space="preserve"> </w:t>
      </w:r>
      <w:r w:rsidR="00AD3284">
        <w:rPr>
          <w:rFonts w:asciiTheme="minorHAnsi" w:hAnsiTheme="minorHAnsi" w:cstheme="minorHAnsi"/>
          <w:sz w:val="22"/>
          <w:szCs w:val="22"/>
        </w:rPr>
        <w:t>stanovené</w:t>
      </w:r>
      <w:r w:rsidR="00BF49C4">
        <w:rPr>
          <w:rFonts w:asciiTheme="minorHAnsi" w:hAnsiTheme="minorHAnsi" w:cstheme="minorHAnsi"/>
          <w:sz w:val="22"/>
          <w:szCs w:val="22"/>
        </w:rPr>
        <w:t xml:space="preserve"> </w:t>
      </w:r>
      <w:r w:rsidR="00A6497A" w:rsidRPr="00A87712">
        <w:rPr>
          <w:rFonts w:asciiTheme="minorHAnsi" w:hAnsiTheme="minorHAnsi" w:cstheme="minorHAnsi"/>
          <w:sz w:val="22"/>
          <w:szCs w:val="22"/>
        </w:rPr>
        <w:t>v</w:t>
      </w:r>
      <w:r w:rsidR="00BF49C4">
        <w:rPr>
          <w:rFonts w:asciiTheme="minorHAnsi" w:hAnsiTheme="minorHAnsi" w:cstheme="minorHAnsi"/>
          <w:sz w:val="22"/>
          <w:szCs w:val="22"/>
        </w:rPr>
        <w:t> souladu s článkem</w:t>
      </w:r>
      <w:r w:rsidR="00A6497A"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="00A6497A">
        <w:rPr>
          <w:rFonts w:asciiTheme="minorHAnsi" w:hAnsiTheme="minorHAnsi" w:cstheme="minorHAnsi"/>
          <w:sz w:val="22"/>
          <w:szCs w:val="22"/>
        </w:rPr>
        <w:t>II. odst. 7 anebo V. odst. 2.</w:t>
      </w:r>
    </w:p>
    <w:p w:rsidR="00C766AF" w:rsidRDefault="00C766AF" w:rsidP="00DC27FA">
      <w:pPr>
        <w:pStyle w:val="Normodsaz"/>
        <w:numPr>
          <w:ilvl w:val="0"/>
          <w:numId w:val="4"/>
        </w:numPr>
        <w:tabs>
          <w:tab w:val="clear" w:pos="700"/>
        </w:tabs>
        <w:spacing w:before="0"/>
        <w:ind w:left="357" w:hanging="357"/>
        <w:rPr>
          <w:noProof/>
          <w:snapToGrid w:val="0"/>
        </w:rPr>
      </w:pPr>
      <w:r w:rsidRPr="00A87712">
        <w:rPr>
          <w:rFonts w:asciiTheme="minorHAnsi" w:hAnsiTheme="minorHAnsi" w:cstheme="minorHAnsi"/>
          <w:sz w:val="22"/>
          <w:szCs w:val="22"/>
        </w:rPr>
        <w:t>Odstoupení od smlouvy je smluvní strana povinna písemně oznámit druhé smluvní straně s uvedením termínu, ve kterém od smlouvy odstupuje. V oznámení musí být dále uveden důvod, pro který strana odstupuje.</w:t>
      </w:r>
    </w:p>
    <w:p w:rsidR="00E47BAC" w:rsidRDefault="00E47BAC" w:rsidP="00C766AF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</w:p>
    <w:p w:rsidR="00C766AF" w:rsidRPr="00A87712" w:rsidRDefault="00C766AF" w:rsidP="00C766AF">
      <w:pPr>
        <w:spacing w:after="120"/>
        <w:jc w:val="center"/>
        <w:rPr>
          <w:rFonts w:asciiTheme="minorHAnsi" w:hAnsiTheme="minorHAnsi" w:cstheme="minorHAnsi"/>
          <w:b/>
          <w:noProof/>
          <w:snapToGrid w:val="0"/>
          <w:sz w:val="22"/>
          <w:szCs w:val="22"/>
        </w:rPr>
      </w:pPr>
      <w:r w:rsidRPr="00A87712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VII. Závěrečná ustanovení</w:t>
      </w:r>
    </w:p>
    <w:p w:rsidR="00C766AF" w:rsidRPr="00A87712" w:rsidRDefault="00C766AF" w:rsidP="00DC27FA">
      <w:pPr>
        <w:pStyle w:val="Bezmezer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Za objednatele ve věcech technických jednají pracovníci odboru životního prostředí Úřadu městské části Praha 12, kteří také vykonávají činnost technického dozoru:</w:t>
      </w:r>
    </w:p>
    <w:p w:rsidR="00C766AF" w:rsidRPr="00A87712" w:rsidRDefault="00C766AF" w:rsidP="00DC27FA">
      <w:pPr>
        <w:pStyle w:val="Style12"/>
        <w:widowControl/>
        <w:numPr>
          <w:ilvl w:val="1"/>
          <w:numId w:val="1"/>
        </w:numPr>
        <w:spacing w:after="120" w:line="240" w:lineRule="auto"/>
        <w:ind w:left="1434" w:hanging="357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Ing. Petr Hrubant, vedoucí odd. </w:t>
      </w:r>
      <w:proofErr w:type="gramStart"/>
      <w:r w:rsidRPr="00A87712">
        <w:rPr>
          <w:rFonts w:asciiTheme="minorHAnsi" w:hAnsiTheme="minorHAnsi" w:cstheme="minorHAnsi"/>
          <w:sz w:val="22"/>
          <w:szCs w:val="22"/>
        </w:rPr>
        <w:t>životního</w:t>
      </w:r>
      <w:proofErr w:type="gramEnd"/>
      <w:r w:rsidRPr="00A87712">
        <w:rPr>
          <w:rFonts w:asciiTheme="minorHAnsi" w:hAnsiTheme="minorHAnsi" w:cstheme="minorHAnsi"/>
          <w:sz w:val="22"/>
          <w:szCs w:val="22"/>
        </w:rPr>
        <w:t xml:space="preserve"> prostředí, tel. 244 028 509, e-mail: </w:t>
      </w:r>
      <w:hyperlink r:id="rId8" w:history="1">
        <w:r w:rsidRPr="00A87712">
          <w:rPr>
            <w:rStyle w:val="Hypertextovodkaz"/>
            <w:rFonts w:asciiTheme="minorHAnsi" w:hAnsiTheme="minorHAnsi" w:cstheme="minorHAnsi"/>
            <w:sz w:val="22"/>
            <w:szCs w:val="22"/>
          </w:rPr>
          <w:t>hrubant.petr@praha12.cz</w:t>
        </w:r>
      </w:hyperlink>
    </w:p>
    <w:p w:rsidR="00C766AF" w:rsidRPr="00B74AA3" w:rsidRDefault="00C766AF" w:rsidP="00DC27FA">
      <w:pPr>
        <w:pStyle w:val="Style12"/>
        <w:widowControl/>
        <w:numPr>
          <w:ilvl w:val="1"/>
          <w:numId w:val="1"/>
        </w:numPr>
        <w:spacing w:after="120" w:line="240" w:lineRule="auto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Style w:val="Hypertextovodkaz"/>
          <w:rFonts w:asciiTheme="minorHAnsi" w:hAnsiTheme="minorHAnsi" w:cstheme="minorHAnsi"/>
          <w:sz w:val="22"/>
          <w:szCs w:val="22"/>
        </w:rPr>
        <w:t>po dobu zástupu</w:t>
      </w:r>
      <w:r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Style w:val="Hypertextovodkaz"/>
          <w:rFonts w:asciiTheme="minorHAnsi" w:hAnsiTheme="minorHAnsi" w:cstheme="minorHAnsi"/>
          <w:sz w:val="22"/>
          <w:szCs w:val="22"/>
        </w:rPr>
        <w:t xml:space="preserve">pověření pracovníci </w:t>
      </w:r>
      <w:r w:rsidRPr="00A87712">
        <w:rPr>
          <w:rFonts w:asciiTheme="minorHAnsi" w:hAnsiTheme="minorHAnsi" w:cstheme="minorHAnsi"/>
          <w:sz w:val="22"/>
          <w:szCs w:val="22"/>
        </w:rPr>
        <w:t>odboru životního prostředí, Úřadu městské části Praha 12</w:t>
      </w:r>
    </w:p>
    <w:p w:rsidR="00C766AF" w:rsidRPr="00A87712" w:rsidRDefault="00C766AF" w:rsidP="00C766AF">
      <w:pPr>
        <w:pStyle w:val="Style12"/>
        <w:numPr>
          <w:ilvl w:val="0"/>
          <w:numId w:val="1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Tato smlouva nabývá platnosti dnem jejího podpisu oprávněnými zástupci obou smluvních stran a účinnosti dnem uveřejnění dle zákona č. 340/2015 Sb., o registru smluv, ve znění pozdějších předpisů. Její uveřejnění zajistí objednatel.</w:t>
      </w:r>
    </w:p>
    <w:p w:rsidR="00C766AF" w:rsidRPr="00A87712" w:rsidRDefault="00C766AF" w:rsidP="00C766AF">
      <w:pPr>
        <w:pStyle w:val="Style12"/>
        <w:numPr>
          <w:ilvl w:val="0"/>
          <w:numId w:val="1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Jakékoliv změny této smlouvy jsou možné pouze po vzájemné dohodě obou smluvních stran formou písemného dodatku podepsaného oběma smluvními stranami.</w:t>
      </w:r>
    </w:p>
    <w:p w:rsidR="00C766AF" w:rsidRPr="00A87712" w:rsidRDefault="00C766AF" w:rsidP="00C766AF">
      <w:pPr>
        <w:pStyle w:val="Style12"/>
        <w:numPr>
          <w:ilvl w:val="0"/>
          <w:numId w:val="1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Práva a povinnosti touto smlouvou neupravené se řídí příslušnými ustanoveními občanského zákoníku.</w:t>
      </w:r>
    </w:p>
    <w:p w:rsidR="00C766AF" w:rsidRPr="00A87712" w:rsidRDefault="00C766AF" w:rsidP="00C766AF">
      <w:pPr>
        <w:pStyle w:val="Style12"/>
        <w:numPr>
          <w:ilvl w:val="0"/>
          <w:numId w:val="1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Smluvní strany se dohodly, že v případě nutnosti řešit spory soudní cestou bude místně příslušným soudem obecný soud objednatele.</w:t>
      </w:r>
    </w:p>
    <w:p w:rsidR="00C766AF" w:rsidRPr="00A87712" w:rsidRDefault="00C766AF" w:rsidP="00C766AF">
      <w:pPr>
        <w:pStyle w:val="Style12"/>
        <w:numPr>
          <w:ilvl w:val="0"/>
          <w:numId w:val="1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D141BF">
        <w:rPr>
          <w:rFonts w:asciiTheme="minorHAnsi" w:hAnsiTheme="minorHAnsi" w:cstheme="minorHAnsi"/>
          <w:sz w:val="22"/>
          <w:szCs w:val="22"/>
        </w:rPr>
        <w:t>třech (3)</w:t>
      </w:r>
      <w:r w:rsidR="00D141BF"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stejnopisech</w:t>
      </w:r>
      <w:r w:rsidR="00D141BF">
        <w:rPr>
          <w:rFonts w:asciiTheme="minorHAnsi" w:hAnsiTheme="minorHAnsi" w:cstheme="minorHAnsi"/>
          <w:sz w:val="22"/>
          <w:szCs w:val="22"/>
        </w:rPr>
        <w:t xml:space="preserve"> s</w:t>
      </w:r>
      <w:r w:rsidR="00A6497A">
        <w:rPr>
          <w:rFonts w:asciiTheme="minorHAnsi" w:hAnsiTheme="minorHAnsi" w:cstheme="minorHAnsi"/>
          <w:sz w:val="22"/>
          <w:szCs w:val="22"/>
        </w:rPr>
        <w:t> platností originálu</w:t>
      </w:r>
      <w:r w:rsidRPr="00A87712">
        <w:rPr>
          <w:rFonts w:asciiTheme="minorHAnsi" w:hAnsiTheme="minorHAnsi" w:cstheme="minorHAnsi"/>
          <w:sz w:val="22"/>
          <w:szCs w:val="22"/>
        </w:rPr>
        <w:t xml:space="preserve">, z nichž </w:t>
      </w:r>
      <w:r w:rsidR="00A6497A">
        <w:rPr>
          <w:rFonts w:asciiTheme="minorHAnsi" w:hAnsiTheme="minorHAnsi" w:cstheme="minorHAnsi"/>
          <w:sz w:val="22"/>
          <w:szCs w:val="22"/>
        </w:rPr>
        <w:t>dva (2)</w:t>
      </w:r>
      <w:r w:rsidRPr="00A87712">
        <w:rPr>
          <w:rFonts w:asciiTheme="minorHAnsi" w:hAnsiTheme="minorHAnsi" w:cstheme="minorHAnsi"/>
          <w:sz w:val="22"/>
          <w:szCs w:val="22"/>
        </w:rPr>
        <w:t xml:space="preserve"> obdrží objednatel a </w:t>
      </w:r>
      <w:r w:rsidR="00A6497A">
        <w:rPr>
          <w:rFonts w:asciiTheme="minorHAnsi" w:hAnsiTheme="minorHAnsi" w:cstheme="minorHAnsi"/>
          <w:sz w:val="22"/>
          <w:szCs w:val="22"/>
        </w:rPr>
        <w:t xml:space="preserve">jeden (1) </w:t>
      </w:r>
      <w:r w:rsidRPr="00A87712">
        <w:rPr>
          <w:rFonts w:asciiTheme="minorHAnsi" w:hAnsiTheme="minorHAnsi" w:cstheme="minorHAnsi"/>
          <w:sz w:val="22"/>
          <w:szCs w:val="22"/>
        </w:rPr>
        <w:t>zhotovitel.</w:t>
      </w:r>
    </w:p>
    <w:p w:rsidR="00C766AF" w:rsidRPr="00A87712" w:rsidRDefault="00C766AF" w:rsidP="00C766AF">
      <w:pPr>
        <w:pStyle w:val="Style12"/>
        <w:numPr>
          <w:ilvl w:val="0"/>
          <w:numId w:val="1"/>
        </w:numPr>
        <w:tabs>
          <w:tab w:val="left" w:pos="360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Smluvní strany výslovně souhlasí s tím, aby tato smlouva byla veřejně přístupná.</w:t>
      </w:r>
    </w:p>
    <w:p w:rsidR="00C766AF" w:rsidRDefault="00C766AF" w:rsidP="00DC27FA">
      <w:pPr>
        <w:pStyle w:val="Style12"/>
        <w:numPr>
          <w:ilvl w:val="0"/>
          <w:numId w:val="1"/>
        </w:numPr>
        <w:tabs>
          <w:tab w:val="left" w:pos="360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A87712">
        <w:rPr>
          <w:rFonts w:asciiTheme="minorHAnsi" w:hAnsiTheme="minorHAnsi" w:cstheme="minorHAnsi"/>
          <w:sz w:val="22"/>
          <w:szCs w:val="22"/>
        </w:rPr>
        <w:t>edílnou součástí této smlouvy je</w:t>
      </w:r>
      <w:r>
        <w:rPr>
          <w:rFonts w:asciiTheme="minorHAnsi" w:hAnsiTheme="minorHAnsi" w:cstheme="minorHAnsi"/>
          <w:sz w:val="22"/>
          <w:szCs w:val="22"/>
        </w:rPr>
        <w:t xml:space="preserve"> příloha č. 1</w:t>
      </w:r>
      <w:r w:rsidRPr="00A87712">
        <w:rPr>
          <w:rFonts w:asciiTheme="minorHAnsi" w:hAnsiTheme="minorHAnsi" w:cstheme="minorHAnsi"/>
          <w:sz w:val="22"/>
          <w:szCs w:val="22"/>
        </w:rPr>
        <w:t xml:space="preserve"> </w:t>
      </w:r>
      <w:r w:rsidRPr="00DC27FA">
        <w:rPr>
          <w:rFonts w:asciiTheme="minorHAnsi" w:hAnsiTheme="minorHAnsi" w:cstheme="minorHAnsi"/>
          <w:sz w:val="22"/>
          <w:szCs w:val="22"/>
        </w:rPr>
        <w:t xml:space="preserve">Zadávací dokumentace a příloha č. 2 Technická specifikace agility </w:t>
      </w:r>
      <w:r w:rsidRPr="00A87712">
        <w:rPr>
          <w:rFonts w:asciiTheme="minorHAnsi" w:hAnsiTheme="minorHAnsi" w:cstheme="minorHAnsi"/>
          <w:sz w:val="22"/>
          <w:szCs w:val="22"/>
        </w:rPr>
        <w:t>hřiště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6497A" w:rsidRPr="00A6497A" w:rsidRDefault="00A6497A" w:rsidP="00DC27FA">
      <w:pPr>
        <w:pStyle w:val="Style12"/>
        <w:numPr>
          <w:ilvl w:val="0"/>
          <w:numId w:val="1"/>
        </w:numPr>
        <w:tabs>
          <w:tab w:val="left" w:pos="360"/>
        </w:tabs>
        <w:spacing w:after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</w:t>
      </w:r>
      <w:r w:rsidRPr="00FE70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smlouva</w:t>
      </w:r>
      <w:r w:rsidRPr="00FE70E0">
        <w:rPr>
          <w:rFonts w:asciiTheme="minorHAnsi" w:hAnsiTheme="minorHAnsi" w:cstheme="minorHAnsi"/>
          <w:sz w:val="22"/>
          <w:szCs w:val="22"/>
        </w:rPr>
        <w:t xml:space="preserve"> byl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E70E0">
        <w:rPr>
          <w:rFonts w:asciiTheme="minorHAnsi" w:hAnsiTheme="minorHAnsi" w:cstheme="minorHAnsi"/>
          <w:sz w:val="22"/>
          <w:szCs w:val="22"/>
        </w:rPr>
        <w:t xml:space="preserve"> schválen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E70E0">
        <w:rPr>
          <w:rFonts w:asciiTheme="minorHAnsi" w:hAnsiTheme="minorHAnsi" w:cstheme="minorHAnsi"/>
          <w:sz w:val="22"/>
          <w:szCs w:val="22"/>
        </w:rPr>
        <w:t xml:space="preserve"> Radou městské části Praha 12 </w:t>
      </w:r>
      <w:proofErr w:type="gramStart"/>
      <w:r w:rsidRPr="00FE70E0">
        <w:rPr>
          <w:rFonts w:asciiTheme="minorHAnsi" w:hAnsiTheme="minorHAnsi" w:cstheme="minorHAnsi"/>
          <w:sz w:val="22"/>
          <w:szCs w:val="22"/>
        </w:rPr>
        <w:t xml:space="preserve">dne </w:t>
      </w:r>
      <w:r w:rsidRPr="00DC27FA">
        <w:rPr>
          <w:rFonts w:asciiTheme="minorHAnsi" w:hAnsiTheme="minorHAnsi" w:cstheme="minorHAnsi"/>
          <w:sz w:val="22"/>
          <w:szCs w:val="22"/>
        </w:rPr>
        <w:t>__.__</w:t>
      </w:r>
      <w:r w:rsidRPr="00FE70E0">
        <w:rPr>
          <w:rFonts w:asciiTheme="minorHAnsi" w:hAnsiTheme="minorHAnsi" w:cstheme="minorHAnsi"/>
          <w:sz w:val="22"/>
          <w:szCs w:val="22"/>
        </w:rPr>
        <w:t>2025</w:t>
      </w:r>
      <w:proofErr w:type="gramEnd"/>
      <w:r w:rsidRPr="00FE70E0">
        <w:rPr>
          <w:rFonts w:asciiTheme="minorHAnsi" w:hAnsiTheme="minorHAnsi" w:cstheme="minorHAnsi"/>
          <w:sz w:val="22"/>
          <w:szCs w:val="22"/>
        </w:rPr>
        <w:t xml:space="preserve"> usnesením č. R-</w:t>
      </w:r>
      <w:r w:rsidRPr="00DC27FA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766AF" w:rsidRPr="00A87712" w:rsidRDefault="00C766AF" w:rsidP="00C766AF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C766AF" w:rsidRPr="00A87712" w:rsidRDefault="00C766AF" w:rsidP="00C766AF">
      <w:pPr>
        <w:pStyle w:val="Style12"/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03"/>
      </w:tblGrid>
      <w:tr w:rsidR="00C766AF" w:rsidRPr="00A87712" w:rsidTr="00FE0C9F">
        <w:tc>
          <w:tcPr>
            <w:tcW w:w="4890" w:type="dxa"/>
          </w:tcPr>
          <w:p w:rsidR="00C766AF" w:rsidRPr="00A87712" w:rsidRDefault="00C766AF" w:rsidP="00FE0C9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877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 objednatele</w:t>
            </w:r>
          </w:p>
        </w:tc>
        <w:tc>
          <w:tcPr>
            <w:tcW w:w="5103" w:type="dxa"/>
          </w:tcPr>
          <w:p w:rsidR="00C766AF" w:rsidRPr="00A87712" w:rsidRDefault="00C766AF" w:rsidP="00FE0C9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7712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  <w:p w:rsidR="00C766AF" w:rsidRPr="00A87712" w:rsidRDefault="00C766AF" w:rsidP="00FE0C9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6AF" w:rsidRPr="00A87712" w:rsidRDefault="00C766AF" w:rsidP="00FE0C9F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6AF" w:rsidRPr="00A87712" w:rsidTr="00FE0C9F">
        <w:trPr>
          <w:trHeight w:val="1043"/>
        </w:trPr>
        <w:tc>
          <w:tcPr>
            <w:tcW w:w="4890" w:type="dxa"/>
          </w:tcPr>
          <w:p w:rsidR="00C766AF" w:rsidRPr="00A87712" w:rsidRDefault="00C766AF" w:rsidP="00FE0C9F">
            <w:pPr>
              <w:keepNext/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6AF" w:rsidRPr="00A87712" w:rsidRDefault="00C766AF" w:rsidP="00FE0C9F">
            <w:pPr>
              <w:keepNext/>
              <w:tabs>
                <w:tab w:val="left" w:pos="0"/>
                <w:tab w:val="left" w:pos="284"/>
                <w:tab w:val="left" w:pos="170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7712">
              <w:rPr>
                <w:rFonts w:asciiTheme="minorHAnsi" w:hAnsiTheme="minorHAnsi" w:cstheme="minorHAnsi"/>
                <w:sz w:val="22"/>
                <w:szCs w:val="22"/>
              </w:rPr>
              <w:t>V Praze dne _______________________</w:t>
            </w:r>
          </w:p>
        </w:tc>
        <w:tc>
          <w:tcPr>
            <w:tcW w:w="5103" w:type="dxa"/>
          </w:tcPr>
          <w:p w:rsidR="00C766AF" w:rsidRPr="00A87712" w:rsidRDefault="00C766AF" w:rsidP="00FE0C9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6AF" w:rsidRPr="00A87712" w:rsidRDefault="00C766AF" w:rsidP="00FE0C9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87712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Pr="00A8771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____________</w:t>
            </w:r>
            <w:r w:rsidRPr="00A87712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Pr="00A8771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_______________</w:t>
            </w:r>
          </w:p>
        </w:tc>
      </w:tr>
      <w:tr w:rsidR="00C766AF" w:rsidRPr="00A87712" w:rsidTr="00FE0C9F">
        <w:trPr>
          <w:trHeight w:val="351"/>
        </w:trPr>
        <w:tc>
          <w:tcPr>
            <w:tcW w:w="4890" w:type="dxa"/>
          </w:tcPr>
          <w:p w:rsidR="00C766AF" w:rsidRPr="00A87712" w:rsidRDefault="00A6497A" w:rsidP="00DC27F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C766AF" w:rsidRPr="00A87712">
                <w:rPr>
                  <w:rStyle w:val="Hypertextovodkaz"/>
                  <w:rFonts w:asciiTheme="minorHAnsi" w:eastAsia="Calibri" w:hAnsiTheme="minorHAnsi" w:cstheme="minorHAnsi"/>
                  <w:sz w:val="22"/>
                  <w:szCs w:val="22"/>
                  <w:shd w:val="clear" w:color="auto" w:fill="FFFFFF"/>
                </w:rPr>
                <w:t>Ing. Vojtěch Kos, MBA</w:t>
              </w:r>
            </w:hyperlink>
            <w:r w:rsidR="00C766AF" w:rsidRPr="00A877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66AF" w:rsidRPr="00A87712" w:rsidRDefault="00C766AF" w:rsidP="00DC27F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A87712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5103" w:type="dxa"/>
          </w:tcPr>
          <w:p w:rsidR="00C766AF" w:rsidRPr="00A87712" w:rsidRDefault="00C766AF" w:rsidP="00FE0C9F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66AF" w:rsidRPr="00A87712" w:rsidRDefault="00C766AF" w:rsidP="00C766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6AF" w:rsidRPr="00A87712" w:rsidRDefault="00C766AF" w:rsidP="00C766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C5A" w:rsidRDefault="00AC3C5A"/>
    <w:sectPr w:rsidR="00AC3C5A" w:rsidSect="00F154B8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95" w:rsidRDefault="00DA6CE8">
      <w:r>
        <w:separator/>
      </w:r>
    </w:p>
  </w:endnote>
  <w:endnote w:type="continuationSeparator" w:id="0">
    <w:p w:rsidR="00FE0795" w:rsidRDefault="00DA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E0" w:rsidRPr="00ED4764" w:rsidRDefault="00C766AF">
    <w:pPr>
      <w:pStyle w:val="Zpat"/>
      <w:jc w:val="center"/>
      <w:rPr>
        <w:rFonts w:asciiTheme="minorHAnsi" w:hAnsiTheme="minorHAnsi"/>
        <w:sz w:val="22"/>
        <w:szCs w:val="22"/>
      </w:rPr>
    </w:pPr>
    <w:r w:rsidRPr="00ED4764">
      <w:rPr>
        <w:rFonts w:asciiTheme="minorHAnsi" w:hAnsiTheme="minorHAnsi"/>
        <w:sz w:val="22"/>
        <w:szCs w:val="22"/>
      </w:rPr>
      <w:t xml:space="preserve">Strana </w:t>
    </w:r>
    <w:sdt>
      <w:sdtPr>
        <w:rPr>
          <w:rFonts w:asciiTheme="minorHAnsi" w:hAnsiTheme="minorHAnsi"/>
          <w:sz w:val="22"/>
          <w:szCs w:val="22"/>
        </w:rPr>
        <w:id w:val="2078708982"/>
        <w:docPartObj>
          <w:docPartGallery w:val="Page Numbers (Bottom of Page)"/>
          <w:docPartUnique/>
        </w:docPartObj>
      </w:sdtPr>
      <w:sdtEndPr/>
      <w:sdtContent>
        <w:r w:rsidRPr="00ED4764">
          <w:rPr>
            <w:rFonts w:asciiTheme="minorHAnsi" w:hAnsiTheme="minorHAnsi"/>
            <w:sz w:val="22"/>
            <w:szCs w:val="22"/>
          </w:rPr>
          <w:fldChar w:fldCharType="begin"/>
        </w:r>
        <w:r w:rsidRPr="00ED4764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D4764">
          <w:rPr>
            <w:rFonts w:asciiTheme="minorHAnsi" w:hAnsiTheme="minorHAnsi"/>
            <w:sz w:val="22"/>
            <w:szCs w:val="22"/>
          </w:rPr>
          <w:fldChar w:fldCharType="separate"/>
        </w:r>
        <w:r w:rsidR="00DC27FA">
          <w:rPr>
            <w:rFonts w:asciiTheme="minorHAnsi" w:hAnsiTheme="minorHAnsi"/>
            <w:noProof/>
            <w:sz w:val="22"/>
            <w:szCs w:val="22"/>
          </w:rPr>
          <w:t>5</w:t>
        </w:r>
        <w:r w:rsidRPr="00ED4764">
          <w:rPr>
            <w:rFonts w:asciiTheme="minorHAnsi" w:hAnsiTheme="minorHAnsi"/>
            <w:sz w:val="22"/>
            <w:szCs w:val="22"/>
          </w:rPr>
          <w:fldChar w:fldCharType="end"/>
        </w:r>
        <w:r w:rsidRPr="00ED4764">
          <w:rPr>
            <w:rFonts w:asciiTheme="minorHAnsi" w:hAnsiTheme="minorHAnsi"/>
            <w:sz w:val="22"/>
            <w:szCs w:val="22"/>
          </w:rPr>
          <w:t xml:space="preserve"> (celkem </w:t>
        </w:r>
        <w:r w:rsidRPr="00ED4764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Pr="00ED4764">
          <w:rPr>
            <w:rFonts w:asciiTheme="minorHAnsi" w:hAnsiTheme="minorHAnsi"/>
            <w:bCs/>
            <w:sz w:val="22"/>
            <w:szCs w:val="22"/>
          </w:rPr>
          <w:instrText>NUMPAGES</w:instrText>
        </w:r>
        <w:r w:rsidRPr="00ED4764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DC27FA">
          <w:rPr>
            <w:rFonts w:asciiTheme="minorHAnsi" w:hAnsiTheme="minorHAnsi"/>
            <w:bCs/>
            <w:noProof/>
            <w:sz w:val="22"/>
            <w:szCs w:val="22"/>
          </w:rPr>
          <w:t>5</w:t>
        </w:r>
        <w:r w:rsidRPr="00ED4764">
          <w:rPr>
            <w:rFonts w:asciiTheme="minorHAnsi" w:hAnsiTheme="minorHAnsi"/>
            <w:bCs/>
            <w:sz w:val="22"/>
            <w:szCs w:val="22"/>
          </w:rPr>
          <w:fldChar w:fldCharType="end"/>
        </w:r>
        <w:r w:rsidRPr="00ED4764">
          <w:rPr>
            <w:rFonts w:asciiTheme="minorHAnsi" w:hAnsiTheme="minorHAnsi"/>
            <w:sz w:val="22"/>
            <w:szCs w:val="22"/>
          </w:rPr>
          <w:t>)</w:t>
        </w:r>
      </w:sdtContent>
    </w:sdt>
  </w:p>
  <w:p w:rsidR="00B578E0" w:rsidRDefault="00DC27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634765"/>
      <w:docPartObj>
        <w:docPartGallery w:val="Page Numbers (Bottom of Page)"/>
        <w:docPartUnique/>
      </w:docPartObj>
    </w:sdtPr>
    <w:sdtEndPr/>
    <w:sdtContent>
      <w:p w:rsidR="00B578E0" w:rsidRDefault="00DC27FA">
        <w:pPr>
          <w:pStyle w:val="Zpat"/>
          <w:jc w:val="center"/>
        </w:pPr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C766AF" w:rsidRPr="0064388B">
              <w:rPr>
                <w:sz w:val="22"/>
                <w:szCs w:val="22"/>
              </w:rPr>
              <w:t xml:space="preserve">Strana </w:t>
            </w:r>
            <w:r w:rsidR="00C766AF" w:rsidRPr="0064388B">
              <w:rPr>
                <w:bCs/>
                <w:sz w:val="22"/>
                <w:szCs w:val="22"/>
              </w:rPr>
              <w:fldChar w:fldCharType="begin"/>
            </w:r>
            <w:r w:rsidR="00C766AF" w:rsidRPr="0064388B">
              <w:rPr>
                <w:bCs/>
                <w:sz w:val="22"/>
                <w:szCs w:val="22"/>
              </w:rPr>
              <w:instrText>PAGE</w:instrText>
            </w:r>
            <w:r w:rsidR="00C766AF" w:rsidRPr="0064388B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1</w:t>
            </w:r>
            <w:r w:rsidR="00C766AF" w:rsidRPr="0064388B">
              <w:rPr>
                <w:bCs/>
                <w:sz w:val="22"/>
                <w:szCs w:val="22"/>
              </w:rPr>
              <w:fldChar w:fldCharType="end"/>
            </w:r>
            <w:r w:rsidR="00C766AF" w:rsidRPr="0064388B">
              <w:rPr>
                <w:sz w:val="22"/>
                <w:szCs w:val="22"/>
              </w:rPr>
              <w:t xml:space="preserve"> (celkem </w:t>
            </w:r>
            <w:r w:rsidR="00C766AF" w:rsidRPr="0064388B">
              <w:rPr>
                <w:bCs/>
                <w:sz w:val="22"/>
                <w:szCs w:val="22"/>
              </w:rPr>
              <w:fldChar w:fldCharType="begin"/>
            </w:r>
            <w:r w:rsidR="00C766AF" w:rsidRPr="0064388B">
              <w:rPr>
                <w:bCs/>
                <w:sz w:val="22"/>
                <w:szCs w:val="22"/>
              </w:rPr>
              <w:instrText>NUMPAGES</w:instrText>
            </w:r>
            <w:r w:rsidR="00C766AF" w:rsidRPr="0064388B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5</w:t>
            </w:r>
            <w:r w:rsidR="00C766AF" w:rsidRPr="0064388B">
              <w:rPr>
                <w:bCs/>
                <w:sz w:val="22"/>
                <w:szCs w:val="22"/>
              </w:rPr>
              <w:fldChar w:fldCharType="end"/>
            </w:r>
          </w:sdtContent>
        </w:sdt>
        <w:r w:rsidR="00C766AF" w:rsidRPr="0064388B">
          <w:rPr>
            <w:sz w:val="22"/>
            <w:szCs w:val="22"/>
          </w:rPr>
          <w:t>)</w:t>
        </w:r>
      </w:p>
    </w:sdtContent>
  </w:sdt>
  <w:p w:rsidR="00B578E0" w:rsidRDefault="00DC27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95" w:rsidRDefault="00DA6CE8">
      <w:r>
        <w:separator/>
      </w:r>
    </w:p>
  </w:footnote>
  <w:footnote w:type="continuationSeparator" w:id="0">
    <w:p w:rsidR="00FE0795" w:rsidRDefault="00DA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B6A"/>
    <w:multiLevelType w:val="multilevel"/>
    <w:tmpl w:val="1A7C456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cstheme="minorHAnsi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45077D2"/>
    <w:multiLevelType w:val="multilevel"/>
    <w:tmpl w:val="46325C08"/>
    <w:lvl w:ilvl="0">
      <w:start w:val="7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cstheme="minorHAnsi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36F504EF"/>
    <w:multiLevelType w:val="hybridMultilevel"/>
    <w:tmpl w:val="C0EEF924"/>
    <w:lvl w:ilvl="0" w:tplc="F89AD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3AB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B275B"/>
    <w:multiLevelType w:val="hybridMultilevel"/>
    <w:tmpl w:val="A7F627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D46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2023BC"/>
    <w:multiLevelType w:val="hybridMultilevel"/>
    <w:tmpl w:val="4022A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227E9"/>
    <w:multiLevelType w:val="hybridMultilevel"/>
    <w:tmpl w:val="AE069D40"/>
    <w:lvl w:ilvl="0" w:tplc="4718EA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F6B9E"/>
    <w:multiLevelType w:val="hybridMultilevel"/>
    <w:tmpl w:val="99D87CE4"/>
    <w:lvl w:ilvl="0" w:tplc="F1886F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64BD1"/>
    <w:multiLevelType w:val="hybridMultilevel"/>
    <w:tmpl w:val="633202DA"/>
    <w:lvl w:ilvl="0" w:tplc="2CCCF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5432C"/>
    <w:multiLevelType w:val="hybridMultilevel"/>
    <w:tmpl w:val="1DF6D9C6"/>
    <w:lvl w:ilvl="0" w:tplc="2948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4D4052"/>
    <w:multiLevelType w:val="multilevel"/>
    <w:tmpl w:val="1A7C456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cstheme="minorHAnsi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AF"/>
    <w:rsid w:val="00044536"/>
    <w:rsid w:val="000C0A77"/>
    <w:rsid w:val="001E5A54"/>
    <w:rsid w:val="002E080F"/>
    <w:rsid w:val="00315FF4"/>
    <w:rsid w:val="004A0AAC"/>
    <w:rsid w:val="00586271"/>
    <w:rsid w:val="00591B3E"/>
    <w:rsid w:val="00601E6B"/>
    <w:rsid w:val="006773C5"/>
    <w:rsid w:val="006B30EF"/>
    <w:rsid w:val="006C3CDF"/>
    <w:rsid w:val="00710BE9"/>
    <w:rsid w:val="00751C01"/>
    <w:rsid w:val="007575B4"/>
    <w:rsid w:val="008000DC"/>
    <w:rsid w:val="008F1F7F"/>
    <w:rsid w:val="00930476"/>
    <w:rsid w:val="00A37C3F"/>
    <w:rsid w:val="00A52DB0"/>
    <w:rsid w:val="00A6497A"/>
    <w:rsid w:val="00AC3C5A"/>
    <w:rsid w:val="00AC6097"/>
    <w:rsid w:val="00AD3284"/>
    <w:rsid w:val="00B74AA3"/>
    <w:rsid w:val="00BE419A"/>
    <w:rsid w:val="00BF49C4"/>
    <w:rsid w:val="00C766AF"/>
    <w:rsid w:val="00C94BA8"/>
    <w:rsid w:val="00C96B55"/>
    <w:rsid w:val="00D141BF"/>
    <w:rsid w:val="00D61419"/>
    <w:rsid w:val="00DA6CE8"/>
    <w:rsid w:val="00DC27FA"/>
    <w:rsid w:val="00E47BAC"/>
    <w:rsid w:val="00EC05FD"/>
    <w:rsid w:val="00F73EFC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49DA"/>
  <w15:chartTrackingRefBased/>
  <w15:docId w15:val="{00C82A81-822D-418C-9BF8-8C6FAFF7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C766AF"/>
    <w:pPr>
      <w:spacing w:line="360" w:lineRule="auto"/>
      <w:ind w:left="720"/>
      <w:contextualSpacing/>
    </w:pPr>
    <w:rPr>
      <w:sz w:val="28"/>
      <w:szCs w:val="20"/>
    </w:rPr>
  </w:style>
  <w:style w:type="paragraph" w:styleId="Bezmezer">
    <w:name w:val="No Spacing"/>
    <w:link w:val="BezmezerChar"/>
    <w:uiPriority w:val="1"/>
    <w:qFormat/>
    <w:rsid w:val="00C766A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766AF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C766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38">
    <w:name w:val="Font Style38"/>
    <w:rsid w:val="00C766AF"/>
    <w:rPr>
      <w:rFonts w:ascii="Times New Roman" w:hAnsi="Times New Roman"/>
      <w:color w:val="000000"/>
      <w:sz w:val="20"/>
    </w:rPr>
  </w:style>
  <w:style w:type="paragraph" w:customStyle="1" w:styleId="Prosttext1">
    <w:name w:val="Prostý text1"/>
    <w:basedOn w:val="Normln"/>
    <w:rsid w:val="00C766AF"/>
    <w:pPr>
      <w:widowControl w:val="0"/>
      <w:suppressAutoHyphens/>
    </w:pPr>
    <w:rPr>
      <w:rFonts w:ascii="Verdana" w:eastAsia="Arial Unicode MS" w:hAnsi="Verdana"/>
      <w:kern w:val="2"/>
      <w:sz w:val="22"/>
      <w:szCs w:val="20"/>
    </w:rPr>
  </w:style>
  <w:style w:type="paragraph" w:customStyle="1" w:styleId="Style12">
    <w:name w:val="Style12"/>
    <w:basedOn w:val="Normln"/>
    <w:rsid w:val="00C766A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Normodsaz">
    <w:name w:val="Norm.odsaz."/>
    <w:basedOn w:val="Normln"/>
    <w:rsid w:val="00C766AF"/>
    <w:pPr>
      <w:tabs>
        <w:tab w:val="left" w:pos="700"/>
      </w:tabs>
      <w:suppressAutoHyphens/>
      <w:spacing w:before="120"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C766AF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C766A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B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bant.petr@praha12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ha12.cz/ing-vojtech-kos/o-2460/p1=659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aha12.cz/ing-vojtech-kos/o-2460/p1=6597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1565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Markvartová Štěpánka (Praha 12)</dc:creator>
  <cp:keywords/>
  <dc:description/>
  <cp:lastModifiedBy>Markvartová Štěpánka (Praha 12)</cp:lastModifiedBy>
  <cp:revision>28</cp:revision>
  <dcterms:created xsi:type="dcterms:W3CDTF">2025-04-14T06:52:00Z</dcterms:created>
  <dcterms:modified xsi:type="dcterms:W3CDTF">2025-05-05T09:41:00Z</dcterms:modified>
</cp:coreProperties>
</file>