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3E3" w:rsidRPr="00A87712" w:rsidRDefault="00AA73E3" w:rsidP="00AA73E3">
      <w:pPr>
        <w:jc w:val="both"/>
        <w:rPr>
          <w:rFonts w:asciiTheme="minorHAnsi" w:hAnsiTheme="minorHAnsi" w:cstheme="minorHAnsi"/>
          <w:sz w:val="22"/>
          <w:szCs w:val="22"/>
        </w:rPr>
      </w:pPr>
      <w:r w:rsidRPr="00A87712">
        <w:rPr>
          <w:rFonts w:asciiTheme="minorHAnsi" w:hAnsiTheme="minorHAnsi" w:cstheme="minorHAnsi"/>
          <w:sz w:val="22"/>
          <w:szCs w:val="22"/>
        </w:rPr>
        <w:t xml:space="preserve">Příloha č. 3 </w:t>
      </w:r>
      <w:r w:rsidR="00076434">
        <w:rPr>
          <w:rFonts w:asciiTheme="minorHAnsi" w:hAnsiTheme="minorHAnsi" w:cstheme="minorHAnsi"/>
          <w:sz w:val="22"/>
          <w:szCs w:val="22"/>
        </w:rPr>
        <w:t>výzvy</w:t>
      </w:r>
      <w:r w:rsidRPr="00A87712">
        <w:rPr>
          <w:rFonts w:asciiTheme="minorHAnsi" w:hAnsiTheme="minorHAnsi" w:cstheme="minorHAnsi"/>
          <w:sz w:val="22"/>
          <w:szCs w:val="22"/>
        </w:rPr>
        <w:t xml:space="preserve">, č. 1 smlouvy: </w:t>
      </w:r>
      <w:r>
        <w:rPr>
          <w:rFonts w:asciiTheme="minorHAnsi" w:hAnsiTheme="minorHAnsi" w:cstheme="minorHAnsi"/>
          <w:sz w:val="22"/>
          <w:szCs w:val="22"/>
        </w:rPr>
        <w:t>Zadávací dokumentace</w:t>
      </w:r>
    </w:p>
    <w:p w:rsidR="00AA73E3" w:rsidRPr="00A87712" w:rsidRDefault="00AA73E3" w:rsidP="00AA73E3">
      <w:pPr>
        <w:jc w:val="both"/>
        <w:rPr>
          <w:rFonts w:asciiTheme="minorHAnsi" w:hAnsiTheme="minorHAnsi" w:cstheme="minorHAnsi"/>
          <w:b/>
          <w:sz w:val="22"/>
          <w:szCs w:val="22"/>
        </w:rPr>
      </w:pPr>
    </w:p>
    <w:p w:rsidR="00AA73E3" w:rsidRPr="00A87712" w:rsidRDefault="00AA73E3" w:rsidP="00AA73E3">
      <w:pPr>
        <w:pStyle w:val="Nadpis1"/>
        <w:jc w:val="both"/>
        <w:rPr>
          <w:rFonts w:asciiTheme="minorHAnsi" w:hAnsiTheme="minorHAnsi" w:cstheme="minorHAnsi"/>
        </w:rPr>
      </w:pPr>
    </w:p>
    <w:p w:rsidR="00AA73E3" w:rsidRDefault="00AA73E3" w:rsidP="00AA73E3">
      <w:pPr>
        <w:pStyle w:val="Nadpis1"/>
        <w:jc w:val="center"/>
      </w:pPr>
    </w:p>
    <w:p w:rsidR="00AA73E3" w:rsidRDefault="00AA73E3" w:rsidP="00AA73E3">
      <w:pPr>
        <w:pStyle w:val="Nadpis1"/>
        <w:jc w:val="center"/>
      </w:pPr>
    </w:p>
    <w:p w:rsidR="00AA73E3" w:rsidRDefault="00AA73E3" w:rsidP="00AA73E3">
      <w:pPr>
        <w:pStyle w:val="Nadpis1"/>
        <w:jc w:val="center"/>
      </w:pPr>
    </w:p>
    <w:p w:rsidR="00AA73E3" w:rsidRDefault="00AA73E3" w:rsidP="00AA73E3">
      <w:pPr>
        <w:jc w:val="center"/>
        <w:rPr>
          <w:rFonts w:ascii="Arial" w:eastAsia="Arial" w:hAnsi="Arial" w:cs="Arial"/>
          <w:b/>
          <w:sz w:val="40"/>
          <w:szCs w:val="40"/>
        </w:rPr>
      </w:pPr>
      <w:r>
        <w:rPr>
          <w:rFonts w:ascii="Arial" w:eastAsia="Arial" w:hAnsi="Arial" w:cs="Arial"/>
          <w:b/>
          <w:sz w:val="40"/>
          <w:szCs w:val="40"/>
        </w:rPr>
        <w:t>Zadávací dokumentace pro zhotovení agility hřiště - ulice K Jezu</w:t>
      </w:r>
    </w:p>
    <w:p w:rsidR="00AA73E3" w:rsidRDefault="00AA73E3" w:rsidP="00AA73E3">
      <w:pPr>
        <w:rPr>
          <w:rFonts w:ascii="Arial" w:eastAsia="Arial" w:hAnsi="Arial" w:cs="Arial"/>
          <w:b/>
          <w:color w:val="1F497D"/>
        </w:rPr>
      </w:pPr>
    </w:p>
    <w:p w:rsidR="00AA73E3" w:rsidRDefault="00AA73E3" w:rsidP="00AA73E3">
      <w:pPr>
        <w:jc w:val="center"/>
        <w:rPr>
          <w:rFonts w:ascii="Arial" w:eastAsia="Arial" w:hAnsi="Arial" w:cs="Arial"/>
          <w:b/>
        </w:rPr>
      </w:pPr>
    </w:p>
    <w:p w:rsidR="00AA73E3" w:rsidRDefault="00AA73E3" w:rsidP="00AA73E3">
      <w:pPr>
        <w:jc w:val="center"/>
        <w:rPr>
          <w:rFonts w:ascii="Arial" w:eastAsia="Arial" w:hAnsi="Arial" w:cs="Arial"/>
          <w:b/>
        </w:rPr>
      </w:pPr>
    </w:p>
    <w:p w:rsidR="00AA73E3" w:rsidRDefault="00AA73E3" w:rsidP="00AA73E3">
      <w:pPr>
        <w:jc w:val="center"/>
        <w:rPr>
          <w:rFonts w:ascii="Arial" w:eastAsia="Arial" w:hAnsi="Arial" w:cs="Arial"/>
          <w:b/>
        </w:rPr>
      </w:pPr>
      <w:r>
        <w:rPr>
          <w:rFonts w:ascii="Arial" w:eastAsia="Arial" w:hAnsi="Arial" w:cs="Arial"/>
          <w:b/>
        </w:rPr>
        <w:t>Textová část</w:t>
      </w:r>
    </w:p>
    <w:p w:rsidR="00AA73E3" w:rsidRDefault="00AA73E3" w:rsidP="00AA73E3">
      <w:pPr>
        <w:jc w:val="center"/>
        <w:rPr>
          <w:rFonts w:ascii="Arial" w:eastAsia="Arial" w:hAnsi="Arial" w:cs="Arial"/>
          <w:b/>
        </w:rPr>
      </w:pPr>
    </w:p>
    <w:p w:rsidR="00AA73E3" w:rsidRDefault="00AA73E3" w:rsidP="00AA73E3">
      <w:pPr>
        <w:jc w:val="center"/>
        <w:rPr>
          <w:rFonts w:ascii="Arial" w:eastAsia="Arial" w:hAnsi="Arial" w:cs="Arial"/>
          <w:b/>
        </w:rPr>
      </w:pPr>
    </w:p>
    <w:p w:rsidR="00AA73E3" w:rsidRDefault="00AA73E3" w:rsidP="00AA73E3">
      <w:pPr>
        <w:jc w:val="center"/>
        <w:rPr>
          <w:rFonts w:ascii="Arial" w:eastAsia="Arial" w:hAnsi="Arial" w:cs="Arial"/>
          <w:b/>
        </w:rPr>
      </w:pPr>
    </w:p>
    <w:p w:rsidR="00AA73E3" w:rsidRDefault="00AA73E3" w:rsidP="00AA73E3">
      <w:pPr>
        <w:jc w:val="center"/>
        <w:rPr>
          <w:rFonts w:ascii="Arial" w:eastAsia="Arial" w:hAnsi="Arial" w:cs="Arial"/>
          <w:b/>
        </w:rPr>
      </w:pPr>
    </w:p>
    <w:p w:rsidR="00AA73E3" w:rsidRDefault="00AA73E3" w:rsidP="00AA73E3">
      <w:pPr>
        <w:jc w:val="center"/>
        <w:rPr>
          <w:rFonts w:ascii="Arial" w:eastAsia="Arial" w:hAnsi="Arial" w:cs="Arial"/>
          <w:b/>
        </w:rPr>
      </w:pPr>
      <w:r>
        <w:rPr>
          <w:rFonts w:ascii="Arial" w:eastAsia="Arial" w:hAnsi="Arial" w:cs="Arial"/>
          <w:b/>
        </w:rPr>
        <w:t>Zhotovila: Bc. Barbora Opltová</w:t>
      </w:r>
    </w:p>
    <w:p w:rsidR="00AA73E3" w:rsidRDefault="00AA73E3" w:rsidP="00AA73E3">
      <w:pPr>
        <w:jc w:val="center"/>
        <w:rPr>
          <w:rFonts w:ascii="Arial" w:eastAsia="Arial" w:hAnsi="Arial" w:cs="Arial"/>
          <w:b/>
        </w:rPr>
      </w:pPr>
    </w:p>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 w:rsidR="00AA73E3" w:rsidRDefault="00AA73E3" w:rsidP="00AA73E3">
      <w:pPr>
        <w:pStyle w:val="Nadpis2"/>
        <w:keepLines/>
        <w:numPr>
          <w:ilvl w:val="0"/>
          <w:numId w:val="2"/>
        </w:numPr>
        <w:spacing w:before="200" w:line="276" w:lineRule="auto"/>
        <w:jc w:val="left"/>
        <w:rPr>
          <w:rFonts w:eastAsia="Arial" w:cs="Arial"/>
          <w:color w:val="000000"/>
        </w:rPr>
      </w:pPr>
      <w:r>
        <w:rPr>
          <w:rFonts w:eastAsia="Arial" w:cs="Arial"/>
          <w:color w:val="000000"/>
        </w:rPr>
        <w:lastRenderedPageBreak/>
        <w:t>Lokalita</w:t>
      </w:r>
    </w:p>
    <w:p w:rsidR="00AA73E3" w:rsidRDefault="00AA73E3" w:rsidP="00AA73E3">
      <w:r>
        <w:t>Pro účely psího agility hřiště vybrala městská část plochu, která se rozprostírá mezi modřanskou in</w:t>
      </w:r>
      <w:r w:rsidR="002C7E25">
        <w:t>-</w:t>
      </w:r>
      <w:bookmarkStart w:id="0" w:name="_GoBack"/>
      <w:bookmarkEnd w:id="0"/>
      <w:r>
        <w:t>line stezkou a silnicí rovnoběžnou se železnicí kolmou na nejbližší ulici K Jezu.</w:t>
      </w:r>
    </w:p>
    <w:p w:rsidR="00AA73E3" w:rsidRDefault="00AA73E3" w:rsidP="00AA73E3"/>
    <w:p w:rsidR="00AA73E3" w:rsidRDefault="00AA73E3" w:rsidP="00AA73E3"/>
    <w:p w:rsidR="00AA73E3" w:rsidRDefault="00AA73E3" w:rsidP="00AA73E3">
      <w:r>
        <w:rPr>
          <w:noProof/>
        </w:rPr>
        <w:drawing>
          <wp:inline distT="114300" distB="114300" distL="114300" distR="114300" wp14:anchorId="401E4ABC" wp14:editId="6525E5BC">
            <wp:extent cx="5760410" cy="29845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760410" cy="2984500"/>
                    </a:xfrm>
                    <a:prstGeom prst="rect">
                      <a:avLst/>
                    </a:prstGeom>
                    <a:ln/>
                  </pic:spPr>
                </pic:pic>
              </a:graphicData>
            </a:graphic>
          </wp:inline>
        </w:drawing>
      </w:r>
    </w:p>
    <w:p w:rsidR="00AA73E3" w:rsidRDefault="00AA73E3" w:rsidP="00AA73E3">
      <w:pPr>
        <w:rPr>
          <w:rFonts w:ascii="Arial" w:eastAsia="Arial" w:hAnsi="Arial" w:cs="Arial"/>
          <w:sz w:val="20"/>
          <w:szCs w:val="20"/>
        </w:rPr>
      </w:pPr>
      <w:r>
        <w:rPr>
          <w:rFonts w:ascii="Arial" w:eastAsia="Arial" w:hAnsi="Arial" w:cs="Arial"/>
          <w:sz w:val="20"/>
          <w:szCs w:val="20"/>
        </w:rPr>
        <w:t xml:space="preserve">Obrázek č. 1 - situace </w:t>
      </w:r>
    </w:p>
    <w:p w:rsidR="00AA73E3" w:rsidRDefault="00AA73E3" w:rsidP="00AA73E3">
      <w:pPr>
        <w:rPr>
          <w:rFonts w:ascii="Arial" w:eastAsia="Arial" w:hAnsi="Arial" w:cs="Arial"/>
          <w:sz w:val="20"/>
          <w:szCs w:val="20"/>
        </w:rPr>
      </w:pPr>
    </w:p>
    <w:p w:rsidR="00AA73E3" w:rsidRDefault="00AA73E3" w:rsidP="00AA73E3">
      <w:pPr>
        <w:rPr>
          <w:rFonts w:ascii="Arial" w:eastAsia="Arial" w:hAnsi="Arial" w:cs="Arial"/>
          <w:sz w:val="20"/>
          <w:szCs w:val="20"/>
        </w:rPr>
      </w:pPr>
    </w:p>
    <w:p w:rsidR="00AA73E3" w:rsidRDefault="00AA73E3" w:rsidP="00AA73E3">
      <w:pPr>
        <w:rPr>
          <w:rFonts w:ascii="Arial" w:eastAsia="Arial" w:hAnsi="Arial" w:cs="Arial"/>
          <w:sz w:val="20"/>
          <w:szCs w:val="20"/>
        </w:rPr>
      </w:pPr>
    </w:p>
    <w:p w:rsidR="00AA73E3" w:rsidRDefault="00AA73E3" w:rsidP="00AA73E3">
      <w:r>
        <w:rPr>
          <w:noProof/>
        </w:rPr>
        <w:drawing>
          <wp:inline distT="114300" distB="114300" distL="114300" distR="114300" wp14:anchorId="79EB5C86" wp14:editId="55496ADA">
            <wp:extent cx="5760410" cy="32766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760410" cy="3276600"/>
                    </a:xfrm>
                    <a:prstGeom prst="rect">
                      <a:avLst/>
                    </a:prstGeom>
                    <a:ln/>
                  </pic:spPr>
                </pic:pic>
              </a:graphicData>
            </a:graphic>
          </wp:inline>
        </w:drawing>
      </w:r>
    </w:p>
    <w:p w:rsidR="00AA73E3" w:rsidRDefault="00AA73E3" w:rsidP="00AA73E3">
      <w:pPr>
        <w:rPr>
          <w:rFonts w:ascii="Arial" w:eastAsia="Arial" w:hAnsi="Arial" w:cs="Arial"/>
          <w:sz w:val="20"/>
          <w:szCs w:val="20"/>
        </w:rPr>
      </w:pPr>
      <w:r>
        <w:rPr>
          <w:rFonts w:ascii="Arial" w:eastAsia="Arial" w:hAnsi="Arial" w:cs="Arial"/>
          <w:sz w:val="20"/>
          <w:szCs w:val="20"/>
        </w:rPr>
        <w:t>Obrázek č. 2 - situace (detail)</w:t>
      </w:r>
    </w:p>
    <w:p w:rsidR="00AA73E3" w:rsidRDefault="00AA73E3" w:rsidP="00AA73E3"/>
    <w:p w:rsidR="00AA73E3" w:rsidRDefault="00AA73E3" w:rsidP="00AA73E3"/>
    <w:p w:rsidR="00AA73E3" w:rsidRDefault="00AA73E3" w:rsidP="00AA73E3"/>
    <w:p w:rsidR="00AA73E3" w:rsidRDefault="00AA73E3" w:rsidP="00AA73E3">
      <w:r>
        <w:lastRenderedPageBreak/>
        <w:t xml:space="preserve">Na ploše se nyní nachází devět náletových dřevin a dva stromy do 80 cm v průměru, které je třeba pokácet (zajistí </w:t>
      </w:r>
      <w:proofErr w:type="gramStart"/>
      <w:r>
        <w:t>zadavatel) .</w:t>
      </w:r>
      <w:proofErr w:type="gramEnd"/>
    </w:p>
    <w:p w:rsidR="00AA73E3" w:rsidRDefault="00AA73E3" w:rsidP="00AA73E3">
      <w:r>
        <w:rPr>
          <w:noProof/>
        </w:rPr>
        <w:drawing>
          <wp:inline distT="114300" distB="114300" distL="114300" distR="114300" wp14:anchorId="7C9515DE" wp14:editId="7E74DC55">
            <wp:extent cx="5760410" cy="3238500"/>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60410" cy="3238500"/>
                    </a:xfrm>
                    <a:prstGeom prst="rect">
                      <a:avLst/>
                    </a:prstGeom>
                    <a:ln/>
                  </pic:spPr>
                </pic:pic>
              </a:graphicData>
            </a:graphic>
          </wp:inline>
        </w:drawing>
      </w:r>
    </w:p>
    <w:p w:rsidR="00AA73E3" w:rsidRDefault="00AA73E3" w:rsidP="00AA73E3">
      <w:pPr>
        <w:rPr>
          <w:rFonts w:ascii="Arial" w:eastAsia="Arial" w:hAnsi="Arial" w:cs="Arial"/>
        </w:rPr>
      </w:pPr>
      <w:r>
        <w:rPr>
          <w:rFonts w:ascii="Arial" w:eastAsia="Arial" w:hAnsi="Arial" w:cs="Arial"/>
          <w:sz w:val="20"/>
          <w:szCs w:val="20"/>
        </w:rPr>
        <w:t xml:space="preserve">Obrázek č. 3 - situace </w:t>
      </w:r>
    </w:p>
    <w:p w:rsidR="00AA73E3" w:rsidRDefault="00AA73E3" w:rsidP="00AA73E3"/>
    <w:p w:rsidR="00AA73E3" w:rsidRDefault="00AA73E3" w:rsidP="00AA73E3">
      <w:pPr>
        <w:pStyle w:val="Nadpis2"/>
        <w:keepLines/>
        <w:numPr>
          <w:ilvl w:val="0"/>
          <w:numId w:val="2"/>
        </w:numPr>
        <w:spacing w:before="200" w:line="276" w:lineRule="auto"/>
        <w:jc w:val="left"/>
        <w:rPr>
          <w:rFonts w:eastAsia="Arial" w:cs="Arial"/>
          <w:color w:val="000000"/>
        </w:rPr>
      </w:pPr>
      <w:r>
        <w:rPr>
          <w:rFonts w:eastAsia="Arial" w:cs="Arial"/>
          <w:color w:val="000000"/>
        </w:rPr>
        <w:t>Obecné požadavky na překážky</w:t>
      </w:r>
    </w:p>
    <w:p w:rsidR="00AA73E3" w:rsidRDefault="00AA73E3" w:rsidP="00AA73E3">
      <w:r>
        <w:t xml:space="preserve">Požadavky na překážky vychází z Řádu agility FCI, který je mezinárodně uznávaným předpisem pro výrobu agility překážek, ale jsou na míru přizpůsobené skutečnosti, že budou umístěny ve veřejném prostoru. Tímto vzniká tlak na odolnost materiálu, aby odolal drobnému vandalismu a nutnost řádného upevnění překážek, aby s nimi nebylo možné manipulovat a přenášet je z místa na místo. </w:t>
      </w:r>
      <w:r>
        <w:rPr>
          <w:b/>
        </w:rPr>
        <w:t>Všechny překážky budou pevně deponovány.</w:t>
      </w:r>
      <w:r>
        <w:t xml:space="preserve"> Pro účely plnohodnotného agility hřiště jsou navrženy tyto konkrétní překážky:</w:t>
      </w:r>
    </w:p>
    <w:p w:rsidR="00AA73E3" w:rsidRDefault="00AA73E3" w:rsidP="00AA73E3"/>
    <w:p w:rsidR="00AA73E3" w:rsidRDefault="00AA73E3" w:rsidP="00AA73E3"/>
    <w:p w:rsidR="00AA73E3" w:rsidRDefault="00AA73E3" w:rsidP="00AA73E3">
      <w:pPr>
        <w:numPr>
          <w:ilvl w:val="0"/>
          <w:numId w:val="1"/>
        </w:numPr>
        <w:spacing w:line="276" w:lineRule="auto"/>
        <w:jc w:val="center"/>
        <w:rPr>
          <w:rFonts w:ascii="Arial" w:eastAsia="Arial" w:hAnsi="Arial" w:cs="Arial"/>
          <w:b/>
          <w:sz w:val="30"/>
          <w:szCs w:val="30"/>
        </w:rPr>
      </w:pPr>
      <w:r>
        <w:rPr>
          <w:rFonts w:ascii="Arial" w:eastAsia="Arial" w:hAnsi="Arial" w:cs="Arial"/>
          <w:b/>
          <w:sz w:val="30"/>
          <w:szCs w:val="30"/>
        </w:rPr>
        <w:t>Skoková překážka</w:t>
      </w:r>
    </w:p>
    <w:p w:rsidR="00AA73E3" w:rsidRDefault="00AA73E3" w:rsidP="00AA73E3">
      <w:pPr>
        <w:rPr>
          <w:rFonts w:ascii="Arial" w:eastAsia="Arial" w:hAnsi="Arial" w:cs="Arial"/>
        </w:rPr>
      </w:pPr>
    </w:p>
    <w:p w:rsidR="00AA73E3" w:rsidRDefault="00AA73E3" w:rsidP="00AA73E3">
      <w:pPr>
        <w:rPr>
          <w:rFonts w:ascii="Arial" w:eastAsia="Arial" w:hAnsi="Arial" w:cs="Arial"/>
        </w:rPr>
      </w:pPr>
      <w:r>
        <w:rPr>
          <w:rFonts w:ascii="Arial" w:eastAsia="Arial" w:hAnsi="Arial" w:cs="Arial"/>
        </w:rPr>
        <w:t>Jednoduchá skoková překážka se skládá z jedné laťky a dvou bočnic a musí být pevně deponována.</w:t>
      </w:r>
    </w:p>
    <w:p w:rsidR="00AA73E3" w:rsidRDefault="00AA73E3" w:rsidP="00AA73E3">
      <w:pPr>
        <w:pStyle w:val="Nadpis4"/>
        <w:rPr>
          <w:rFonts w:ascii="Arial" w:eastAsia="Arial" w:hAnsi="Arial" w:cs="Arial"/>
          <w:i/>
          <w:color w:val="000000"/>
          <w:sz w:val="24"/>
          <w:szCs w:val="24"/>
        </w:rPr>
      </w:pPr>
      <w:r>
        <w:rPr>
          <w:rFonts w:ascii="Arial" w:eastAsia="Arial" w:hAnsi="Arial" w:cs="Arial"/>
          <w:color w:val="000000"/>
          <w:sz w:val="24"/>
          <w:szCs w:val="24"/>
        </w:rPr>
        <w:t>Laťka</w:t>
      </w:r>
    </w:p>
    <w:p w:rsidR="00AA73E3" w:rsidRDefault="00AA73E3" w:rsidP="00AA73E3">
      <w:pPr>
        <w:rPr>
          <w:rFonts w:ascii="Arial" w:eastAsia="Arial" w:hAnsi="Arial" w:cs="Arial"/>
        </w:rPr>
      </w:pPr>
      <w:r>
        <w:rPr>
          <w:rFonts w:ascii="Arial" w:eastAsia="Arial" w:hAnsi="Arial" w:cs="Arial"/>
        </w:rPr>
        <w:t xml:space="preserve">Laťka je z pevného lehkého plastu. Musí být lehká a polohovatelná, aby bylo možné ji nastavit na 5 výškových úrovní, po obou koncích bude tyčka opatřena zátkami, aby nebylo možné ji odnést. Minimální šířka laťky: 120 cm, maximální šířka: 130 cm. Průměr laťky musí být v rozmezí 3 – 5 cm. Laťky budou opatřeny kontrastními barvami nejméně ve třech částech. </w:t>
      </w:r>
    </w:p>
    <w:p w:rsidR="00AA73E3" w:rsidRDefault="00AA73E3" w:rsidP="00AA73E3">
      <w:pPr>
        <w:pStyle w:val="Nadpis4"/>
        <w:rPr>
          <w:rFonts w:ascii="Arial" w:eastAsia="Arial" w:hAnsi="Arial" w:cs="Arial"/>
          <w:i/>
          <w:color w:val="000000"/>
          <w:sz w:val="24"/>
          <w:szCs w:val="24"/>
        </w:rPr>
      </w:pPr>
      <w:r>
        <w:rPr>
          <w:rFonts w:ascii="Arial" w:eastAsia="Arial" w:hAnsi="Arial" w:cs="Arial"/>
          <w:color w:val="000000"/>
          <w:sz w:val="24"/>
          <w:szCs w:val="24"/>
        </w:rPr>
        <w:t>Výškové úrovně</w:t>
      </w:r>
    </w:p>
    <w:p w:rsidR="00AA73E3" w:rsidRDefault="00AA73E3" w:rsidP="00AA73E3">
      <w:pPr>
        <w:rPr>
          <w:rFonts w:ascii="Arial" w:eastAsia="Arial" w:hAnsi="Arial" w:cs="Arial"/>
        </w:rPr>
      </w:pPr>
      <w:r>
        <w:rPr>
          <w:rFonts w:ascii="Arial" w:eastAsia="Arial" w:hAnsi="Arial" w:cs="Arial"/>
        </w:rPr>
        <w:t xml:space="preserve">Skokové překážky budou polohovatelné v pěti výškových úrovních. Laťku bude možné polohovat, ale nebude možné ji odnést. </w:t>
      </w:r>
    </w:p>
    <w:p w:rsidR="00AA73E3" w:rsidRDefault="00AA73E3" w:rsidP="00AA73E3">
      <w:pPr>
        <w:rPr>
          <w:rFonts w:ascii="Arial" w:eastAsia="Arial" w:hAnsi="Arial" w:cs="Arial"/>
        </w:rPr>
      </w:pPr>
      <w:r>
        <w:rPr>
          <w:rFonts w:ascii="Arial" w:eastAsia="Arial" w:hAnsi="Arial" w:cs="Arial"/>
        </w:rPr>
        <w:t>Výška: L: 55 cm, I: 45 cm, M: 35 cm, S: 25 cm, XS: 15 cm.</w:t>
      </w:r>
    </w:p>
    <w:p w:rsidR="00AA73E3" w:rsidRDefault="00AA73E3" w:rsidP="00AA73E3">
      <w:pPr>
        <w:pStyle w:val="Nadpis4"/>
        <w:rPr>
          <w:rFonts w:ascii="Arial" w:eastAsia="Arial" w:hAnsi="Arial" w:cs="Arial"/>
          <w:i/>
          <w:color w:val="000000"/>
          <w:sz w:val="24"/>
          <w:szCs w:val="24"/>
        </w:rPr>
      </w:pPr>
      <w:r>
        <w:rPr>
          <w:rFonts w:ascii="Arial" w:eastAsia="Arial" w:hAnsi="Arial" w:cs="Arial"/>
          <w:color w:val="000000"/>
          <w:sz w:val="24"/>
          <w:szCs w:val="24"/>
        </w:rPr>
        <w:lastRenderedPageBreak/>
        <w:t>Bočnice</w:t>
      </w:r>
    </w:p>
    <w:p w:rsidR="00AA73E3" w:rsidRDefault="00AA73E3" w:rsidP="00AA73E3">
      <w:pPr>
        <w:rPr>
          <w:rFonts w:ascii="Arial" w:eastAsia="Arial" w:hAnsi="Arial" w:cs="Arial"/>
        </w:rPr>
      </w:pPr>
      <w:r>
        <w:rPr>
          <w:rFonts w:ascii="Arial" w:eastAsia="Arial" w:hAnsi="Arial" w:cs="Arial"/>
        </w:rPr>
        <w:t xml:space="preserve">Šířka bočnice musí být v rozmezí 40 až 60 cm. Vnitřní sloupek bočnice musí být nejméně 1 m vysoký. Na tento sloupek navazuje lichoběžníkové křídlo svoji delší základnou, která měří alespoň 75 cm. Bočnice je z jedné strany opatřena křídlem, které je přišroubované ke konstrukci. Křídlo je opatřeno pěti výřezy, odpovídajícím obvodu tyče, které tyčku drží, ale při mírném tlaku umožní její pád na zem. </w:t>
      </w:r>
    </w:p>
    <w:p w:rsidR="00AA73E3" w:rsidRDefault="00AA73E3" w:rsidP="00AA73E3">
      <w:pPr>
        <w:rPr>
          <w:rFonts w:ascii="Arial" w:eastAsia="Arial" w:hAnsi="Arial" w:cs="Arial"/>
        </w:rPr>
      </w:pPr>
      <w:r>
        <w:rPr>
          <w:rFonts w:ascii="Arial" w:eastAsia="Arial" w:hAnsi="Arial" w:cs="Arial"/>
          <w:b/>
        </w:rPr>
        <w:t>Materiály</w:t>
      </w:r>
      <w:r>
        <w:rPr>
          <w:rFonts w:ascii="Arial" w:eastAsia="Arial" w:hAnsi="Arial" w:cs="Arial"/>
        </w:rPr>
        <w:br/>
        <w:t>Tyčka - lehký plast (ideálně trubka PPR - 3,5mm)</w:t>
      </w:r>
      <w:r>
        <w:rPr>
          <w:rFonts w:ascii="Arial" w:eastAsia="Arial" w:hAnsi="Arial" w:cs="Arial"/>
        </w:rPr>
        <w:br/>
        <w:t>Bočnice - dřevo</w:t>
      </w:r>
      <w:r>
        <w:rPr>
          <w:rFonts w:ascii="Arial" w:eastAsia="Arial" w:hAnsi="Arial" w:cs="Arial"/>
        </w:rPr>
        <w:br/>
        <w:t>Spojovací materiály - vruty</w:t>
      </w:r>
    </w:p>
    <w:p w:rsidR="00AA73E3" w:rsidRDefault="00AA73E3" w:rsidP="00AA73E3">
      <w:pPr>
        <w:rPr>
          <w:rFonts w:ascii="Arial" w:eastAsia="Arial" w:hAnsi="Arial" w:cs="Arial"/>
        </w:rPr>
      </w:pPr>
      <w:r>
        <w:rPr>
          <w:rFonts w:ascii="Arial" w:eastAsia="Arial" w:hAnsi="Arial" w:cs="Arial"/>
          <w:b/>
        </w:rPr>
        <w:t>Ukotvení</w:t>
      </w:r>
      <w:r>
        <w:rPr>
          <w:rFonts w:ascii="Arial" w:eastAsia="Arial" w:hAnsi="Arial" w:cs="Arial"/>
        </w:rPr>
        <w:br/>
      </w:r>
      <w:proofErr w:type="spellStart"/>
      <w:r>
        <w:rPr>
          <w:rFonts w:ascii="Arial" w:eastAsia="Arial" w:hAnsi="Arial" w:cs="Arial"/>
        </w:rPr>
        <w:t>Stojny</w:t>
      </w:r>
      <w:proofErr w:type="spellEnd"/>
      <w:r>
        <w:rPr>
          <w:rFonts w:ascii="Arial" w:eastAsia="Arial" w:hAnsi="Arial" w:cs="Arial"/>
        </w:rPr>
        <w:t xml:space="preserve"> bočnic je možné vyrobit o 50 - 100 cm delší. Tyto </w:t>
      </w:r>
      <w:proofErr w:type="spellStart"/>
      <w:r>
        <w:rPr>
          <w:rFonts w:ascii="Arial" w:eastAsia="Arial" w:hAnsi="Arial" w:cs="Arial"/>
        </w:rPr>
        <w:t>stojny</w:t>
      </w:r>
      <w:proofErr w:type="spellEnd"/>
      <w:r>
        <w:rPr>
          <w:rFonts w:ascii="Arial" w:eastAsia="Arial" w:hAnsi="Arial" w:cs="Arial"/>
        </w:rPr>
        <w:t xml:space="preserve"> budou položené ve stejné hloubce jako je prodloužená kotvící délka bočnice do země. Díra bude zalita betonem. Hloubka kotvení závisí na šířce a hmotnosti bočnic.</w:t>
      </w:r>
    </w:p>
    <w:p w:rsidR="00AA73E3" w:rsidRDefault="00AA73E3" w:rsidP="00AA73E3">
      <w:pPr>
        <w:rPr>
          <w:rFonts w:ascii="Arial" w:eastAsia="Arial" w:hAnsi="Arial" w:cs="Arial"/>
        </w:rPr>
      </w:pPr>
    </w:p>
    <w:p w:rsidR="00AA73E3" w:rsidRDefault="00AA73E3" w:rsidP="00AA73E3">
      <w:pPr>
        <w:rPr>
          <w:rFonts w:ascii="Arial" w:eastAsia="Arial" w:hAnsi="Arial" w:cs="Arial"/>
        </w:rPr>
      </w:pPr>
    </w:p>
    <w:p w:rsidR="00AA73E3" w:rsidRDefault="00AA73E3" w:rsidP="00AA73E3">
      <w:pPr>
        <w:numPr>
          <w:ilvl w:val="0"/>
          <w:numId w:val="1"/>
        </w:numPr>
        <w:spacing w:line="276" w:lineRule="auto"/>
        <w:jc w:val="center"/>
        <w:rPr>
          <w:rFonts w:ascii="Arial" w:eastAsia="Arial" w:hAnsi="Arial" w:cs="Arial"/>
          <w:b/>
          <w:sz w:val="30"/>
          <w:szCs w:val="30"/>
        </w:rPr>
      </w:pPr>
      <w:r>
        <w:rPr>
          <w:rFonts w:ascii="Arial" w:eastAsia="Arial" w:hAnsi="Arial" w:cs="Arial"/>
          <w:b/>
          <w:sz w:val="30"/>
          <w:szCs w:val="30"/>
        </w:rPr>
        <w:t>Slalom</w:t>
      </w:r>
    </w:p>
    <w:p w:rsidR="00AA73E3" w:rsidRDefault="00AA73E3" w:rsidP="00AA73E3">
      <w:pPr>
        <w:rPr>
          <w:rFonts w:ascii="Arial" w:eastAsia="Arial" w:hAnsi="Arial" w:cs="Arial"/>
        </w:rPr>
      </w:pPr>
    </w:p>
    <w:p w:rsidR="00AA73E3" w:rsidRDefault="00AA73E3" w:rsidP="00AA73E3">
      <w:pPr>
        <w:rPr>
          <w:rFonts w:ascii="Arial" w:eastAsia="Arial" w:hAnsi="Arial" w:cs="Arial"/>
        </w:rPr>
      </w:pPr>
      <w:r>
        <w:rPr>
          <w:rFonts w:ascii="Arial" w:eastAsia="Arial" w:hAnsi="Arial" w:cs="Arial"/>
          <w:b/>
        </w:rPr>
        <w:t>Počet tyčí</w:t>
      </w:r>
      <w:r>
        <w:rPr>
          <w:rFonts w:ascii="Arial" w:eastAsia="Arial" w:hAnsi="Arial" w:cs="Arial"/>
        </w:rPr>
        <w:br/>
        <w:t>Slalom tvoří celkem 12 tyčí, které musí být pevně deponovány. Tyče jsou pevné, vyrobené z PPR trubek, o průměru 3,5 cm. Na vrcholu tyče bude přivařena plastová zátka. Výška tyčí je 100 cm a jsou umístěny v rozestupu 60 cm (měřeno mezi tyčemi). Tyče jsou zabudovány do země v předepsaném rozestupu a jsou aspoň v jednom místě označeny kontrastní barvou.</w:t>
      </w:r>
    </w:p>
    <w:p w:rsidR="00AA73E3" w:rsidRDefault="00AA73E3" w:rsidP="00AA73E3">
      <w:pPr>
        <w:rPr>
          <w:rFonts w:ascii="Arial" w:eastAsia="Arial" w:hAnsi="Arial" w:cs="Arial"/>
        </w:rPr>
      </w:pPr>
      <w:r>
        <w:rPr>
          <w:rFonts w:ascii="Arial" w:eastAsia="Arial" w:hAnsi="Arial" w:cs="Arial"/>
          <w:b/>
        </w:rPr>
        <w:t>Materiály</w:t>
      </w:r>
      <w:r>
        <w:rPr>
          <w:rFonts w:ascii="Arial" w:eastAsia="Arial" w:hAnsi="Arial" w:cs="Arial"/>
        </w:rPr>
        <w:br/>
        <w:t>Tyčka - lehký plast (ideálně trubka PPR - 3,5cm)</w:t>
      </w:r>
    </w:p>
    <w:p w:rsidR="00AA73E3" w:rsidRDefault="00AA73E3" w:rsidP="00AA73E3">
      <w:pPr>
        <w:rPr>
          <w:rFonts w:ascii="Arial" w:eastAsia="Arial" w:hAnsi="Arial" w:cs="Arial"/>
        </w:rPr>
      </w:pPr>
      <w:r>
        <w:rPr>
          <w:rFonts w:ascii="Arial" w:eastAsia="Arial" w:hAnsi="Arial" w:cs="Arial"/>
          <w:b/>
        </w:rPr>
        <w:t>Možnost ukotvení</w:t>
      </w:r>
      <w:r>
        <w:rPr>
          <w:rFonts w:ascii="Arial" w:eastAsia="Arial" w:hAnsi="Arial" w:cs="Arial"/>
        </w:rPr>
        <w:br/>
        <w:t>Trubky budou kotveny přes zemní vruty s redukcí 36mm.</w:t>
      </w:r>
    </w:p>
    <w:p w:rsidR="00AA73E3" w:rsidRDefault="00AA73E3" w:rsidP="00AA73E3"/>
    <w:p w:rsidR="00AA73E3" w:rsidRDefault="00AA73E3" w:rsidP="00AA73E3"/>
    <w:p w:rsidR="00AA73E3" w:rsidRPr="00625D1D" w:rsidRDefault="00AA73E3" w:rsidP="00AA73E3">
      <w:pPr>
        <w:numPr>
          <w:ilvl w:val="0"/>
          <w:numId w:val="1"/>
        </w:numPr>
        <w:spacing w:line="276" w:lineRule="auto"/>
        <w:jc w:val="center"/>
        <w:rPr>
          <w:rFonts w:ascii="Arial" w:eastAsia="Arial" w:hAnsi="Arial" w:cs="Arial"/>
          <w:b/>
          <w:sz w:val="30"/>
          <w:szCs w:val="30"/>
        </w:rPr>
      </w:pPr>
      <w:r w:rsidRPr="00625D1D">
        <w:rPr>
          <w:rFonts w:ascii="Arial" w:eastAsia="Arial" w:hAnsi="Arial" w:cs="Arial"/>
          <w:b/>
          <w:sz w:val="30"/>
          <w:szCs w:val="30"/>
        </w:rPr>
        <w:t>Kladina</w:t>
      </w:r>
    </w:p>
    <w:p w:rsidR="00AA73E3" w:rsidRDefault="00AA73E3" w:rsidP="00AA73E3">
      <w:pPr>
        <w:rPr>
          <w:rFonts w:ascii="Arial" w:eastAsia="Arial" w:hAnsi="Arial" w:cs="Arial"/>
        </w:rPr>
      </w:pPr>
    </w:p>
    <w:p w:rsidR="00AA73E3" w:rsidRDefault="00AA73E3" w:rsidP="00AA73E3">
      <w:pPr>
        <w:rPr>
          <w:rFonts w:ascii="Arial" w:eastAsia="Arial" w:hAnsi="Arial" w:cs="Arial"/>
        </w:rPr>
      </w:pPr>
      <w:r>
        <w:rPr>
          <w:rFonts w:ascii="Arial" w:eastAsia="Arial" w:hAnsi="Arial" w:cs="Arial"/>
        </w:rPr>
        <w:t>Kladina se skládá ze tří ramp a dvou až sedmi stojanů. Překážka musí být pevně deponována.</w:t>
      </w:r>
    </w:p>
    <w:p w:rsidR="00AA73E3" w:rsidRDefault="00AA73E3" w:rsidP="00AA73E3">
      <w:pPr>
        <w:pStyle w:val="Nadpis4"/>
        <w:rPr>
          <w:rFonts w:ascii="Arial" w:eastAsia="Arial" w:hAnsi="Arial" w:cs="Arial"/>
        </w:rPr>
      </w:pPr>
      <w:bookmarkStart w:id="1" w:name="_heading=h.gjdgxs" w:colFirst="0" w:colLast="0"/>
      <w:bookmarkEnd w:id="1"/>
      <w:r>
        <w:rPr>
          <w:rFonts w:ascii="Arial" w:eastAsia="Arial" w:hAnsi="Arial" w:cs="Arial"/>
          <w:color w:val="000000"/>
          <w:sz w:val="24"/>
          <w:szCs w:val="24"/>
        </w:rPr>
        <w:t>Výška překážky</w:t>
      </w:r>
    </w:p>
    <w:p w:rsidR="00AA73E3" w:rsidRDefault="00AA73E3" w:rsidP="00AA73E3">
      <w:pPr>
        <w:rPr>
          <w:rFonts w:ascii="Arial" w:eastAsia="Arial" w:hAnsi="Arial" w:cs="Arial"/>
        </w:rPr>
      </w:pPr>
      <w:r>
        <w:rPr>
          <w:rFonts w:ascii="Arial" w:eastAsia="Arial" w:hAnsi="Arial" w:cs="Arial"/>
        </w:rPr>
        <w:t xml:space="preserve">Výška: minimální 120 cm, maximální 130 cm. </w:t>
      </w:r>
    </w:p>
    <w:p w:rsidR="00AA73E3" w:rsidRDefault="00AA73E3" w:rsidP="00AA73E3">
      <w:pPr>
        <w:pStyle w:val="Nadpis4"/>
        <w:rPr>
          <w:rFonts w:ascii="Arial" w:eastAsia="Arial" w:hAnsi="Arial" w:cs="Arial"/>
        </w:rPr>
      </w:pPr>
      <w:bookmarkStart w:id="2" w:name="_heading=h.30j0zll" w:colFirst="0" w:colLast="0"/>
      <w:bookmarkEnd w:id="2"/>
      <w:r>
        <w:rPr>
          <w:rFonts w:ascii="Arial" w:eastAsia="Arial" w:hAnsi="Arial" w:cs="Arial"/>
          <w:color w:val="000000"/>
          <w:sz w:val="24"/>
          <w:szCs w:val="24"/>
        </w:rPr>
        <w:t>Rampy</w:t>
      </w:r>
    </w:p>
    <w:p w:rsidR="00AA73E3" w:rsidRDefault="00AA73E3" w:rsidP="00AA73E3">
      <w:pPr>
        <w:rPr>
          <w:rFonts w:ascii="Arial" w:eastAsia="Arial" w:hAnsi="Arial" w:cs="Arial"/>
        </w:rPr>
      </w:pPr>
      <w:r>
        <w:rPr>
          <w:rFonts w:ascii="Arial" w:eastAsia="Arial" w:hAnsi="Arial" w:cs="Arial"/>
        </w:rPr>
        <w:t xml:space="preserve">Délka jednotlivých dílů kladiny je minimálně 360 cm a maximálně 380 cm a jsou spolu pevně spojeny. Šířka jednotlivých dílů je 30 - 40 cm. Spodních 90 cm každé rampy musí mít (i na stranách) odlišnou barvu tak, aby byla vyznačena kontaktní zóna. Povrch bude opatřen tartanem, na němž budou vymodelované v pravidelných rozestupech protiskluzové lišty, aby se zamezilo uklouznutí psa a usnadnil se jeho výstup. Lišty by měly být ideálně namontovány na povrch před vylitím tartanu a následně zality tartanem. Lišty budou umístěné v pravidelných rozestupech (přibližně každých 25 cm). V okolí 10 cm od začátku kontaktní zóny nesmí být umístěna žádná lišta. Lišty musí být 2 cm široké, 0,5 až 1 cm vysoké a nesmí mít ostré hrany. Spodní </w:t>
      </w:r>
      <w:r>
        <w:rPr>
          <w:rFonts w:ascii="Arial" w:eastAsia="Arial" w:hAnsi="Arial" w:cs="Arial"/>
        </w:rPr>
        <w:lastRenderedPageBreak/>
        <w:t>část nástupného a sestupného dílu musí být vyplněna (</w:t>
      </w:r>
      <w:proofErr w:type="spellStart"/>
      <w:r>
        <w:rPr>
          <w:rFonts w:ascii="Arial" w:eastAsia="Arial" w:hAnsi="Arial" w:cs="Arial"/>
        </w:rPr>
        <w:t>tj</w:t>
      </w:r>
      <w:proofErr w:type="spellEnd"/>
      <w:r>
        <w:rPr>
          <w:rFonts w:ascii="Arial" w:eastAsia="Arial" w:hAnsi="Arial" w:cs="Arial"/>
        </w:rPr>
        <w:t xml:space="preserve"> nesmí zde být mezera) a zároveň však zde nesmí být ostrá hrana. </w:t>
      </w:r>
    </w:p>
    <w:p w:rsidR="00AA73E3" w:rsidRDefault="00AA73E3" w:rsidP="00AA73E3">
      <w:pPr>
        <w:pStyle w:val="Nadpis4"/>
        <w:rPr>
          <w:rFonts w:ascii="Arial" w:eastAsia="Arial" w:hAnsi="Arial" w:cs="Arial"/>
        </w:rPr>
      </w:pPr>
      <w:bookmarkStart w:id="3" w:name="_heading=h.1fob9te" w:colFirst="0" w:colLast="0"/>
      <w:bookmarkEnd w:id="3"/>
      <w:r>
        <w:rPr>
          <w:rFonts w:ascii="Arial" w:eastAsia="Arial" w:hAnsi="Arial" w:cs="Arial"/>
          <w:color w:val="000000"/>
          <w:sz w:val="24"/>
          <w:szCs w:val="24"/>
        </w:rPr>
        <w:t>Stojany</w:t>
      </w:r>
    </w:p>
    <w:p w:rsidR="00AA73E3" w:rsidRDefault="00AA73E3" w:rsidP="00AA73E3">
      <w:pPr>
        <w:rPr>
          <w:rFonts w:ascii="Arial" w:eastAsia="Arial" w:hAnsi="Arial" w:cs="Arial"/>
        </w:rPr>
      </w:pPr>
      <w:r>
        <w:rPr>
          <w:rFonts w:ascii="Arial" w:eastAsia="Arial" w:hAnsi="Arial" w:cs="Arial"/>
        </w:rPr>
        <w:t>Stojany kladiny nesmí převyšovat vrchol překážky.</w:t>
      </w:r>
    </w:p>
    <w:p w:rsidR="00AA73E3" w:rsidRDefault="00AA73E3" w:rsidP="00AA73E3">
      <w:pPr>
        <w:rPr>
          <w:rFonts w:ascii="Arial" w:eastAsia="Arial" w:hAnsi="Arial" w:cs="Arial"/>
        </w:rPr>
      </w:pPr>
      <w:r>
        <w:rPr>
          <w:rFonts w:ascii="Arial" w:eastAsia="Arial" w:hAnsi="Arial" w:cs="Arial"/>
          <w:b/>
        </w:rPr>
        <w:t>Materiály</w:t>
      </w:r>
      <w:r>
        <w:rPr>
          <w:rFonts w:ascii="Arial" w:eastAsia="Arial" w:hAnsi="Arial" w:cs="Arial"/>
        </w:rPr>
        <w:br/>
        <w:t>Konstrukce - dřevo nebo železo či ocel,</w:t>
      </w:r>
      <w:r>
        <w:rPr>
          <w:rFonts w:ascii="Arial" w:eastAsia="Arial" w:hAnsi="Arial" w:cs="Arial"/>
        </w:rPr>
        <w:br/>
        <w:t>Povrch - tartan,</w:t>
      </w:r>
      <w:r>
        <w:rPr>
          <w:rFonts w:ascii="Arial" w:eastAsia="Arial" w:hAnsi="Arial" w:cs="Arial"/>
        </w:rPr>
        <w:br/>
        <w:t>Spojovací materiály - vruty či šrouby a matice dle použitého materiálu</w:t>
      </w:r>
    </w:p>
    <w:p w:rsidR="00AA73E3" w:rsidRDefault="00AA73E3" w:rsidP="00AA73E3">
      <w:pPr>
        <w:rPr>
          <w:rFonts w:ascii="Arial" w:eastAsia="Arial" w:hAnsi="Arial" w:cs="Arial"/>
        </w:rPr>
      </w:pPr>
      <w:r>
        <w:rPr>
          <w:rFonts w:ascii="Arial" w:eastAsia="Arial" w:hAnsi="Arial" w:cs="Arial"/>
          <w:b/>
        </w:rPr>
        <w:t>Ukotvení</w:t>
      </w:r>
      <w:r>
        <w:rPr>
          <w:rFonts w:ascii="Arial" w:eastAsia="Arial" w:hAnsi="Arial" w:cs="Arial"/>
          <w:b/>
        </w:rPr>
        <w:br/>
      </w:r>
      <w:proofErr w:type="spellStart"/>
      <w:r>
        <w:rPr>
          <w:rFonts w:ascii="Arial" w:eastAsia="Arial" w:hAnsi="Arial" w:cs="Arial"/>
        </w:rPr>
        <w:t>Stojny</w:t>
      </w:r>
      <w:proofErr w:type="spellEnd"/>
      <w:r>
        <w:rPr>
          <w:rFonts w:ascii="Arial" w:eastAsia="Arial" w:hAnsi="Arial" w:cs="Arial"/>
        </w:rPr>
        <w:t xml:space="preserve"> budou zabetonované do země v hloubce 50 - 100 cm. O tuto délku budou </w:t>
      </w:r>
      <w:proofErr w:type="spellStart"/>
      <w:r>
        <w:rPr>
          <w:rFonts w:ascii="Arial" w:eastAsia="Arial" w:hAnsi="Arial" w:cs="Arial"/>
        </w:rPr>
        <w:t>stojny</w:t>
      </w:r>
      <w:proofErr w:type="spellEnd"/>
      <w:r>
        <w:rPr>
          <w:rFonts w:ascii="Arial" w:eastAsia="Arial" w:hAnsi="Arial" w:cs="Arial"/>
        </w:rPr>
        <w:t xml:space="preserve"> při výrobě prodloužené a v zemi budou zpevněné betonem. </w:t>
      </w:r>
      <w:proofErr w:type="spellStart"/>
      <w:r>
        <w:rPr>
          <w:rFonts w:ascii="Arial" w:eastAsia="Arial" w:hAnsi="Arial" w:cs="Arial"/>
        </w:rPr>
        <w:t>Stojny</w:t>
      </w:r>
      <w:proofErr w:type="spellEnd"/>
      <w:r>
        <w:rPr>
          <w:rFonts w:ascii="Arial" w:eastAsia="Arial" w:hAnsi="Arial" w:cs="Arial"/>
        </w:rPr>
        <w:t xml:space="preserve"> je také možné k zemi upevnit pomocí betonových patek.</w:t>
      </w:r>
    </w:p>
    <w:p w:rsidR="00AA73E3" w:rsidRDefault="00AA73E3" w:rsidP="00AA73E3">
      <w:pPr>
        <w:rPr>
          <w:color w:val="0000FF"/>
          <w:u w:val="single"/>
        </w:rPr>
      </w:pPr>
      <w:r>
        <w:rPr>
          <w:rFonts w:ascii="Arial" w:eastAsia="Arial" w:hAnsi="Arial" w:cs="Arial"/>
          <w:noProof/>
        </w:rPr>
        <w:drawing>
          <wp:inline distT="114300" distB="114300" distL="114300" distR="114300" wp14:anchorId="64359E4A" wp14:editId="78066EFF">
            <wp:extent cx="4762500" cy="219075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26199" b="27800"/>
                    <a:stretch>
                      <a:fillRect/>
                    </a:stretch>
                  </pic:blipFill>
                  <pic:spPr>
                    <a:xfrm>
                      <a:off x="0" y="0"/>
                      <a:ext cx="4762500" cy="2190750"/>
                    </a:xfrm>
                    <a:prstGeom prst="rect">
                      <a:avLst/>
                    </a:prstGeom>
                    <a:ln/>
                  </pic:spPr>
                </pic:pic>
              </a:graphicData>
            </a:graphic>
          </wp:inline>
        </w:drawing>
      </w:r>
    </w:p>
    <w:p w:rsidR="00AA73E3" w:rsidRDefault="00AA73E3" w:rsidP="00AA73E3">
      <w:pPr>
        <w:rPr>
          <w:rFonts w:ascii="Arial" w:eastAsia="Arial" w:hAnsi="Arial" w:cs="Arial"/>
          <w:sz w:val="20"/>
          <w:szCs w:val="20"/>
        </w:rPr>
      </w:pPr>
      <w:r>
        <w:rPr>
          <w:rFonts w:ascii="Arial" w:eastAsia="Arial" w:hAnsi="Arial" w:cs="Arial"/>
          <w:sz w:val="20"/>
          <w:szCs w:val="20"/>
        </w:rPr>
        <w:t xml:space="preserve">Obrázek č. 4 - Kladina od firmy </w:t>
      </w:r>
      <w:proofErr w:type="spellStart"/>
      <w:r>
        <w:rPr>
          <w:rFonts w:ascii="Arial" w:eastAsia="Arial" w:hAnsi="Arial" w:cs="Arial"/>
          <w:sz w:val="20"/>
          <w:szCs w:val="20"/>
        </w:rPr>
        <w:t>Galican</w:t>
      </w:r>
      <w:proofErr w:type="spellEnd"/>
      <w:r>
        <w:rPr>
          <w:rFonts w:ascii="Arial" w:eastAsia="Arial" w:hAnsi="Arial" w:cs="Arial"/>
          <w:sz w:val="20"/>
          <w:szCs w:val="20"/>
        </w:rPr>
        <w:t xml:space="preserve"> s protiskluzovými lištami z tartanu.</w:t>
      </w:r>
    </w:p>
    <w:p w:rsidR="00AA73E3" w:rsidRDefault="00AA73E3" w:rsidP="00AA73E3">
      <w:pPr>
        <w:rPr>
          <w:rFonts w:ascii="Arial" w:eastAsia="Arial" w:hAnsi="Arial" w:cs="Arial"/>
        </w:rPr>
      </w:pPr>
    </w:p>
    <w:p w:rsidR="00AA73E3" w:rsidRDefault="00AA73E3" w:rsidP="00AA73E3">
      <w:pPr>
        <w:rPr>
          <w:rFonts w:ascii="Arial" w:eastAsia="Arial" w:hAnsi="Arial" w:cs="Arial"/>
        </w:rPr>
      </w:pPr>
    </w:p>
    <w:p w:rsidR="00AA73E3" w:rsidRDefault="00AA73E3" w:rsidP="00AA73E3">
      <w:pPr>
        <w:numPr>
          <w:ilvl w:val="0"/>
          <w:numId w:val="1"/>
        </w:numPr>
        <w:spacing w:line="276" w:lineRule="auto"/>
        <w:jc w:val="center"/>
        <w:rPr>
          <w:rFonts w:ascii="Arial" w:eastAsia="Arial" w:hAnsi="Arial" w:cs="Arial"/>
          <w:b/>
          <w:sz w:val="30"/>
          <w:szCs w:val="30"/>
        </w:rPr>
      </w:pPr>
      <w:r>
        <w:rPr>
          <w:rFonts w:ascii="Arial" w:eastAsia="Arial" w:hAnsi="Arial" w:cs="Arial"/>
          <w:b/>
          <w:sz w:val="30"/>
          <w:szCs w:val="30"/>
        </w:rPr>
        <w:t>Houpačka</w:t>
      </w:r>
    </w:p>
    <w:p w:rsidR="00AA73E3" w:rsidRDefault="00AA73E3" w:rsidP="00AA73E3">
      <w:pPr>
        <w:ind w:left="720"/>
        <w:jc w:val="center"/>
        <w:rPr>
          <w:rFonts w:ascii="Arial" w:eastAsia="Arial" w:hAnsi="Arial" w:cs="Arial"/>
          <w:b/>
          <w:sz w:val="30"/>
          <w:szCs w:val="30"/>
        </w:rPr>
      </w:pPr>
    </w:p>
    <w:p w:rsidR="00AA73E3" w:rsidRDefault="00AA73E3" w:rsidP="00AA73E3">
      <w:pPr>
        <w:rPr>
          <w:rFonts w:ascii="Arial" w:eastAsia="Arial" w:hAnsi="Arial" w:cs="Arial"/>
        </w:rPr>
      </w:pPr>
      <w:r>
        <w:rPr>
          <w:rFonts w:ascii="Arial" w:eastAsia="Arial" w:hAnsi="Arial" w:cs="Arial"/>
        </w:rPr>
        <w:t>Houpačka se skládá z jedné horní desky a dvou stojanů. Překážka musí být pevně deponována.</w:t>
      </w:r>
    </w:p>
    <w:p w:rsidR="00AA73E3" w:rsidRDefault="00AA73E3" w:rsidP="00AA73E3">
      <w:pPr>
        <w:pStyle w:val="Nadpis4"/>
        <w:rPr>
          <w:rFonts w:ascii="Arial" w:eastAsia="Arial" w:hAnsi="Arial" w:cs="Arial"/>
        </w:rPr>
      </w:pPr>
      <w:bookmarkStart w:id="4" w:name="_heading=h.3znysh7" w:colFirst="0" w:colLast="0"/>
      <w:bookmarkEnd w:id="4"/>
      <w:r>
        <w:rPr>
          <w:rFonts w:ascii="Arial" w:eastAsia="Arial" w:hAnsi="Arial" w:cs="Arial"/>
          <w:color w:val="000000"/>
          <w:sz w:val="24"/>
          <w:szCs w:val="24"/>
        </w:rPr>
        <w:t>Výška překážky</w:t>
      </w:r>
    </w:p>
    <w:p w:rsidR="00AA73E3" w:rsidRDefault="00AA73E3" w:rsidP="00AA73E3">
      <w:pPr>
        <w:rPr>
          <w:rFonts w:ascii="Arial" w:eastAsia="Arial" w:hAnsi="Arial" w:cs="Arial"/>
        </w:rPr>
      </w:pPr>
      <w:proofErr w:type="spellStart"/>
      <w:r>
        <w:rPr>
          <w:rFonts w:ascii="Arial" w:eastAsia="Arial" w:hAnsi="Arial" w:cs="Arial"/>
        </w:rPr>
        <w:t>Výška</w:t>
      </w:r>
      <w:proofErr w:type="spellEnd"/>
      <w:r>
        <w:rPr>
          <w:rFonts w:ascii="Arial" w:eastAsia="Arial" w:hAnsi="Arial" w:cs="Arial"/>
        </w:rPr>
        <w:t xml:space="preserve">: 60 cm, </w:t>
      </w:r>
      <w:proofErr w:type="spellStart"/>
      <w:r>
        <w:rPr>
          <w:rFonts w:ascii="Arial" w:eastAsia="Arial" w:hAnsi="Arial" w:cs="Arial"/>
        </w:rPr>
        <w:t>coz</w:t>
      </w:r>
      <w:proofErr w:type="spellEnd"/>
      <w:r>
        <w:rPr>
          <w:rFonts w:ascii="Arial" w:eastAsia="Arial" w:hAnsi="Arial" w:cs="Arial"/>
        </w:rPr>
        <w:t xml:space="preserve">̌ je </w:t>
      </w:r>
      <w:proofErr w:type="spellStart"/>
      <w:r>
        <w:rPr>
          <w:rFonts w:ascii="Arial" w:eastAsia="Arial" w:hAnsi="Arial" w:cs="Arial"/>
        </w:rPr>
        <w:t>měřeno</w:t>
      </w:r>
      <w:proofErr w:type="spellEnd"/>
      <w:r>
        <w:rPr>
          <w:rFonts w:ascii="Arial" w:eastAsia="Arial" w:hAnsi="Arial" w:cs="Arial"/>
        </w:rPr>
        <w:t xml:space="preserve"> od </w:t>
      </w:r>
      <w:proofErr w:type="spellStart"/>
      <w:r>
        <w:rPr>
          <w:rFonts w:ascii="Arial" w:eastAsia="Arial" w:hAnsi="Arial" w:cs="Arial"/>
        </w:rPr>
        <w:t>zeme</w:t>
      </w:r>
      <w:proofErr w:type="spellEnd"/>
      <w:r>
        <w:rPr>
          <w:rFonts w:ascii="Arial" w:eastAsia="Arial" w:hAnsi="Arial" w:cs="Arial"/>
        </w:rPr>
        <w:t xml:space="preserve">̌ po </w:t>
      </w:r>
      <w:proofErr w:type="spellStart"/>
      <w:r>
        <w:rPr>
          <w:rFonts w:ascii="Arial" w:eastAsia="Arial" w:hAnsi="Arial" w:cs="Arial"/>
        </w:rPr>
        <w:t>horni</w:t>
      </w:r>
      <w:proofErr w:type="spellEnd"/>
      <w:r>
        <w:rPr>
          <w:rFonts w:ascii="Arial" w:eastAsia="Arial" w:hAnsi="Arial" w:cs="Arial"/>
        </w:rPr>
        <w:t xml:space="preserve">́ hranu desky v </w:t>
      </w:r>
      <w:proofErr w:type="spellStart"/>
      <w:r>
        <w:rPr>
          <w:rFonts w:ascii="Arial" w:eastAsia="Arial" w:hAnsi="Arial" w:cs="Arial"/>
        </w:rPr>
        <w:t>míste</w:t>
      </w:r>
      <w:proofErr w:type="spellEnd"/>
      <w:r>
        <w:rPr>
          <w:rFonts w:ascii="Arial" w:eastAsia="Arial" w:hAnsi="Arial" w:cs="Arial"/>
        </w:rPr>
        <w:t xml:space="preserve">̌ </w:t>
      </w:r>
      <w:proofErr w:type="spellStart"/>
      <w:r>
        <w:rPr>
          <w:rFonts w:ascii="Arial" w:eastAsia="Arial" w:hAnsi="Arial" w:cs="Arial"/>
        </w:rPr>
        <w:t>otáčeni</w:t>
      </w:r>
      <w:proofErr w:type="spellEnd"/>
      <w:r>
        <w:rPr>
          <w:rFonts w:ascii="Arial" w:eastAsia="Arial" w:hAnsi="Arial" w:cs="Arial"/>
        </w:rPr>
        <w:t xml:space="preserve">́ </w:t>
      </w:r>
      <w:proofErr w:type="spellStart"/>
      <w:r>
        <w:rPr>
          <w:rFonts w:ascii="Arial" w:eastAsia="Arial" w:hAnsi="Arial" w:cs="Arial"/>
        </w:rPr>
        <w:t>houpačky</w:t>
      </w:r>
      <w:proofErr w:type="spellEnd"/>
      <w:r>
        <w:rPr>
          <w:rFonts w:ascii="Arial" w:eastAsia="Arial" w:hAnsi="Arial" w:cs="Arial"/>
        </w:rPr>
        <w:t xml:space="preserve">. Osa </w:t>
      </w:r>
      <w:proofErr w:type="spellStart"/>
      <w:r>
        <w:rPr>
          <w:rFonts w:ascii="Arial" w:eastAsia="Arial" w:hAnsi="Arial" w:cs="Arial"/>
        </w:rPr>
        <w:t>otáčeni</w:t>
      </w:r>
      <w:proofErr w:type="spellEnd"/>
      <w:r>
        <w:rPr>
          <w:rFonts w:ascii="Arial" w:eastAsia="Arial" w:hAnsi="Arial" w:cs="Arial"/>
        </w:rPr>
        <w:t xml:space="preserve">́ </w:t>
      </w:r>
      <w:proofErr w:type="spellStart"/>
      <w:r>
        <w:rPr>
          <w:rFonts w:ascii="Arial" w:eastAsia="Arial" w:hAnsi="Arial" w:cs="Arial"/>
        </w:rPr>
        <w:t>houpačky</w:t>
      </w:r>
      <w:proofErr w:type="spellEnd"/>
      <w:r>
        <w:rPr>
          <w:rFonts w:ascii="Arial" w:eastAsia="Arial" w:hAnsi="Arial" w:cs="Arial"/>
        </w:rPr>
        <w:t xml:space="preserve"> </w:t>
      </w:r>
      <w:proofErr w:type="spellStart"/>
      <w:r>
        <w:rPr>
          <w:rFonts w:ascii="Arial" w:eastAsia="Arial" w:hAnsi="Arial" w:cs="Arial"/>
        </w:rPr>
        <w:t>nesmi</w:t>
      </w:r>
      <w:proofErr w:type="spellEnd"/>
      <w:r>
        <w:rPr>
          <w:rFonts w:ascii="Arial" w:eastAsia="Arial" w:hAnsi="Arial" w:cs="Arial"/>
        </w:rPr>
        <w:t xml:space="preserve">́ </w:t>
      </w:r>
      <w:proofErr w:type="spellStart"/>
      <w:r>
        <w:rPr>
          <w:rFonts w:ascii="Arial" w:eastAsia="Arial" w:hAnsi="Arial" w:cs="Arial"/>
        </w:rPr>
        <w:t>být</w:t>
      </w:r>
      <w:proofErr w:type="spellEnd"/>
      <w:r>
        <w:rPr>
          <w:rFonts w:ascii="Arial" w:eastAsia="Arial" w:hAnsi="Arial" w:cs="Arial"/>
        </w:rPr>
        <w:t xml:space="preserve"> od </w:t>
      </w:r>
      <w:proofErr w:type="spellStart"/>
      <w:r>
        <w:rPr>
          <w:rFonts w:ascii="Arial" w:eastAsia="Arial" w:hAnsi="Arial" w:cs="Arial"/>
        </w:rPr>
        <w:t>horni</w:t>
      </w:r>
      <w:proofErr w:type="spellEnd"/>
      <w:r>
        <w:rPr>
          <w:rFonts w:ascii="Arial" w:eastAsia="Arial" w:hAnsi="Arial" w:cs="Arial"/>
        </w:rPr>
        <w:t xml:space="preserve">́ hrany desky </w:t>
      </w:r>
      <w:proofErr w:type="spellStart"/>
      <w:r>
        <w:rPr>
          <w:rFonts w:ascii="Arial" w:eastAsia="Arial" w:hAnsi="Arial" w:cs="Arial"/>
        </w:rPr>
        <w:t>vzdálena</w:t>
      </w:r>
      <w:proofErr w:type="spellEnd"/>
      <w:r>
        <w:rPr>
          <w:rFonts w:ascii="Arial" w:eastAsia="Arial" w:hAnsi="Arial" w:cs="Arial"/>
        </w:rPr>
        <w:t xml:space="preserve"> o </w:t>
      </w:r>
      <w:proofErr w:type="spellStart"/>
      <w:r>
        <w:rPr>
          <w:rFonts w:ascii="Arial" w:eastAsia="Arial" w:hAnsi="Arial" w:cs="Arial"/>
        </w:rPr>
        <w:t>více</w:t>
      </w:r>
      <w:proofErr w:type="spellEnd"/>
      <w:r>
        <w:rPr>
          <w:rFonts w:ascii="Arial" w:eastAsia="Arial" w:hAnsi="Arial" w:cs="Arial"/>
        </w:rPr>
        <w:t xml:space="preserve"> </w:t>
      </w:r>
      <w:proofErr w:type="spellStart"/>
      <w:r>
        <w:rPr>
          <w:rFonts w:ascii="Arial" w:eastAsia="Arial" w:hAnsi="Arial" w:cs="Arial"/>
        </w:rPr>
        <w:t>nez</w:t>
      </w:r>
      <w:proofErr w:type="spellEnd"/>
      <w:r>
        <w:rPr>
          <w:rFonts w:ascii="Arial" w:eastAsia="Arial" w:hAnsi="Arial" w:cs="Arial"/>
        </w:rPr>
        <w:t>̌ 10 cm.</w:t>
      </w:r>
    </w:p>
    <w:p w:rsidR="00AA73E3" w:rsidRDefault="00AA73E3" w:rsidP="00AA73E3">
      <w:pPr>
        <w:pStyle w:val="Nadpis4"/>
        <w:rPr>
          <w:rFonts w:ascii="Arial" w:eastAsia="Arial" w:hAnsi="Arial" w:cs="Arial"/>
        </w:rPr>
      </w:pPr>
      <w:bookmarkStart w:id="5" w:name="_heading=h.2et92p0" w:colFirst="0" w:colLast="0"/>
      <w:bookmarkEnd w:id="5"/>
      <w:r>
        <w:rPr>
          <w:rFonts w:ascii="Arial" w:eastAsia="Arial" w:hAnsi="Arial" w:cs="Arial"/>
          <w:color w:val="000000"/>
          <w:sz w:val="24"/>
          <w:szCs w:val="24"/>
        </w:rPr>
        <w:t>Horní deska</w:t>
      </w:r>
    </w:p>
    <w:p w:rsidR="00AA73E3" w:rsidRDefault="00AA73E3" w:rsidP="00AA73E3">
      <w:pPr>
        <w:rPr>
          <w:rFonts w:ascii="Arial" w:eastAsia="Arial" w:hAnsi="Arial" w:cs="Arial"/>
        </w:rPr>
      </w:pPr>
      <w:r>
        <w:rPr>
          <w:rFonts w:ascii="Arial" w:eastAsia="Arial" w:hAnsi="Arial" w:cs="Arial"/>
        </w:rPr>
        <w:t xml:space="preserve">Délka </w:t>
      </w:r>
      <w:proofErr w:type="spellStart"/>
      <w:r>
        <w:rPr>
          <w:rFonts w:ascii="Arial" w:eastAsia="Arial" w:hAnsi="Arial" w:cs="Arial"/>
        </w:rPr>
        <w:t>horni</w:t>
      </w:r>
      <w:proofErr w:type="spellEnd"/>
      <w:r>
        <w:rPr>
          <w:rFonts w:ascii="Arial" w:eastAsia="Arial" w:hAnsi="Arial" w:cs="Arial"/>
        </w:rPr>
        <w:t xml:space="preserve">́ desky </w:t>
      </w:r>
      <w:proofErr w:type="spellStart"/>
      <w:r>
        <w:rPr>
          <w:rFonts w:ascii="Arial" w:eastAsia="Arial" w:hAnsi="Arial" w:cs="Arial"/>
        </w:rPr>
        <w:t>houpačky</w:t>
      </w:r>
      <w:proofErr w:type="spellEnd"/>
      <w:r>
        <w:rPr>
          <w:rFonts w:ascii="Arial" w:eastAsia="Arial" w:hAnsi="Arial" w:cs="Arial"/>
        </w:rPr>
        <w:t xml:space="preserve"> je </w:t>
      </w:r>
      <w:proofErr w:type="spellStart"/>
      <w:r>
        <w:rPr>
          <w:rFonts w:ascii="Arial" w:eastAsia="Arial" w:hAnsi="Arial" w:cs="Arial"/>
        </w:rPr>
        <w:t>minimálne</w:t>
      </w:r>
      <w:proofErr w:type="spellEnd"/>
      <w:r>
        <w:rPr>
          <w:rFonts w:ascii="Arial" w:eastAsia="Arial" w:hAnsi="Arial" w:cs="Arial"/>
        </w:rPr>
        <w:t xml:space="preserve">̌ 360 cm a </w:t>
      </w:r>
      <w:proofErr w:type="spellStart"/>
      <w:r>
        <w:rPr>
          <w:rFonts w:ascii="Arial" w:eastAsia="Arial" w:hAnsi="Arial" w:cs="Arial"/>
        </w:rPr>
        <w:t>maximálne</w:t>
      </w:r>
      <w:proofErr w:type="spellEnd"/>
      <w:r>
        <w:rPr>
          <w:rFonts w:ascii="Arial" w:eastAsia="Arial" w:hAnsi="Arial" w:cs="Arial"/>
        </w:rPr>
        <w:t xml:space="preserve">̌ 380 cm. Šířka </w:t>
      </w:r>
      <w:proofErr w:type="spellStart"/>
      <w:r>
        <w:rPr>
          <w:rFonts w:ascii="Arial" w:eastAsia="Arial" w:hAnsi="Arial" w:cs="Arial"/>
        </w:rPr>
        <w:t>horni</w:t>
      </w:r>
      <w:proofErr w:type="spellEnd"/>
      <w:r>
        <w:rPr>
          <w:rFonts w:ascii="Arial" w:eastAsia="Arial" w:hAnsi="Arial" w:cs="Arial"/>
        </w:rPr>
        <w:t xml:space="preserve">́ desky </w:t>
      </w:r>
      <w:proofErr w:type="spellStart"/>
      <w:r>
        <w:rPr>
          <w:rFonts w:ascii="Arial" w:eastAsia="Arial" w:hAnsi="Arial" w:cs="Arial"/>
        </w:rPr>
        <w:t>houpačky</w:t>
      </w:r>
      <w:proofErr w:type="spellEnd"/>
      <w:r>
        <w:rPr>
          <w:rFonts w:ascii="Arial" w:eastAsia="Arial" w:hAnsi="Arial" w:cs="Arial"/>
        </w:rPr>
        <w:t xml:space="preserve"> je 30 - 40 cm. Kontaktní zóny jsou stejně jako u kladiny dlouhé 90 cm. Na rozdíl od kladiny, horní deska houpačky nemá neklouzavé lišty. </w:t>
      </w:r>
    </w:p>
    <w:p w:rsidR="00AA73E3" w:rsidRDefault="00AA73E3" w:rsidP="00AA73E3">
      <w:pPr>
        <w:rPr>
          <w:rFonts w:ascii="Arial" w:eastAsia="Arial" w:hAnsi="Arial" w:cs="Arial"/>
        </w:rPr>
      </w:pPr>
      <w:bookmarkStart w:id="6" w:name="_heading=h.tyjcwt" w:colFirst="0" w:colLast="0"/>
      <w:bookmarkEnd w:id="6"/>
      <w:r>
        <w:rPr>
          <w:rFonts w:ascii="Arial" w:eastAsia="Arial" w:hAnsi="Arial" w:cs="Arial"/>
        </w:rPr>
        <w:t xml:space="preserve">Konec </w:t>
      </w:r>
      <w:proofErr w:type="spellStart"/>
      <w:r>
        <w:rPr>
          <w:rFonts w:ascii="Arial" w:eastAsia="Arial" w:hAnsi="Arial" w:cs="Arial"/>
        </w:rPr>
        <w:t>houpačky</w:t>
      </w:r>
      <w:proofErr w:type="spellEnd"/>
      <w:r>
        <w:rPr>
          <w:rFonts w:ascii="Arial" w:eastAsia="Arial" w:hAnsi="Arial" w:cs="Arial"/>
        </w:rPr>
        <w:t xml:space="preserve"> </w:t>
      </w:r>
      <w:proofErr w:type="spellStart"/>
      <w:r>
        <w:rPr>
          <w:rFonts w:ascii="Arial" w:eastAsia="Arial" w:hAnsi="Arial" w:cs="Arial"/>
        </w:rPr>
        <w:t>nesmi</w:t>
      </w:r>
      <w:proofErr w:type="spellEnd"/>
      <w:r>
        <w:rPr>
          <w:rFonts w:ascii="Arial" w:eastAsia="Arial" w:hAnsi="Arial" w:cs="Arial"/>
        </w:rPr>
        <w:t xml:space="preserve">́ </w:t>
      </w:r>
      <w:proofErr w:type="spellStart"/>
      <w:r>
        <w:rPr>
          <w:rFonts w:ascii="Arial" w:eastAsia="Arial" w:hAnsi="Arial" w:cs="Arial"/>
        </w:rPr>
        <w:t>být</w:t>
      </w:r>
      <w:proofErr w:type="spellEnd"/>
      <w:r>
        <w:rPr>
          <w:rFonts w:ascii="Arial" w:eastAsia="Arial" w:hAnsi="Arial" w:cs="Arial"/>
        </w:rPr>
        <w:t xml:space="preserve"> </w:t>
      </w:r>
      <w:proofErr w:type="spellStart"/>
      <w:r>
        <w:rPr>
          <w:rFonts w:ascii="Arial" w:eastAsia="Arial" w:hAnsi="Arial" w:cs="Arial"/>
        </w:rPr>
        <w:t>nebezpečny</w:t>
      </w:r>
      <w:proofErr w:type="spellEnd"/>
      <w:r>
        <w:rPr>
          <w:rFonts w:ascii="Arial" w:eastAsia="Arial" w:hAnsi="Arial" w:cs="Arial"/>
        </w:rPr>
        <w:t xml:space="preserve">́ pro psy ani pro psovody. </w:t>
      </w:r>
      <w:proofErr w:type="spellStart"/>
      <w:r>
        <w:rPr>
          <w:rFonts w:ascii="Arial" w:eastAsia="Arial" w:hAnsi="Arial" w:cs="Arial"/>
        </w:rPr>
        <w:t>Spodni</w:t>
      </w:r>
      <w:proofErr w:type="spellEnd"/>
      <w:r>
        <w:rPr>
          <w:rFonts w:ascii="Arial" w:eastAsia="Arial" w:hAnsi="Arial" w:cs="Arial"/>
        </w:rPr>
        <w:t xml:space="preserve">́ </w:t>
      </w:r>
      <w:proofErr w:type="spellStart"/>
      <w:r>
        <w:rPr>
          <w:rFonts w:ascii="Arial" w:eastAsia="Arial" w:hAnsi="Arial" w:cs="Arial"/>
        </w:rPr>
        <w:t>část</w:t>
      </w:r>
      <w:proofErr w:type="spellEnd"/>
      <w:r>
        <w:rPr>
          <w:rFonts w:ascii="Arial" w:eastAsia="Arial" w:hAnsi="Arial" w:cs="Arial"/>
        </w:rPr>
        <w:t xml:space="preserve"> </w:t>
      </w:r>
      <w:proofErr w:type="spellStart"/>
      <w:r>
        <w:rPr>
          <w:rFonts w:ascii="Arial" w:eastAsia="Arial" w:hAnsi="Arial" w:cs="Arial"/>
        </w:rPr>
        <w:t>nástupného</w:t>
      </w:r>
      <w:proofErr w:type="spellEnd"/>
      <w:r>
        <w:rPr>
          <w:rFonts w:ascii="Arial" w:eastAsia="Arial" w:hAnsi="Arial" w:cs="Arial"/>
        </w:rPr>
        <w:t xml:space="preserve"> a </w:t>
      </w:r>
      <w:proofErr w:type="spellStart"/>
      <w:r>
        <w:rPr>
          <w:rFonts w:ascii="Arial" w:eastAsia="Arial" w:hAnsi="Arial" w:cs="Arial"/>
        </w:rPr>
        <w:t>sestupného</w:t>
      </w:r>
      <w:proofErr w:type="spellEnd"/>
      <w:r>
        <w:rPr>
          <w:rFonts w:ascii="Arial" w:eastAsia="Arial" w:hAnsi="Arial" w:cs="Arial"/>
        </w:rPr>
        <w:t xml:space="preserve"> </w:t>
      </w:r>
      <w:proofErr w:type="spellStart"/>
      <w:r>
        <w:rPr>
          <w:rFonts w:ascii="Arial" w:eastAsia="Arial" w:hAnsi="Arial" w:cs="Arial"/>
        </w:rPr>
        <w:t>dílu</w:t>
      </w:r>
      <w:proofErr w:type="spellEnd"/>
      <w:r>
        <w:rPr>
          <w:rFonts w:ascii="Arial" w:eastAsia="Arial" w:hAnsi="Arial" w:cs="Arial"/>
        </w:rPr>
        <w:t xml:space="preserve"> </w:t>
      </w:r>
      <w:proofErr w:type="spellStart"/>
      <w:r>
        <w:rPr>
          <w:rFonts w:ascii="Arial" w:eastAsia="Arial" w:hAnsi="Arial" w:cs="Arial"/>
        </w:rPr>
        <w:t>musi</w:t>
      </w:r>
      <w:proofErr w:type="spellEnd"/>
      <w:r>
        <w:rPr>
          <w:rFonts w:ascii="Arial" w:eastAsia="Arial" w:hAnsi="Arial" w:cs="Arial"/>
        </w:rPr>
        <w:t xml:space="preserve">́ </w:t>
      </w:r>
      <w:proofErr w:type="spellStart"/>
      <w:r>
        <w:rPr>
          <w:rFonts w:ascii="Arial" w:eastAsia="Arial" w:hAnsi="Arial" w:cs="Arial"/>
        </w:rPr>
        <w:t>být</w:t>
      </w:r>
      <w:proofErr w:type="spellEnd"/>
      <w:r>
        <w:rPr>
          <w:rFonts w:ascii="Arial" w:eastAsia="Arial" w:hAnsi="Arial" w:cs="Arial"/>
        </w:rPr>
        <w:t xml:space="preserve"> </w:t>
      </w:r>
      <w:proofErr w:type="spellStart"/>
      <w:r>
        <w:rPr>
          <w:rFonts w:ascii="Arial" w:eastAsia="Arial" w:hAnsi="Arial" w:cs="Arial"/>
        </w:rPr>
        <w:t>vyplněna</w:t>
      </w:r>
      <w:proofErr w:type="spellEnd"/>
      <w:r>
        <w:rPr>
          <w:rFonts w:ascii="Arial" w:eastAsia="Arial" w:hAnsi="Arial" w:cs="Arial"/>
        </w:rPr>
        <w:t xml:space="preserve"> (tj. </w:t>
      </w:r>
      <w:proofErr w:type="spellStart"/>
      <w:r>
        <w:rPr>
          <w:rFonts w:ascii="Arial" w:eastAsia="Arial" w:hAnsi="Arial" w:cs="Arial"/>
        </w:rPr>
        <w:t>nesmi</w:t>
      </w:r>
      <w:proofErr w:type="spellEnd"/>
      <w:r>
        <w:rPr>
          <w:rFonts w:ascii="Arial" w:eastAsia="Arial" w:hAnsi="Arial" w:cs="Arial"/>
        </w:rPr>
        <w:t xml:space="preserve">́ zde </w:t>
      </w:r>
      <w:proofErr w:type="spellStart"/>
      <w:r>
        <w:rPr>
          <w:rFonts w:ascii="Arial" w:eastAsia="Arial" w:hAnsi="Arial" w:cs="Arial"/>
        </w:rPr>
        <w:t>být</w:t>
      </w:r>
      <w:proofErr w:type="spellEnd"/>
      <w:r>
        <w:rPr>
          <w:rFonts w:ascii="Arial" w:eastAsia="Arial" w:hAnsi="Arial" w:cs="Arial"/>
        </w:rPr>
        <w:t xml:space="preserve"> mezera) a </w:t>
      </w:r>
      <w:proofErr w:type="spellStart"/>
      <w:r>
        <w:rPr>
          <w:rFonts w:ascii="Arial" w:eastAsia="Arial" w:hAnsi="Arial" w:cs="Arial"/>
        </w:rPr>
        <w:t>zároven</w:t>
      </w:r>
      <w:proofErr w:type="spellEnd"/>
      <w:r>
        <w:rPr>
          <w:rFonts w:ascii="Arial" w:eastAsia="Arial" w:hAnsi="Arial" w:cs="Arial"/>
        </w:rPr>
        <w:t xml:space="preserve">̌ </w:t>
      </w:r>
      <w:proofErr w:type="spellStart"/>
      <w:r>
        <w:rPr>
          <w:rFonts w:ascii="Arial" w:eastAsia="Arial" w:hAnsi="Arial" w:cs="Arial"/>
        </w:rPr>
        <w:t>však</w:t>
      </w:r>
      <w:proofErr w:type="spellEnd"/>
      <w:r>
        <w:rPr>
          <w:rFonts w:ascii="Arial" w:eastAsia="Arial" w:hAnsi="Arial" w:cs="Arial"/>
        </w:rPr>
        <w:t xml:space="preserve"> zde </w:t>
      </w:r>
      <w:proofErr w:type="spellStart"/>
      <w:r>
        <w:rPr>
          <w:rFonts w:ascii="Arial" w:eastAsia="Arial" w:hAnsi="Arial" w:cs="Arial"/>
        </w:rPr>
        <w:t>nesmi</w:t>
      </w:r>
      <w:proofErr w:type="spellEnd"/>
      <w:r>
        <w:rPr>
          <w:rFonts w:ascii="Arial" w:eastAsia="Arial" w:hAnsi="Arial" w:cs="Arial"/>
        </w:rPr>
        <w:t xml:space="preserve">́ </w:t>
      </w:r>
      <w:proofErr w:type="spellStart"/>
      <w:r>
        <w:rPr>
          <w:rFonts w:ascii="Arial" w:eastAsia="Arial" w:hAnsi="Arial" w:cs="Arial"/>
        </w:rPr>
        <w:t>být</w:t>
      </w:r>
      <w:proofErr w:type="spellEnd"/>
      <w:r>
        <w:rPr>
          <w:rFonts w:ascii="Arial" w:eastAsia="Arial" w:hAnsi="Arial" w:cs="Arial"/>
        </w:rPr>
        <w:t xml:space="preserve"> </w:t>
      </w:r>
      <w:proofErr w:type="spellStart"/>
      <w:r>
        <w:rPr>
          <w:rFonts w:ascii="Arial" w:eastAsia="Arial" w:hAnsi="Arial" w:cs="Arial"/>
        </w:rPr>
        <w:t>ostra</w:t>
      </w:r>
      <w:proofErr w:type="spellEnd"/>
      <w:r>
        <w:rPr>
          <w:rFonts w:ascii="Arial" w:eastAsia="Arial" w:hAnsi="Arial" w:cs="Arial"/>
        </w:rPr>
        <w:t>́ hrana.</w:t>
      </w:r>
    </w:p>
    <w:p w:rsidR="00AA73E3" w:rsidRDefault="00AA73E3" w:rsidP="00AA73E3">
      <w:pPr>
        <w:pStyle w:val="Nadpis4"/>
        <w:rPr>
          <w:rFonts w:ascii="Arial" w:eastAsia="Arial" w:hAnsi="Arial" w:cs="Arial"/>
          <w:i/>
          <w:color w:val="000000"/>
          <w:sz w:val="24"/>
          <w:szCs w:val="24"/>
        </w:rPr>
      </w:pPr>
      <w:bookmarkStart w:id="7" w:name="_heading=h.3dy6vkm" w:colFirst="0" w:colLast="0"/>
      <w:bookmarkEnd w:id="7"/>
      <w:r>
        <w:rPr>
          <w:rFonts w:ascii="Arial" w:eastAsia="Arial" w:hAnsi="Arial" w:cs="Arial"/>
          <w:color w:val="000000"/>
          <w:sz w:val="24"/>
          <w:szCs w:val="24"/>
        </w:rPr>
        <w:t>Stojany</w:t>
      </w:r>
    </w:p>
    <w:p w:rsidR="00AA73E3" w:rsidRDefault="00AA73E3" w:rsidP="00AA73E3">
      <w:pPr>
        <w:rPr>
          <w:rFonts w:ascii="Arial" w:eastAsia="Arial" w:hAnsi="Arial" w:cs="Arial"/>
        </w:rPr>
      </w:pPr>
      <w:r>
        <w:rPr>
          <w:rFonts w:ascii="Arial" w:eastAsia="Arial" w:hAnsi="Arial" w:cs="Arial"/>
        </w:rPr>
        <w:t xml:space="preserve">Stojany jsou vysoké 70 cm od země. Ve výšce 60 cm je uprostřed dvou </w:t>
      </w:r>
      <w:proofErr w:type="spellStart"/>
      <w:r>
        <w:rPr>
          <w:rFonts w:ascii="Arial" w:eastAsia="Arial" w:hAnsi="Arial" w:cs="Arial"/>
        </w:rPr>
        <w:t>stojen</w:t>
      </w:r>
      <w:proofErr w:type="spellEnd"/>
      <w:r>
        <w:rPr>
          <w:rFonts w:ascii="Arial" w:eastAsia="Arial" w:hAnsi="Arial" w:cs="Arial"/>
        </w:rPr>
        <w:t xml:space="preserve"> umístěna osa houpačky.</w:t>
      </w:r>
    </w:p>
    <w:p w:rsidR="00AA73E3" w:rsidRDefault="00AA73E3" w:rsidP="00AA73E3">
      <w:pPr>
        <w:pStyle w:val="Nadpis4"/>
        <w:rPr>
          <w:rFonts w:ascii="Arial" w:eastAsia="Arial" w:hAnsi="Arial" w:cs="Arial"/>
        </w:rPr>
      </w:pPr>
      <w:bookmarkStart w:id="8" w:name="_heading=h.1t3h5sf" w:colFirst="0" w:colLast="0"/>
      <w:bookmarkEnd w:id="8"/>
      <w:r>
        <w:rPr>
          <w:rFonts w:ascii="Arial" w:eastAsia="Arial" w:hAnsi="Arial" w:cs="Arial"/>
          <w:color w:val="000000"/>
          <w:sz w:val="24"/>
          <w:szCs w:val="24"/>
        </w:rPr>
        <w:lastRenderedPageBreak/>
        <w:t>Vyvážení houpačky</w:t>
      </w:r>
    </w:p>
    <w:p w:rsidR="00AA73E3" w:rsidRDefault="00AA73E3" w:rsidP="00AA73E3">
      <w:pPr>
        <w:rPr>
          <w:rFonts w:ascii="Arial" w:eastAsia="Arial" w:hAnsi="Arial" w:cs="Arial"/>
        </w:rPr>
      </w:pPr>
      <w:bookmarkStart w:id="9" w:name="_heading=h.4d34og8" w:colFirst="0" w:colLast="0"/>
      <w:bookmarkEnd w:id="9"/>
      <w:proofErr w:type="spellStart"/>
      <w:r>
        <w:rPr>
          <w:rFonts w:ascii="Arial" w:eastAsia="Arial" w:hAnsi="Arial" w:cs="Arial"/>
        </w:rPr>
        <w:t>Houpačka</w:t>
      </w:r>
      <w:proofErr w:type="spellEnd"/>
      <w:r>
        <w:rPr>
          <w:rFonts w:ascii="Arial" w:eastAsia="Arial" w:hAnsi="Arial" w:cs="Arial"/>
        </w:rPr>
        <w:t xml:space="preserve"> </w:t>
      </w:r>
      <w:proofErr w:type="spellStart"/>
      <w:r>
        <w:rPr>
          <w:rFonts w:ascii="Arial" w:eastAsia="Arial" w:hAnsi="Arial" w:cs="Arial"/>
        </w:rPr>
        <w:t>musi</w:t>
      </w:r>
      <w:proofErr w:type="spellEnd"/>
      <w:r>
        <w:rPr>
          <w:rFonts w:ascii="Arial" w:eastAsia="Arial" w:hAnsi="Arial" w:cs="Arial"/>
        </w:rPr>
        <w:t xml:space="preserve">́ </w:t>
      </w:r>
      <w:proofErr w:type="spellStart"/>
      <w:r>
        <w:rPr>
          <w:rFonts w:ascii="Arial" w:eastAsia="Arial" w:hAnsi="Arial" w:cs="Arial"/>
        </w:rPr>
        <w:t>být</w:t>
      </w:r>
      <w:proofErr w:type="spellEnd"/>
      <w:r>
        <w:rPr>
          <w:rFonts w:ascii="Arial" w:eastAsia="Arial" w:hAnsi="Arial" w:cs="Arial"/>
        </w:rPr>
        <w:t xml:space="preserve"> </w:t>
      </w:r>
      <w:proofErr w:type="spellStart"/>
      <w:r>
        <w:rPr>
          <w:rFonts w:ascii="Arial" w:eastAsia="Arial" w:hAnsi="Arial" w:cs="Arial"/>
        </w:rPr>
        <w:t>řádne</w:t>
      </w:r>
      <w:proofErr w:type="spellEnd"/>
      <w:r>
        <w:rPr>
          <w:rFonts w:ascii="Arial" w:eastAsia="Arial" w:hAnsi="Arial" w:cs="Arial"/>
        </w:rPr>
        <w:t xml:space="preserve">̌ </w:t>
      </w:r>
      <w:proofErr w:type="spellStart"/>
      <w:r>
        <w:rPr>
          <w:rFonts w:ascii="Arial" w:eastAsia="Arial" w:hAnsi="Arial" w:cs="Arial"/>
        </w:rPr>
        <w:t>vyvážena</w:t>
      </w:r>
      <w:proofErr w:type="spellEnd"/>
      <w:r>
        <w:rPr>
          <w:rFonts w:ascii="Arial" w:eastAsia="Arial" w:hAnsi="Arial" w:cs="Arial"/>
        </w:rPr>
        <w:t>́ (</w:t>
      </w:r>
      <w:proofErr w:type="spellStart"/>
      <w:r>
        <w:rPr>
          <w:rFonts w:ascii="Arial" w:eastAsia="Arial" w:hAnsi="Arial" w:cs="Arial"/>
        </w:rPr>
        <w:t>nesmi</w:t>
      </w:r>
      <w:proofErr w:type="spellEnd"/>
      <w:r>
        <w:rPr>
          <w:rFonts w:ascii="Arial" w:eastAsia="Arial" w:hAnsi="Arial" w:cs="Arial"/>
        </w:rPr>
        <w:t xml:space="preserve">́ se </w:t>
      </w:r>
      <w:proofErr w:type="spellStart"/>
      <w:r>
        <w:rPr>
          <w:rFonts w:ascii="Arial" w:eastAsia="Arial" w:hAnsi="Arial" w:cs="Arial"/>
        </w:rPr>
        <w:t>překlápět</w:t>
      </w:r>
      <w:proofErr w:type="spellEnd"/>
      <w:r>
        <w:rPr>
          <w:rFonts w:ascii="Arial" w:eastAsia="Arial" w:hAnsi="Arial" w:cs="Arial"/>
        </w:rPr>
        <w:t xml:space="preserve"> ani </w:t>
      </w:r>
      <w:proofErr w:type="spellStart"/>
      <w:r>
        <w:rPr>
          <w:rFonts w:ascii="Arial" w:eastAsia="Arial" w:hAnsi="Arial" w:cs="Arial"/>
        </w:rPr>
        <w:t>přílis</w:t>
      </w:r>
      <w:proofErr w:type="spellEnd"/>
      <w:r>
        <w:rPr>
          <w:rFonts w:ascii="Arial" w:eastAsia="Arial" w:hAnsi="Arial" w:cs="Arial"/>
        </w:rPr>
        <w:t xml:space="preserve">̌ rychle ani </w:t>
      </w:r>
      <w:proofErr w:type="spellStart"/>
      <w:r>
        <w:rPr>
          <w:rFonts w:ascii="Arial" w:eastAsia="Arial" w:hAnsi="Arial" w:cs="Arial"/>
        </w:rPr>
        <w:t>přílis</w:t>
      </w:r>
      <w:proofErr w:type="spellEnd"/>
      <w:r>
        <w:rPr>
          <w:rFonts w:ascii="Arial" w:eastAsia="Arial" w:hAnsi="Arial" w:cs="Arial"/>
        </w:rPr>
        <w:t xml:space="preserve">̌ pomalu) a </w:t>
      </w:r>
      <w:proofErr w:type="spellStart"/>
      <w:r>
        <w:rPr>
          <w:rFonts w:ascii="Arial" w:eastAsia="Arial" w:hAnsi="Arial" w:cs="Arial"/>
        </w:rPr>
        <w:t>musi</w:t>
      </w:r>
      <w:proofErr w:type="spellEnd"/>
      <w:r>
        <w:rPr>
          <w:rFonts w:ascii="Arial" w:eastAsia="Arial" w:hAnsi="Arial" w:cs="Arial"/>
        </w:rPr>
        <w:t xml:space="preserve">́ </w:t>
      </w:r>
      <w:proofErr w:type="spellStart"/>
      <w:r>
        <w:rPr>
          <w:rFonts w:ascii="Arial" w:eastAsia="Arial" w:hAnsi="Arial" w:cs="Arial"/>
        </w:rPr>
        <w:t>umožnit</w:t>
      </w:r>
      <w:proofErr w:type="spellEnd"/>
      <w:r>
        <w:rPr>
          <w:rFonts w:ascii="Arial" w:eastAsia="Arial" w:hAnsi="Arial" w:cs="Arial"/>
        </w:rPr>
        <w:t xml:space="preserve"> i </w:t>
      </w:r>
      <w:proofErr w:type="spellStart"/>
      <w:r>
        <w:rPr>
          <w:rFonts w:ascii="Arial" w:eastAsia="Arial" w:hAnsi="Arial" w:cs="Arial"/>
        </w:rPr>
        <w:t>malým</w:t>
      </w:r>
      <w:proofErr w:type="spellEnd"/>
      <w:r>
        <w:rPr>
          <w:rFonts w:ascii="Arial" w:eastAsia="Arial" w:hAnsi="Arial" w:cs="Arial"/>
        </w:rPr>
        <w:t xml:space="preserve"> </w:t>
      </w:r>
      <w:proofErr w:type="spellStart"/>
      <w:r>
        <w:rPr>
          <w:rFonts w:ascii="Arial" w:eastAsia="Arial" w:hAnsi="Arial" w:cs="Arial"/>
        </w:rPr>
        <w:t>psům</w:t>
      </w:r>
      <w:proofErr w:type="spellEnd"/>
      <w:r>
        <w:rPr>
          <w:rFonts w:ascii="Arial" w:eastAsia="Arial" w:hAnsi="Arial" w:cs="Arial"/>
        </w:rPr>
        <w:t xml:space="preserve">, aby ji bez </w:t>
      </w:r>
      <w:proofErr w:type="spellStart"/>
      <w:r>
        <w:rPr>
          <w:rFonts w:ascii="Arial" w:eastAsia="Arial" w:hAnsi="Arial" w:cs="Arial"/>
        </w:rPr>
        <w:t>problému</w:t>
      </w:r>
      <w:proofErr w:type="spellEnd"/>
      <w:r>
        <w:rPr>
          <w:rFonts w:ascii="Arial" w:eastAsia="Arial" w:hAnsi="Arial" w:cs="Arial"/>
        </w:rPr>
        <w:t xml:space="preserve">̊ </w:t>
      </w:r>
      <w:proofErr w:type="spellStart"/>
      <w:r>
        <w:rPr>
          <w:rFonts w:ascii="Arial" w:eastAsia="Arial" w:hAnsi="Arial" w:cs="Arial"/>
        </w:rPr>
        <w:t>převážili</w:t>
      </w:r>
      <w:proofErr w:type="spellEnd"/>
      <w:r>
        <w:rPr>
          <w:rFonts w:ascii="Arial" w:eastAsia="Arial" w:hAnsi="Arial" w:cs="Arial"/>
        </w:rPr>
        <w:t xml:space="preserve">. Vyvážení lze zkontrolovat umístěním závaží o hmotnosti 1 kg do středu sestupné kontaktní zóny. Houpačka se pak musí sklopit za 2 až 3 s. Není-li tomu tak, je nutné upravit vyvážení. </w:t>
      </w:r>
    </w:p>
    <w:p w:rsidR="00AA73E3" w:rsidRDefault="00AA73E3" w:rsidP="00AA73E3">
      <w:pPr>
        <w:rPr>
          <w:rFonts w:ascii="Arial" w:eastAsia="Arial" w:hAnsi="Arial" w:cs="Arial"/>
        </w:rPr>
      </w:pPr>
      <w:r>
        <w:rPr>
          <w:rFonts w:ascii="Arial" w:eastAsia="Arial" w:hAnsi="Arial" w:cs="Arial"/>
          <w:b/>
        </w:rPr>
        <w:t>Materiály</w:t>
      </w:r>
      <w:r>
        <w:rPr>
          <w:rFonts w:ascii="Arial" w:eastAsia="Arial" w:hAnsi="Arial" w:cs="Arial"/>
        </w:rPr>
        <w:br/>
        <w:t>Konstrukce - dřevo nebo železo či ocel,</w:t>
      </w:r>
      <w:r>
        <w:rPr>
          <w:rFonts w:ascii="Arial" w:eastAsia="Arial" w:hAnsi="Arial" w:cs="Arial"/>
        </w:rPr>
        <w:br/>
        <w:t>Povrch - tartan,</w:t>
      </w:r>
      <w:r>
        <w:rPr>
          <w:rFonts w:ascii="Arial" w:eastAsia="Arial" w:hAnsi="Arial" w:cs="Arial"/>
        </w:rPr>
        <w:br/>
        <w:t>Spojovací materiály -  vruty či šrouby a matice dle použitého materiálu</w:t>
      </w:r>
    </w:p>
    <w:p w:rsidR="00AA73E3" w:rsidRDefault="00AA73E3" w:rsidP="00AA73E3">
      <w:pPr>
        <w:rPr>
          <w:rFonts w:ascii="Arial" w:eastAsia="Arial" w:hAnsi="Arial" w:cs="Arial"/>
          <w:b/>
        </w:rPr>
      </w:pPr>
      <w:r>
        <w:rPr>
          <w:rFonts w:ascii="Arial" w:eastAsia="Arial" w:hAnsi="Arial" w:cs="Arial"/>
          <w:b/>
        </w:rPr>
        <w:t>Ukotvení</w:t>
      </w:r>
      <w:r>
        <w:rPr>
          <w:rFonts w:ascii="Arial" w:eastAsia="Arial" w:hAnsi="Arial" w:cs="Arial"/>
          <w:b/>
        </w:rPr>
        <w:br/>
      </w:r>
      <w:r>
        <w:rPr>
          <w:rFonts w:ascii="Arial" w:eastAsia="Arial" w:hAnsi="Arial" w:cs="Arial"/>
        </w:rPr>
        <w:t xml:space="preserve">Stojan houpačky bude zabetonován do země 40 - 100 cm. Hloubka kotvení se odvíjí od hmotnosti překážky. </w:t>
      </w:r>
    </w:p>
    <w:p w:rsidR="00AA73E3" w:rsidRDefault="00AA73E3" w:rsidP="00AA73E3">
      <w:pPr>
        <w:rPr>
          <w:rFonts w:ascii="Arial" w:eastAsia="Arial" w:hAnsi="Arial" w:cs="Arial"/>
          <w:b/>
        </w:rPr>
      </w:pPr>
    </w:p>
    <w:p w:rsidR="00AA73E3" w:rsidRDefault="00AA73E3" w:rsidP="00AA73E3">
      <w:pPr>
        <w:rPr>
          <w:rFonts w:ascii="Arial" w:eastAsia="Arial" w:hAnsi="Arial" w:cs="Arial"/>
          <w:b/>
        </w:rPr>
      </w:pPr>
    </w:p>
    <w:p w:rsidR="00AA73E3" w:rsidRDefault="00AA73E3" w:rsidP="00AA73E3">
      <w:pPr>
        <w:ind w:left="3600" w:firstLine="720"/>
        <w:rPr>
          <w:rFonts w:ascii="Arial" w:eastAsia="Arial" w:hAnsi="Arial" w:cs="Arial"/>
        </w:rPr>
      </w:pPr>
      <w:r>
        <w:rPr>
          <w:rFonts w:ascii="Arial" w:eastAsia="Arial" w:hAnsi="Arial" w:cs="Arial"/>
          <w:b/>
          <w:sz w:val="30"/>
          <w:szCs w:val="30"/>
        </w:rPr>
        <w:t>5. Kruh</w:t>
      </w:r>
      <w:bookmarkStart w:id="10" w:name="_heading=h.2s8eyo1" w:colFirst="0" w:colLast="0"/>
      <w:bookmarkEnd w:id="10"/>
    </w:p>
    <w:p w:rsidR="00AA73E3" w:rsidRDefault="00AA73E3" w:rsidP="00AA73E3">
      <w:pPr>
        <w:spacing w:before="240" w:after="240"/>
        <w:rPr>
          <w:rFonts w:ascii="Arial" w:eastAsia="Arial" w:hAnsi="Arial" w:cs="Arial"/>
        </w:rPr>
      </w:pPr>
      <w:bookmarkStart w:id="11" w:name="_heading=h.17dp8vu" w:colFirst="0" w:colLast="0"/>
      <w:bookmarkEnd w:id="11"/>
      <w:r>
        <w:rPr>
          <w:rFonts w:ascii="Arial" w:eastAsia="Arial" w:hAnsi="Arial" w:cs="Arial"/>
        </w:rPr>
        <w:t xml:space="preserve">Kruh </w:t>
      </w:r>
      <w:proofErr w:type="spellStart"/>
      <w:r>
        <w:rPr>
          <w:rFonts w:ascii="Arial" w:eastAsia="Arial" w:hAnsi="Arial" w:cs="Arial"/>
        </w:rPr>
        <w:t>musi</w:t>
      </w:r>
      <w:proofErr w:type="spellEnd"/>
      <w:r>
        <w:rPr>
          <w:rFonts w:ascii="Arial" w:eastAsia="Arial" w:hAnsi="Arial" w:cs="Arial"/>
        </w:rPr>
        <w:t xml:space="preserve">́ </w:t>
      </w:r>
      <w:proofErr w:type="spellStart"/>
      <w:r>
        <w:rPr>
          <w:rFonts w:ascii="Arial" w:eastAsia="Arial" w:hAnsi="Arial" w:cs="Arial"/>
        </w:rPr>
        <w:t>mít</w:t>
      </w:r>
      <w:proofErr w:type="spellEnd"/>
      <w:r>
        <w:rPr>
          <w:rFonts w:ascii="Arial" w:eastAsia="Arial" w:hAnsi="Arial" w:cs="Arial"/>
        </w:rPr>
        <w:t xml:space="preserve"> </w:t>
      </w:r>
      <w:proofErr w:type="spellStart"/>
      <w:r>
        <w:rPr>
          <w:rFonts w:ascii="Arial" w:eastAsia="Arial" w:hAnsi="Arial" w:cs="Arial"/>
        </w:rPr>
        <w:t>pevny</w:t>
      </w:r>
      <w:proofErr w:type="spellEnd"/>
      <w:r>
        <w:rPr>
          <w:rFonts w:ascii="Arial" w:eastAsia="Arial" w:hAnsi="Arial" w:cs="Arial"/>
        </w:rPr>
        <w:t xml:space="preserve">́ tvar a </w:t>
      </w:r>
      <w:proofErr w:type="spellStart"/>
      <w:r>
        <w:rPr>
          <w:rFonts w:ascii="Arial" w:eastAsia="Arial" w:hAnsi="Arial" w:cs="Arial"/>
        </w:rPr>
        <w:t>musi</w:t>
      </w:r>
      <w:proofErr w:type="spellEnd"/>
      <w:r>
        <w:rPr>
          <w:rFonts w:ascii="Arial" w:eastAsia="Arial" w:hAnsi="Arial" w:cs="Arial"/>
        </w:rPr>
        <w:t xml:space="preserve">́ </w:t>
      </w:r>
      <w:proofErr w:type="spellStart"/>
      <w:r>
        <w:rPr>
          <w:rFonts w:ascii="Arial" w:eastAsia="Arial" w:hAnsi="Arial" w:cs="Arial"/>
        </w:rPr>
        <w:t>být</w:t>
      </w:r>
      <w:proofErr w:type="spellEnd"/>
      <w:r>
        <w:rPr>
          <w:rFonts w:ascii="Arial" w:eastAsia="Arial" w:hAnsi="Arial" w:cs="Arial"/>
        </w:rPr>
        <w:t xml:space="preserve"> vyroben z </w:t>
      </w:r>
      <w:proofErr w:type="spellStart"/>
      <w:r>
        <w:rPr>
          <w:rFonts w:ascii="Arial" w:eastAsia="Arial" w:hAnsi="Arial" w:cs="Arial"/>
        </w:rPr>
        <w:t>materiálu</w:t>
      </w:r>
      <w:proofErr w:type="spellEnd"/>
      <w:r>
        <w:rPr>
          <w:rFonts w:ascii="Arial" w:eastAsia="Arial" w:hAnsi="Arial" w:cs="Arial"/>
        </w:rPr>
        <w:t xml:space="preserve"> </w:t>
      </w:r>
      <w:proofErr w:type="spellStart"/>
      <w:r>
        <w:rPr>
          <w:rFonts w:ascii="Arial" w:eastAsia="Arial" w:hAnsi="Arial" w:cs="Arial"/>
        </w:rPr>
        <w:t>tlumícího</w:t>
      </w:r>
      <w:proofErr w:type="spellEnd"/>
      <w:r>
        <w:rPr>
          <w:rFonts w:ascii="Arial" w:eastAsia="Arial" w:hAnsi="Arial" w:cs="Arial"/>
        </w:rPr>
        <w:t xml:space="preserve"> </w:t>
      </w:r>
      <w:proofErr w:type="spellStart"/>
      <w:r>
        <w:rPr>
          <w:rFonts w:ascii="Arial" w:eastAsia="Arial" w:hAnsi="Arial" w:cs="Arial"/>
        </w:rPr>
        <w:t>nárazy</w:t>
      </w:r>
      <w:proofErr w:type="spellEnd"/>
      <w:r>
        <w:rPr>
          <w:rFonts w:ascii="Arial" w:eastAsia="Arial" w:hAnsi="Arial" w:cs="Arial"/>
        </w:rPr>
        <w:t xml:space="preserve">. Ideální je udělat kruhovou konstrukci ze železa, která bude rozdělena na dvě části k sobě připevněné magnetem. Tato konstrukce bude omotána molitanem a potažena nepromokavým materiálem odolným oděru. Kruh je </w:t>
      </w:r>
      <w:proofErr w:type="spellStart"/>
      <w:r>
        <w:rPr>
          <w:rFonts w:ascii="Arial" w:eastAsia="Arial" w:hAnsi="Arial" w:cs="Arial"/>
        </w:rPr>
        <w:t>upevněn</w:t>
      </w:r>
      <w:proofErr w:type="spellEnd"/>
      <w:r>
        <w:rPr>
          <w:rFonts w:ascii="Arial" w:eastAsia="Arial" w:hAnsi="Arial" w:cs="Arial"/>
        </w:rPr>
        <w:t xml:space="preserve"> na dvou </w:t>
      </w:r>
      <w:proofErr w:type="spellStart"/>
      <w:r>
        <w:rPr>
          <w:rFonts w:ascii="Arial" w:eastAsia="Arial" w:hAnsi="Arial" w:cs="Arial"/>
        </w:rPr>
        <w:t>svislých</w:t>
      </w:r>
      <w:proofErr w:type="spellEnd"/>
      <w:r>
        <w:rPr>
          <w:rFonts w:ascii="Arial" w:eastAsia="Arial" w:hAnsi="Arial" w:cs="Arial"/>
        </w:rPr>
        <w:t xml:space="preserve"> </w:t>
      </w:r>
      <w:proofErr w:type="spellStart"/>
      <w:r>
        <w:rPr>
          <w:rFonts w:ascii="Arial" w:eastAsia="Arial" w:hAnsi="Arial" w:cs="Arial"/>
        </w:rPr>
        <w:t>sloupcích</w:t>
      </w:r>
      <w:proofErr w:type="spellEnd"/>
      <w:r>
        <w:rPr>
          <w:rFonts w:ascii="Arial" w:eastAsia="Arial" w:hAnsi="Arial" w:cs="Arial"/>
        </w:rPr>
        <w:t xml:space="preserve"> (na </w:t>
      </w:r>
      <w:proofErr w:type="spellStart"/>
      <w:r>
        <w:rPr>
          <w:rFonts w:ascii="Arial" w:eastAsia="Arial" w:hAnsi="Arial" w:cs="Arial"/>
        </w:rPr>
        <w:t>každe</w:t>
      </w:r>
      <w:proofErr w:type="spellEnd"/>
      <w:r>
        <w:rPr>
          <w:rFonts w:ascii="Arial" w:eastAsia="Arial" w:hAnsi="Arial" w:cs="Arial"/>
        </w:rPr>
        <w:t xml:space="preserve">́ </w:t>
      </w:r>
      <w:proofErr w:type="spellStart"/>
      <w:r>
        <w:rPr>
          <w:rFonts w:ascii="Arial" w:eastAsia="Arial" w:hAnsi="Arial" w:cs="Arial"/>
        </w:rPr>
        <w:t>strane</w:t>
      </w:r>
      <w:proofErr w:type="spellEnd"/>
      <w:r>
        <w:rPr>
          <w:rFonts w:ascii="Arial" w:eastAsia="Arial" w:hAnsi="Arial" w:cs="Arial"/>
        </w:rPr>
        <w:t xml:space="preserve">̌ kruhu jeden). Sloupky budou ze dřeva či kovu a budou pevně ukotveny v zemi. </w:t>
      </w:r>
      <w:proofErr w:type="spellStart"/>
      <w:r>
        <w:rPr>
          <w:rFonts w:ascii="Arial" w:eastAsia="Arial" w:hAnsi="Arial" w:cs="Arial"/>
        </w:rPr>
        <w:t>Bočni</w:t>
      </w:r>
      <w:proofErr w:type="spellEnd"/>
      <w:r>
        <w:rPr>
          <w:rFonts w:ascii="Arial" w:eastAsia="Arial" w:hAnsi="Arial" w:cs="Arial"/>
        </w:rPr>
        <w:t xml:space="preserve">́ sloupky </w:t>
      </w:r>
      <w:proofErr w:type="spellStart"/>
      <w:r>
        <w:rPr>
          <w:rFonts w:ascii="Arial" w:eastAsia="Arial" w:hAnsi="Arial" w:cs="Arial"/>
        </w:rPr>
        <w:t>nesmi</w:t>
      </w:r>
      <w:proofErr w:type="spellEnd"/>
      <w:r>
        <w:rPr>
          <w:rFonts w:ascii="Arial" w:eastAsia="Arial" w:hAnsi="Arial" w:cs="Arial"/>
        </w:rPr>
        <w:t xml:space="preserve">́ </w:t>
      </w:r>
      <w:proofErr w:type="spellStart"/>
      <w:r>
        <w:rPr>
          <w:rFonts w:ascii="Arial" w:eastAsia="Arial" w:hAnsi="Arial" w:cs="Arial"/>
        </w:rPr>
        <w:t>čnít</w:t>
      </w:r>
      <w:proofErr w:type="spellEnd"/>
      <w:r>
        <w:rPr>
          <w:rFonts w:ascii="Arial" w:eastAsia="Arial" w:hAnsi="Arial" w:cs="Arial"/>
        </w:rPr>
        <w:t xml:space="preserve"> nad vrchol kruhu. Na vrchu by </w:t>
      </w:r>
      <w:proofErr w:type="spellStart"/>
      <w:r>
        <w:rPr>
          <w:rFonts w:ascii="Arial" w:eastAsia="Arial" w:hAnsi="Arial" w:cs="Arial"/>
        </w:rPr>
        <w:t>neměly</w:t>
      </w:r>
      <w:proofErr w:type="spellEnd"/>
      <w:r>
        <w:rPr>
          <w:rFonts w:ascii="Arial" w:eastAsia="Arial" w:hAnsi="Arial" w:cs="Arial"/>
        </w:rPr>
        <w:t xml:space="preserve"> </w:t>
      </w:r>
      <w:proofErr w:type="spellStart"/>
      <w:r>
        <w:rPr>
          <w:rFonts w:ascii="Arial" w:eastAsia="Arial" w:hAnsi="Arial" w:cs="Arial"/>
        </w:rPr>
        <w:t>být</w:t>
      </w:r>
      <w:proofErr w:type="spellEnd"/>
      <w:r>
        <w:rPr>
          <w:rFonts w:ascii="Arial" w:eastAsia="Arial" w:hAnsi="Arial" w:cs="Arial"/>
        </w:rPr>
        <w:t xml:space="preserve"> </w:t>
      </w:r>
      <w:proofErr w:type="spellStart"/>
      <w:r>
        <w:rPr>
          <w:rFonts w:ascii="Arial" w:eastAsia="Arial" w:hAnsi="Arial" w:cs="Arial"/>
        </w:rPr>
        <w:t>bočni</w:t>
      </w:r>
      <w:proofErr w:type="spellEnd"/>
      <w:r>
        <w:rPr>
          <w:rFonts w:ascii="Arial" w:eastAsia="Arial" w:hAnsi="Arial" w:cs="Arial"/>
        </w:rPr>
        <w:t xml:space="preserve">́ sloupky nijak spojeny. Boční sloupky budou mít po stranách řetězy, přes které bude možné kruh polohovat. Kruh bude k řetězům připevněn přes kruhové plastové trubičky (například PPR). Na řetězu a sloupku budou barevně vyznačené velikostní úrovně XS, S, M, I, L, na kterých budou moci uživatelé kruh </w:t>
      </w:r>
      <w:proofErr w:type="spellStart"/>
      <w:r>
        <w:rPr>
          <w:rFonts w:ascii="Arial" w:eastAsia="Arial" w:hAnsi="Arial" w:cs="Arial"/>
        </w:rPr>
        <w:t>zaaretovat</w:t>
      </w:r>
      <w:proofErr w:type="spellEnd"/>
      <w:r>
        <w:rPr>
          <w:rFonts w:ascii="Arial" w:eastAsia="Arial" w:hAnsi="Arial" w:cs="Arial"/>
        </w:rPr>
        <w:t>. Aretační kolíčky budou na řetízkách připevněné na sloupku, u každé výškové úrovně.</w:t>
      </w:r>
    </w:p>
    <w:p w:rsidR="00AA73E3" w:rsidRDefault="00AA73E3" w:rsidP="00AA73E3">
      <w:pPr>
        <w:spacing w:before="240" w:after="240"/>
        <w:rPr>
          <w:rFonts w:ascii="Arial" w:eastAsia="Arial" w:hAnsi="Arial" w:cs="Arial"/>
        </w:rPr>
      </w:pPr>
      <w:bookmarkStart w:id="12" w:name="_heading=h.3rdcrjn" w:colFirst="0" w:colLast="0"/>
      <w:bookmarkEnd w:id="12"/>
      <w:r>
        <w:rPr>
          <w:rFonts w:ascii="Arial" w:eastAsia="Arial" w:hAnsi="Arial" w:cs="Arial"/>
          <w:b/>
        </w:rPr>
        <w:t>Rozměry</w:t>
      </w:r>
      <w:r>
        <w:rPr>
          <w:rFonts w:ascii="Arial" w:eastAsia="Arial" w:hAnsi="Arial" w:cs="Arial"/>
        </w:rPr>
        <w:br/>
      </w:r>
      <w:proofErr w:type="spellStart"/>
      <w:r>
        <w:rPr>
          <w:rFonts w:ascii="Arial" w:eastAsia="Arial" w:hAnsi="Arial" w:cs="Arial"/>
        </w:rPr>
        <w:t>Střed</w:t>
      </w:r>
      <w:proofErr w:type="spellEnd"/>
      <w:r>
        <w:rPr>
          <w:rFonts w:ascii="Arial" w:eastAsia="Arial" w:hAnsi="Arial" w:cs="Arial"/>
        </w:rPr>
        <w:t xml:space="preserve"> otvoru od </w:t>
      </w:r>
      <w:proofErr w:type="spellStart"/>
      <w:r>
        <w:rPr>
          <w:rFonts w:ascii="Arial" w:eastAsia="Arial" w:hAnsi="Arial" w:cs="Arial"/>
        </w:rPr>
        <w:t>zeme</w:t>
      </w:r>
      <w:proofErr w:type="spellEnd"/>
      <w:r>
        <w:rPr>
          <w:rFonts w:ascii="Arial" w:eastAsia="Arial" w:hAnsi="Arial" w:cs="Arial"/>
        </w:rPr>
        <w:t>̌: L: 80 cm, I: 70 cm, M a S: 55 cm, XS: 45 cm.</w:t>
      </w:r>
      <w:r>
        <w:rPr>
          <w:rFonts w:ascii="Arial" w:eastAsia="Arial" w:hAnsi="Arial" w:cs="Arial"/>
        </w:rPr>
        <w:br/>
      </w:r>
      <w:proofErr w:type="spellStart"/>
      <w:r>
        <w:rPr>
          <w:rFonts w:ascii="Arial" w:eastAsia="Arial" w:hAnsi="Arial" w:cs="Arial"/>
        </w:rPr>
        <w:t>Šířka</w:t>
      </w:r>
      <w:proofErr w:type="spellEnd"/>
      <w:r>
        <w:rPr>
          <w:rFonts w:ascii="Arial" w:eastAsia="Arial" w:hAnsi="Arial" w:cs="Arial"/>
        </w:rPr>
        <w:t xml:space="preserve"> kruhu: </w:t>
      </w:r>
      <w:proofErr w:type="spellStart"/>
      <w:r>
        <w:rPr>
          <w:rFonts w:ascii="Arial" w:eastAsia="Arial" w:hAnsi="Arial" w:cs="Arial"/>
        </w:rPr>
        <w:t>minimálne</w:t>
      </w:r>
      <w:proofErr w:type="spellEnd"/>
      <w:r>
        <w:rPr>
          <w:rFonts w:ascii="Arial" w:eastAsia="Arial" w:hAnsi="Arial" w:cs="Arial"/>
        </w:rPr>
        <w:t xml:space="preserve">̌ 8 cm, </w:t>
      </w:r>
      <w:proofErr w:type="spellStart"/>
      <w:r>
        <w:rPr>
          <w:rFonts w:ascii="Arial" w:eastAsia="Arial" w:hAnsi="Arial" w:cs="Arial"/>
        </w:rPr>
        <w:t>maximálne</w:t>
      </w:r>
      <w:proofErr w:type="spellEnd"/>
      <w:r>
        <w:rPr>
          <w:rFonts w:ascii="Arial" w:eastAsia="Arial" w:hAnsi="Arial" w:cs="Arial"/>
        </w:rPr>
        <w:t>̌ 12 cm.</w:t>
      </w:r>
    </w:p>
    <w:p w:rsidR="00AA73E3" w:rsidRDefault="00AA73E3" w:rsidP="00AA73E3">
      <w:pPr>
        <w:spacing w:before="240" w:after="240"/>
        <w:rPr>
          <w:rFonts w:ascii="Arial" w:eastAsia="Arial" w:hAnsi="Arial" w:cs="Arial"/>
        </w:rPr>
      </w:pPr>
      <w:bookmarkStart w:id="13" w:name="_heading=h.26in1rg" w:colFirst="0" w:colLast="0"/>
      <w:bookmarkEnd w:id="13"/>
      <w:r>
        <w:rPr>
          <w:rFonts w:ascii="Arial" w:eastAsia="Arial" w:hAnsi="Arial" w:cs="Arial"/>
        </w:rPr>
        <w:t xml:space="preserve">Kruh se </w:t>
      </w:r>
      <w:proofErr w:type="spellStart"/>
      <w:r>
        <w:rPr>
          <w:rFonts w:ascii="Arial" w:eastAsia="Arial" w:hAnsi="Arial" w:cs="Arial"/>
        </w:rPr>
        <w:t>musi</w:t>
      </w:r>
      <w:proofErr w:type="spellEnd"/>
      <w:r>
        <w:rPr>
          <w:rFonts w:ascii="Arial" w:eastAsia="Arial" w:hAnsi="Arial" w:cs="Arial"/>
        </w:rPr>
        <w:t xml:space="preserve">́ rozpadnout na 2 </w:t>
      </w:r>
      <w:proofErr w:type="spellStart"/>
      <w:r>
        <w:rPr>
          <w:rFonts w:ascii="Arial" w:eastAsia="Arial" w:hAnsi="Arial" w:cs="Arial"/>
        </w:rPr>
        <w:t>části</w:t>
      </w:r>
      <w:proofErr w:type="spellEnd"/>
      <w:r>
        <w:rPr>
          <w:rFonts w:ascii="Arial" w:eastAsia="Arial" w:hAnsi="Arial" w:cs="Arial"/>
        </w:rPr>
        <w:t xml:space="preserve"> </w:t>
      </w:r>
      <w:proofErr w:type="spellStart"/>
      <w:r>
        <w:rPr>
          <w:rFonts w:ascii="Arial" w:eastAsia="Arial" w:hAnsi="Arial" w:cs="Arial"/>
        </w:rPr>
        <w:t>při</w:t>
      </w:r>
      <w:proofErr w:type="spellEnd"/>
      <w:r>
        <w:rPr>
          <w:rFonts w:ascii="Arial" w:eastAsia="Arial" w:hAnsi="Arial" w:cs="Arial"/>
        </w:rPr>
        <w:t xml:space="preserve"> </w:t>
      </w:r>
      <w:proofErr w:type="spellStart"/>
      <w:r>
        <w:rPr>
          <w:rFonts w:ascii="Arial" w:eastAsia="Arial" w:hAnsi="Arial" w:cs="Arial"/>
        </w:rPr>
        <w:t>působeni</w:t>
      </w:r>
      <w:proofErr w:type="spellEnd"/>
      <w:r>
        <w:rPr>
          <w:rFonts w:ascii="Arial" w:eastAsia="Arial" w:hAnsi="Arial" w:cs="Arial"/>
        </w:rPr>
        <w:t xml:space="preserve">́ </w:t>
      </w:r>
      <w:proofErr w:type="spellStart"/>
      <w:r>
        <w:rPr>
          <w:rFonts w:ascii="Arial" w:eastAsia="Arial" w:hAnsi="Arial" w:cs="Arial"/>
        </w:rPr>
        <w:t>síly</w:t>
      </w:r>
      <w:proofErr w:type="spellEnd"/>
      <w:r>
        <w:rPr>
          <w:rFonts w:ascii="Arial" w:eastAsia="Arial" w:hAnsi="Arial" w:cs="Arial"/>
        </w:rPr>
        <w:t xml:space="preserve"> </w:t>
      </w:r>
      <w:proofErr w:type="spellStart"/>
      <w:r>
        <w:rPr>
          <w:rFonts w:ascii="Arial" w:eastAsia="Arial" w:hAnsi="Arial" w:cs="Arial"/>
        </w:rPr>
        <w:t>odpovídajíci</w:t>
      </w:r>
      <w:proofErr w:type="spellEnd"/>
      <w:r>
        <w:rPr>
          <w:rFonts w:ascii="Arial" w:eastAsia="Arial" w:hAnsi="Arial" w:cs="Arial"/>
        </w:rPr>
        <w:t xml:space="preserve">́ hmotnosti 8 kg. Rozpadavé části kruhu k sobě mohou být připevněny například magnetem. </w:t>
      </w:r>
    </w:p>
    <w:p w:rsidR="00AA73E3" w:rsidRDefault="00AA73E3" w:rsidP="00AA73E3">
      <w:pPr>
        <w:rPr>
          <w:rFonts w:ascii="Arial" w:eastAsia="Arial" w:hAnsi="Arial" w:cs="Arial"/>
        </w:rPr>
      </w:pPr>
      <w:r>
        <w:rPr>
          <w:rFonts w:ascii="Arial" w:eastAsia="Arial" w:hAnsi="Arial" w:cs="Arial"/>
          <w:b/>
        </w:rPr>
        <w:t>Materiály</w:t>
      </w:r>
      <w:r>
        <w:rPr>
          <w:rFonts w:ascii="Arial" w:eastAsia="Arial" w:hAnsi="Arial" w:cs="Arial"/>
        </w:rPr>
        <w:br/>
        <w:t>Stojany - dřevo nebo železo či ocel,</w:t>
      </w:r>
      <w:r>
        <w:rPr>
          <w:rFonts w:ascii="Arial" w:eastAsia="Arial" w:hAnsi="Arial" w:cs="Arial"/>
        </w:rPr>
        <w:br/>
        <w:t xml:space="preserve">Konstrukce kruhu - železo či ocel obalená molitanem, </w:t>
      </w:r>
      <w:r>
        <w:rPr>
          <w:rFonts w:ascii="Arial" w:eastAsia="Arial" w:hAnsi="Arial" w:cs="Arial"/>
        </w:rPr>
        <w:br/>
        <w:t xml:space="preserve">Povrch konstrukce kruhu - nepromokavá </w:t>
      </w:r>
      <w:proofErr w:type="spellStart"/>
      <w:r>
        <w:rPr>
          <w:rFonts w:ascii="Arial" w:eastAsia="Arial" w:hAnsi="Arial" w:cs="Arial"/>
        </w:rPr>
        <w:t>outdoor</w:t>
      </w:r>
      <w:proofErr w:type="spellEnd"/>
      <w:r>
        <w:rPr>
          <w:rFonts w:ascii="Arial" w:eastAsia="Arial" w:hAnsi="Arial" w:cs="Arial"/>
        </w:rPr>
        <w:t xml:space="preserve"> látka odolná vůči oděru,</w:t>
      </w:r>
      <w:r>
        <w:rPr>
          <w:rFonts w:ascii="Arial" w:eastAsia="Arial" w:hAnsi="Arial" w:cs="Arial"/>
        </w:rPr>
        <w:br/>
        <w:t xml:space="preserve">Řetězy - pozinkovaná ocel, </w:t>
      </w:r>
      <w:r>
        <w:rPr>
          <w:rFonts w:ascii="Arial" w:eastAsia="Arial" w:hAnsi="Arial" w:cs="Arial"/>
        </w:rPr>
        <w:br/>
        <w:t>Aretační kolík - zajišťovací háček s okem z pozinkované oceli (možné použít i klasickou karabinu)</w:t>
      </w:r>
      <w:r>
        <w:rPr>
          <w:rFonts w:ascii="Arial" w:eastAsia="Arial" w:hAnsi="Arial" w:cs="Arial"/>
        </w:rPr>
        <w:br/>
        <w:t>Spojovací materiály - spojovací kování z pozinkované oceli.</w:t>
      </w:r>
    </w:p>
    <w:p w:rsidR="00AA73E3" w:rsidRDefault="00AA73E3" w:rsidP="00AA73E3">
      <w:pPr>
        <w:rPr>
          <w:rFonts w:ascii="Arial" w:eastAsia="Arial" w:hAnsi="Arial" w:cs="Arial"/>
        </w:rPr>
      </w:pPr>
    </w:p>
    <w:p w:rsidR="00AA73E3" w:rsidRDefault="00AA73E3" w:rsidP="00AA73E3">
      <w:pPr>
        <w:rPr>
          <w:rFonts w:ascii="Arial" w:eastAsia="Arial" w:hAnsi="Arial" w:cs="Arial"/>
        </w:rPr>
      </w:pPr>
      <w:r>
        <w:rPr>
          <w:rFonts w:ascii="Arial" w:eastAsia="Arial" w:hAnsi="Arial" w:cs="Arial"/>
        </w:rPr>
        <w:lastRenderedPageBreak/>
        <w:br/>
      </w:r>
      <w:r>
        <w:rPr>
          <w:noProof/>
        </w:rPr>
        <w:drawing>
          <wp:anchor distT="114300" distB="114300" distL="114300" distR="114300" simplePos="0" relativeHeight="251659264" behindDoc="0" locked="0" layoutInCell="1" hidden="0" allowOverlap="1" wp14:anchorId="29DD1EFB" wp14:editId="22FA3DDB">
            <wp:simplePos x="0" y="0"/>
            <wp:positionH relativeFrom="column">
              <wp:posOffset>19051</wp:posOffset>
            </wp:positionH>
            <wp:positionV relativeFrom="paragraph">
              <wp:posOffset>-92709</wp:posOffset>
            </wp:positionV>
            <wp:extent cx="2552700" cy="1155065"/>
            <wp:effectExtent l="0" t="0" r="0" b="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t="22526" b="26066"/>
                    <a:stretch>
                      <a:fillRect/>
                    </a:stretch>
                  </pic:blipFill>
                  <pic:spPr>
                    <a:xfrm>
                      <a:off x="0" y="0"/>
                      <a:ext cx="2552700" cy="115506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523B6A6" wp14:editId="7622F211">
            <wp:simplePos x="0" y="0"/>
            <wp:positionH relativeFrom="column">
              <wp:posOffset>3133725</wp:posOffset>
            </wp:positionH>
            <wp:positionV relativeFrom="paragraph">
              <wp:posOffset>-159384</wp:posOffset>
            </wp:positionV>
            <wp:extent cx="2295525" cy="1219200"/>
            <wp:effectExtent l="0" t="0" r="0" b="0"/>
            <wp:wrapSquare wrapText="bothSides" distT="114300" distB="11430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18295" r="7308" b="20802"/>
                    <a:stretch>
                      <a:fillRect/>
                    </a:stretch>
                  </pic:blipFill>
                  <pic:spPr>
                    <a:xfrm>
                      <a:off x="0" y="0"/>
                      <a:ext cx="2295525" cy="1219200"/>
                    </a:xfrm>
                    <a:prstGeom prst="rect">
                      <a:avLst/>
                    </a:prstGeom>
                    <a:ln/>
                  </pic:spPr>
                </pic:pic>
              </a:graphicData>
            </a:graphic>
          </wp:anchor>
        </w:drawing>
      </w:r>
    </w:p>
    <w:p w:rsidR="00AA73E3" w:rsidRDefault="00AA73E3" w:rsidP="00AA73E3">
      <w:pPr>
        <w:rPr>
          <w:rFonts w:ascii="Arial" w:eastAsia="Arial" w:hAnsi="Arial" w:cs="Arial"/>
        </w:rPr>
      </w:pPr>
    </w:p>
    <w:p w:rsidR="00AA73E3" w:rsidRDefault="00AA73E3" w:rsidP="00AA73E3">
      <w:pPr>
        <w:rPr>
          <w:rFonts w:ascii="Arial" w:eastAsia="Arial" w:hAnsi="Arial" w:cs="Arial"/>
        </w:rPr>
      </w:pPr>
    </w:p>
    <w:p w:rsidR="00AA73E3" w:rsidRDefault="00AA73E3" w:rsidP="00AA73E3">
      <w:pPr>
        <w:rPr>
          <w:rFonts w:ascii="Arial" w:eastAsia="Arial" w:hAnsi="Arial" w:cs="Arial"/>
        </w:rPr>
      </w:pPr>
    </w:p>
    <w:p w:rsidR="00AA73E3" w:rsidRDefault="00AA73E3" w:rsidP="00AA73E3">
      <w:pPr>
        <w:rPr>
          <w:rFonts w:ascii="Arial" w:eastAsia="Arial" w:hAnsi="Arial" w:cs="Arial"/>
        </w:rPr>
      </w:pPr>
    </w:p>
    <w:p w:rsidR="00AA73E3" w:rsidRDefault="00AA73E3" w:rsidP="00AA73E3">
      <w:pPr>
        <w:rPr>
          <w:rFonts w:ascii="Arial" w:eastAsia="Arial" w:hAnsi="Arial" w:cs="Arial"/>
          <w:sz w:val="20"/>
          <w:szCs w:val="20"/>
        </w:rPr>
      </w:pPr>
      <w:r>
        <w:rPr>
          <w:rFonts w:ascii="Arial" w:eastAsia="Arial" w:hAnsi="Arial" w:cs="Arial"/>
          <w:sz w:val="20"/>
          <w:szCs w:val="20"/>
        </w:rPr>
        <w:t>Referenční obrázky č. 5 a č. 6 - zajišťovací háček nebo karabina bude připevněna na řetězech</w:t>
      </w:r>
    </w:p>
    <w:p w:rsidR="00AA73E3" w:rsidRDefault="00AA73E3" w:rsidP="00AA73E3">
      <w:pPr>
        <w:rPr>
          <w:rFonts w:ascii="Arial" w:eastAsia="Arial" w:hAnsi="Arial" w:cs="Arial"/>
        </w:rPr>
      </w:pPr>
    </w:p>
    <w:p w:rsidR="00AA73E3" w:rsidRDefault="00AA73E3" w:rsidP="00AA73E3">
      <w:pPr>
        <w:rPr>
          <w:rFonts w:ascii="Arial" w:eastAsia="Arial" w:hAnsi="Arial" w:cs="Arial"/>
        </w:rPr>
      </w:pPr>
      <w:r>
        <w:rPr>
          <w:rFonts w:ascii="Arial" w:eastAsia="Arial" w:hAnsi="Arial" w:cs="Arial"/>
          <w:b/>
        </w:rPr>
        <w:t>Ukotvení</w:t>
      </w:r>
      <w:r>
        <w:rPr>
          <w:rFonts w:ascii="Arial" w:eastAsia="Arial" w:hAnsi="Arial" w:cs="Arial"/>
          <w:b/>
        </w:rPr>
        <w:br/>
      </w:r>
      <w:r>
        <w:rPr>
          <w:rFonts w:ascii="Arial" w:eastAsia="Arial" w:hAnsi="Arial" w:cs="Arial"/>
        </w:rPr>
        <w:t>Dva sloupky budou zabetonované do země v hloubce 50-100cm. Hloubka kotvení se bude odvíjet od hmotnosti použitého materiálu. V případě kovové konstrukce je možné kruh do země upevnit pomocí betonových patek.</w:t>
      </w:r>
    </w:p>
    <w:p w:rsidR="00AA73E3" w:rsidRDefault="00AA73E3" w:rsidP="00AA73E3">
      <w:pPr>
        <w:rPr>
          <w:rFonts w:ascii="Arial" w:eastAsia="Arial" w:hAnsi="Arial" w:cs="Arial"/>
        </w:rPr>
      </w:pPr>
    </w:p>
    <w:p w:rsidR="00AA73E3" w:rsidRDefault="00AA73E3" w:rsidP="00AA73E3">
      <w:pPr>
        <w:rPr>
          <w:rFonts w:ascii="Arial" w:eastAsia="Arial" w:hAnsi="Arial" w:cs="Arial"/>
        </w:rPr>
      </w:pPr>
    </w:p>
    <w:p w:rsidR="00AA73E3" w:rsidRDefault="00AA73E3" w:rsidP="00AA73E3">
      <w:pPr>
        <w:ind w:left="3600" w:firstLine="720"/>
        <w:rPr>
          <w:rFonts w:ascii="Arial" w:eastAsia="Arial" w:hAnsi="Arial" w:cs="Arial"/>
          <w:b/>
          <w:sz w:val="30"/>
          <w:szCs w:val="30"/>
        </w:rPr>
      </w:pPr>
      <w:r>
        <w:rPr>
          <w:rFonts w:ascii="Arial" w:eastAsia="Arial" w:hAnsi="Arial" w:cs="Arial"/>
          <w:b/>
          <w:sz w:val="30"/>
          <w:szCs w:val="30"/>
        </w:rPr>
        <w:t>6. Tunel</w:t>
      </w:r>
    </w:p>
    <w:p w:rsidR="00AA73E3" w:rsidRDefault="00AA73E3" w:rsidP="00AA73E3">
      <w:pPr>
        <w:rPr>
          <w:rFonts w:ascii="Arial" w:eastAsia="Arial" w:hAnsi="Arial" w:cs="Arial"/>
        </w:rPr>
      </w:pPr>
      <w:r>
        <w:rPr>
          <w:rFonts w:ascii="Arial" w:eastAsia="Arial" w:hAnsi="Arial" w:cs="Arial"/>
        </w:rPr>
        <w:br/>
        <w:t xml:space="preserve">Výška vchodu je 60 cm a šířka v rozmezí 60 až 65 cm. Tunel nesmí mít klouzavé dno a vchod musí být rovnoběžný se zemí, aby bylo jeho překonání bezpečné i pro psy ve velké rychlosti. Povrch dna může tvořit trávník, umělý trávník, hlína nebo jakýkoliv jiný měkký neklouzavý povrch. Vhodným materiálem je dřevo nebo odolný plast. Čelní vstup nesmí mít ostré hrany. Tunel bude rovný a má délku tři metry. </w:t>
      </w:r>
    </w:p>
    <w:p w:rsidR="00AA73E3" w:rsidRDefault="00AA73E3" w:rsidP="00AA73E3">
      <w:pPr>
        <w:rPr>
          <w:rFonts w:ascii="Arial" w:eastAsia="Arial" w:hAnsi="Arial" w:cs="Arial"/>
        </w:rPr>
      </w:pPr>
      <w:r>
        <w:rPr>
          <w:rFonts w:ascii="Arial" w:eastAsia="Arial" w:hAnsi="Arial" w:cs="Arial"/>
          <w:b/>
        </w:rPr>
        <w:t>Materiály</w:t>
      </w:r>
      <w:r>
        <w:rPr>
          <w:rFonts w:ascii="Arial" w:eastAsia="Arial" w:hAnsi="Arial" w:cs="Arial"/>
        </w:rPr>
        <w:br/>
        <w:t>Konstrukce - dřevo</w:t>
      </w:r>
      <w:r>
        <w:rPr>
          <w:rFonts w:ascii="Arial" w:eastAsia="Arial" w:hAnsi="Arial" w:cs="Arial"/>
        </w:rPr>
        <w:br/>
        <w:t>Spojovací materiály - Výztuže z pozinkované oceli</w:t>
      </w:r>
    </w:p>
    <w:p w:rsidR="00AA73E3" w:rsidRDefault="00AA73E3" w:rsidP="00AA73E3">
      <w:pPr>
        <w:rPr>
          <w:rFonts w:ascii="Arial" w:eastAsia="Arial" w:hAnsi="Arial" w:cs="Arial"/>
        </w:rPr>
      </w:pPr>
      <w:r>
        <w:rPr>
          <w:rFonts w:ascii="Arial" w:eastAsia="Arial" w:hAnsi="Arial" w:cs="Arial"/>
          <w:b/>
        </w:rPr>
        <w:t>Možnost ukotvení</w:t>
      </w:r>
      <w:r>
        <w:rPr>
          <w:rFonts w:ascii="Arial" w:eastAsia="Arial" w:hAnsi="Arial" w:cs="Arial"/>
          <w:b/>
        </w:rPr>
        <w:br/>
      </w:r>
      <w:r>
        <w:rPr>
          <w:rFonts w:ascii="Arial" w:eastAsia="Arial" w:hAnsi="Arial" w:cs="Arial"/>
        </w:rPr>
        <w:t xml:space="preserve">Kostra tunelu má po stranách 60 cm dlouhé kolíky, které budou zabudovány 30 cm do země a zality do betonu. </w:t>
      </w:r>
    </w:p>
    <w:p w:rsidR="00AA73E3" w:rsidRDefault="00AA73E3" w:rsidP="00AA73E3">
      <w:r>
        <w:rPr>
          <w:noProof/>
        </w:rPr>
        <w:lastRenderedPageBreak/>
        <w:drawing>
          <wp:inline distT="0" distB="0" distL="0" distR="0" wp14:anchorId="35AD6871" wp14:editId="588C910A">
            <wp:extent cx="5762625" cy="4086225"/>
            <wp:effectExtent l="0" t="0" r="9525" b="9525"/>
            <wp:docPr id="20" name="Obrázek 20" descr="rovny tu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vny tu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086225"/>
                    </a:xfrm>
                    <a:prstGeom prst="rect">
                      <a:avLst/>
                    </a:prstGeom>
                    <a:noFill/>
                    <a:ln>
                      <a:noFill/>
                    </a:ln>
                  </pic:spPr>
                </pic:pic>
              </a:graphicData>
            </a:graphic>
          </wp:inline>
        </w:drawing>
      </w:r>
    </w:p>
    <w:p w:rsidR="00AA73E3" w:rsidRDefault="00AA73E3" w:rsidP="00AA73E3">
      <w:pPr>
        <w:rPr>
          <w:sz w:val="20"/>
          <w:szCs w:val="20"/>
        </w:rPr>
      </w:pPr>
      <w:r>
        <w:rPr>
          <w:sz w:val="20"/>
          <w:szCs w:val="20"/>
        </w:rPr>
        <w:t>Obrázek č. 7 – referenční obrázek - zaslaná vizualizace od firmy Hřiště hrou (rovný tunel).</w:t>
      </w:r>
    </w:p>
    <w:p w:rsidR="00AA73E3" w:rsidRDefault="00AA73E3" w:rsidP="00AA73E3"/>
    <w:p w:rsidR="00AA73E3" w:rsidRDefault="00AA73E3" w:rsidP="00AA73E3">
      <w:pPr>
        <w:pStyle w:val="Nadpis2"/>
        <w:keepLines/>
        <w:numPr>
          <w:ilvl w:val="0"/>
          <w:numId w:val="3"/>
        </w:numPr>
        <w:spacing w:before="200" w:line="276" w:lineRule="auto"/>
        <w:jc w:val="left"/>
        <w:rPr>
          <w:rFonts w:eastAsia="Arial" w:cs="Arial"/>
          <w:color w:val="000000"/>
        </w:rPr>
      </w:pPr>
      <w:r>
        <w:rPr>
          <w:rFonts w:eastAsia="Arial" w:cs="Arial"/>
          <w:color w:val="000000"/>
        </w:rPr>
        <w:t>Specifikace dopadových ploch</w:t>
      </w:r>
    </w:p>
    <w:p w:rsidR="00AA73E3" w:rsidRDefault="00AA73E3" w:rsidP="00AA73E3">
      <w:pPr>
        <w:rPr>
          <w:rFonts w:ascii="Arial" w:eastAsia="Arial" w:hAnsi="Arial" w:cs="Arial"/>
        </w:rPr>
      </w:pPr>
      <w:r>
        <w:rPr>
          <w:rFonts w:ascii="Arial" w:eastAsia="Arial" w:hAnsi="Arial" w:cs="Arial"/>
        </w:rPr>
        <w:t xml:space="preserve">Dopadová plocha musí být měkká - postačuje trávník. </w:t>
      </w:r>
    </w:p>
    <w:p w:rsidR="00AA73E3" w:rsidRDefault="00AA73E3" w:rsidP="00AA73E3"/>
    <w:p w:rsidR="00AA73E3" w:rsidRDefault="00AA73E3" w:rsidP="00AA73E3">
      <w:pPr>
        <w:pStyle w:val="Nadpis2"/>
        <w:keepLines/>
        <w:numPr>
          <w:ilvl w:val="0"/>
          <w:numId w:val="3"/>
        </w:numPr>
        <w:spacing w:before="200" w:line="276" w:lineRule="auto"/>
        <w:jc w:val="left"/>
        <w:rPr>
          <w:rFonts w:eastAsia="Arial" w:cs="Arial"/>
          <w:color w:val="000000"/>
        </w:rPr>
      </w:pPr>
      <w:r>
        <w:rPr>
          <w:rFonts w:eastAsia="Arial" w:cs="Arial"/>
          <w:color w:val="000000"/>
        </w:rPr>
        <w:t>Nákres trasy</w:t>
      </w:r>
    </w:p>
    <w:p w:rsidR="00AA73E3" w:rsidRDefault="00AA73E3" w:rsidP="00AA73E3">
      <w:pPr>
        <w:rPr>
          <w:rFonts w:ascii="Arial" w:eastAsia="Arial" w:hAnsi="Arial" w:cs="Arial"/>
        </w:rPr>
      </w:pPr>
      <w:r>
        <w:rPr>
          <w:rFonts w:ascii="Arial" w:eastAsia="Arial" w:hAnsi="Arial" w:cs="Arial"/>
        </w:rPr>
        <w:t>Vzhledem k umístění agility hřiště v záplavové oblasti byly všechny překážky navrženy a situovány tak, aby minimalizovaly hydrodynamický odpor a riziko poškození při zvýšené hladině vody. Konstrukční řešení překážek zohledňuje směr proudění vody – například tunel je orientován po směru toku, aby nedocházelo k jeho zachytávání či vyvrácení. Materiály i kotvící prvky byly voleny s důrazem na stabilitu při běžném provozu, zároveň však umožňují případnou demontáž nebo přirozené přizpůsobení se povodňovým podmínkám.</w:t>
      </w:r>
    </w:p>
    <w:p w:rsidR="00AA73E3" w:rsidRDefault="00AA73E3" w:rsidP="00AA73E3">
      <w:pPr>
        <w:rPr>
          <w:rFonts w:ascii="Arial" w:eastAsia="Arial" w:hAnsi="Arial" w:cs="Arial"/>
        </w:rPr>
      </w:pPr>
      <w:r>
        <w:rPr>
          <w:rFonts w:ascii="Arial" w:eastAsia="Arial" w:hAnsi="Arial" w:cs="Arial"/>
          <w:noProof/>
        </w:rPr>
        <w:lastRenderedPageBreak/>
        <w:drawing>
          <wp:inline distT="114300" distB="114300" distL="114300" distR="114300" wp14:anchorId="23A50C3E" wp14:editId="0DD377AD">
            <wp:extent cx="5671820" cy="2941766"/>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575" b="9429"/>
                    <a:stretch>
                      <a:fillRect/>
                    </a:stretch>
                  </pic:blipFill>
                  <pic:spPr>
                    <a:xfrm>
                      <a:off x="0" y="0"/>
                      <a:ext cx="5671820" cy="2941766"/>
                    </a:xfrm>
                    <a:prstGeom prst="rect">
                      <a:avLst/>
                    </a:prstGeom>
                    <a:ln/>
                  </pic:spPr>
                </pic:pic>
              </a:graphicData>
            </a:graphic>
          </wp:inline>
        </w:drawing>
      </w:r>
    </w:p>
    <w:p w:rsidR="00AA73E3" w:rsidRDefault="00AA73E3" w:rsidP="00AA73E3"/>
    <w:p w:rsidR="00AA73E3" w:rsidRDefault="00AA73E3" w:rsidP="00AA73E3">
      <w:pPr>
        <w:rPr>
          <w:rFonts w:ascii="Arial" w:eastAsia="Arial" w:hAnsi="Arial" w:cs="Arial"/>
          <w:sz w:val="20"/>
          <w:szCs w:val="20"/>
        </w:rPr>
      </w:pPr>
      <w:r>
        <w:rPr>
          <w:rFonts w:ascii="Arial" w:eastAsia="Arial" w:hAnsi="Arial" w:cs="Arial"/>
          <w:sz w:val="20"/>
          <w:szCs w:val="20"/>
        </w:rPr>
        <w:t>Obrázek č. 8 – nákres trasy</w:t>
      </w:r>
    </w:p>
    <w:p w:rsidR="00AA73E3" w:rsidRDefault="00AA73E3" w:rsidP="00AA73E3">
      <w:pPr>
        <w:pStyle w:val="Nadpis2"/>
      </w:pPr>
    </w:p>
    <w:p w:rsidR="00AA73E3" w:rsidRDefault="00AA73E3" w:rsidP="00AA73E3">
      <w:pPr>
        <w:rPr>
          <w:rFonts w:ascii="Arial" w:eastAsia="Arial" w:hAnsi="Arial" w:cs="Arial"/>
          <w:b/>
        </w:rPr>
      </w:pPr>
      <w:r>
        <w:rPr>
          <w:rFonts w:ascii="Arial" w:eastAsia="Arial" w:hAnsi="Arial" w:cs="Arial"/>
        </w:rPr>
        <w:t xml:space="preserve">Pro účely veřejného agility hřiště byla navržena trasa obsahující 4 jednoduché skokové překážky, jednu kladinu, jednu houpačku, jeden slalom, jeden rovný tunel o délce 3m a jeden kruh. Při stavbě trasy je potřeba dbát zejména na rovné náběhy na kontaktní překážky (áčko a houpačka). </w:t>
      </w:r>
      <w:r>
        <w:rPr>
          <w:rFonts w:ascii="Arial" w:eastAsia="Arial" w:hAnsi="Arial" w:cs="Arial"/>
          <w:b/>
        </w:rPr>
        <w:t>Překážky budou označeny čísly podle navržené trasy tak, jak je na obrázku.</w:t>
      </w:r>
    </w:p>
    <w:p w:rsidR="00AA73E3" w:rsidRDefault="00AA73E3" w:rsidP="00AA73E3"/>
    <w:p w:rsidR="00AA73E3" w:rsidRDefault="00AA73E3" w:rsidP="00AA73E3">
      <w:pPr>
        <w:pStyle w:val="Nadpis2"/>
        <w:keepNext w:val="0"/>
        <w:spacing w:before="280" w:after="80"/>
        <w:ind w:hanging="1276"/>
        <w:rPr>
          <w:rFonts w:eastAsia="Arial" w:cs="Arial"/>
          <w:color w:val="000000"/>
        </w:rPr>
      </w:pPr>
      <w:bookmarkStart w:id="14" w:name="_heading=h.mugwf2rpi8pe" w:colFirst="0" w:colLast="0"/>
      <w:bookmarkEnd w:id="14"/>
      <w:r>
        <w:rPr>
          <w:rFonts w:eastAsia="Arial" w:cs="Arial"/>
          <w:color w:val="000000"/>
        </w:rPr>
        <w:t>4. Mobiliář hřiště</w:t>
      </w:r>
    </w:p>
    <w:p w:rsidR="00AA73E3" w:rsidRDefault="00AA73E3" w:rsidP="00AA73E3">
      <w:pPr>
        <w:spacing w:before="240" w:after="240"/>
      </w:pPr>
      <w:r>
        <w:rPr>
          <w:rFonts w:ascii="Arial" w:eastAsia="Arial" w:hAnsi="Arial" w:cs="Arial"/>
        </w:rPr>
        <w:t xml:space="preserve">Na okraj hřiště bude umístěna informační tabule z přírodního materiálu s </w:t>
      </w:r>
      <w:r>
        <w:rPr>
          <w:rFonts w:ascii="Arial" w:eastAsia="Arial" w:hAnsi="Arial" w:cs="Arial"/>
          <w:b/>
        </w:rPr>
        <w:t>Pravidly pro užívání hřiště</w:t>
      </w:r>
      <w:r>
        <w:rPr>
          <w:rFonts w:ascii="Arial" w:eastAsia="Arial" w:hAnsi="Arial" w:cs="Arial"/>
        </w:rPr>
        <w:t>, která může zároveň obsahovat nákres trasy, již si mohou uživatelé vyzkoušet. Překážky budou označeny čísly podle navržené trasy a na vhodném místě bud</w:t>
      </w:r>
      <w:r w:rsidR="008E24A2">
        <w:rPr>
          <w:rFonts w:ascii="Arial" w:eastAsia="Arial" w:hAnsi="Arial" w:cs="Arial"/>
        </w:rPr>
        <w:t>o</w:t>
      </w:r>
      <w:r>
        <w:rPr>
          <w:rFonts w:ascii="Arial" w:eastAsia="Arial" w:hAnsi="Arial" w:cs="Arial"/>
        </w:rPr>
        <w:t>u dále umístěny tabule s návody a tipy k používání.</w:t>
      </w:r>
      <w:r w:rsidR="00BF3635">
        <w:rPr>
          <w:rFonts w:ascii="Arial" w:eastAsia="Arial" w:hAnsi="Arial" w:cs="Arial"/>
        </w:rPr>
        <w:t xml:space="preserve"> </w:t>
      </w:r>
      <w:r>
        <w:rPr>
          <w:rFonts w:ascii="Arial" w:eastAsia="Arial" w:hAnsi="Arial" w:cs="Arial"/>
        </w:rPr>
        <w:t>Text s pravidly pro používání hřiště a návody k jednotlivým prvkům poskytne zadavatel.</w:t>
      </w:r>
    </w:p>
    <w:p w:rsidR="00AA73E3" w:rsidRDefault="00AA73E3" w:rsidP="00AA73E3"/>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A73E3" w:rsidRDefault="00AA73E3" w:rsidP="00AA73E3">
      <w:pPr>
        <w:spacing w:before="120"/>
        <w:rPr>
          <w:rFonts w:asciiTheme="minorHAnsi" w:hAnsiTheme="minorHAnsi" w:cstheme="minorHAnsi"/>
          <w:sz w:val="22"/>
          <w:szCs w:val="22"/>
        </w:rPr>
      </w:pPr>
    </w:p>
    <w:p w:rsidR="00AC3C5A" w:rsidRDefault="00AC3C5A"/>
    <w:sectPr w:rsidR="00AC3C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73A54"/>
    <w:multiLevelType w:val="multilevel"/>
    <w:tmpl w:val="DE5641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E24FF0"/>
    <w:multiLevelType w:val="multilevel"/>
    <w:tmpl w:val="F5E4DD50"/>
    <w:lvl w:ilvl="0">
      <w:start w:val="2"/>
      <w:numFmt w:val="decimal"/>
      <w:lvlText w:val="%1."/>
      <w:lvlJc w:val="left"/>
      <w:pPr>
        <w:ind w:left="390" w:hanging="390"/>
      </w:pPr>
    </w:lvl>
    <w:lvl w:ilvl="1">
      <w:start w:val="1"/>
      <w:numFmt w:val="decimal"/>
      <w:lvlText w:val="%1.%2."/>
      <w:lvlJc w:val="left"/>
      <w:pPr>
        <w:ind w:left="2160" w:hanging="720"/>
      </w:pPr>
      <w:rPr>
        <w:sz w:val="24"/>
        <w:szCs w:val="24"/>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2" w15:restartNumberingAfterBreak="0">
    <w:nsid w:val="7D7D005C"/>
    <w:multiLevelType w:val="multilevel"/>
    <w:tmpl w:val="F9840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3E3"/>
    <w:rsid w:val="00076434"/>
    <w:rsid w:val="002C7E25"/>
    <w:rsid w:val="008E24A2"/>
    <w:rsid w:val="00AA73E3"/>
    <w:rsid w:val="00AC3C5A"/>
    <w:rsid w:val="00BF36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CA695"/>
  <w15:chartTrackingRefBased/>
  <w15:docId w15:val="{07B2C78E-6A0E-45A5-A0E9-AFED362AB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A73E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AA73E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aliases w:val="Podkapitola1"/>
    <w:basedOn w:val="Normln"/>
    <w:next w:val="Normln"/>
    <w:link w:val="Nadpis2Char"/>
    <w:uiPriority w:val="9"/>
    <w:qFormat/>
    <w:rsid w:val="00AA73E3"/>
    <w:pPr>
      <w:keepNext/>
      <w:ind w:left="1276" w:hanging="425"/>
      <w:jc w:val="both"/>
      <w:outlineLvl w:val="1"/>
    </w:pPr>
    <w:rPr>
      <w:rFonts w:ascii="Arial" w:hAnsi="Arial"/>
      <w:b/>
      <w:snapToGrid w:val="0"/>
      <w:sz w:val="20"/>
      <w:szCs w:val="20"/>
      <w:lang w:val="fr-FR"/>
    </w:rPr>
  </w:style>
  <w:style w:type="paragraph" w:styleId="Nadpis4">
    <w:name w:val="heading 4"/>
    <w:basedOn w:val="Normln"/>
    <w:next w:val="Normln"/>
    <w:link w:val="Nadpis4Char"/>
    <w:uiPriority w:val="9"/>
    <w:qFormat/>
    <w:rsid w:val="00AA73E3"/>
    <w:pPr>
      <w:keepNext/>
      <w:spacing w:before="240" w:after="60"/>
      <w:outlineLvl w:val="3"/>
    </w:pPr>
    <w:rPr>
      <w:rFonts w:ascii="Calibri" w:hAnsi="Calibri"/>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A73E3"/>
    <w:rPr>
      <w:rFonts w:asciiTheme="majorHAnsi" w:eastAsiaTheme="majorEastAsia" w:hAnsiTheme="majorHAnsi" w:cstheme="majorBidi"/>
      <w:b/>
      <w:bCs/>
      <w:color w:val="2E74B5" w:themeColor="accent1" w:themeShade="BF"/>
      <w:sz w:val="28"/>
      <w:szCs w:val="28"/>
      <w:lang w:eastAsia="cs-CZ"/>
    </w:rPr>
  </w:style>
  <w:style w:type="character" w:customStyle="1" w:styleId="Nadpis2Char">
    <w:name w:val="Nadpis 2 Char"/>
    <w:aliases w:val="Podkapitola1 Char"/>
    <w:basedOn w:val="Standardnpsmoodstavce"/>
    <w:link w:val="Nadpis2"/>
    <w:uiPriority w:val="9"/>
    <w:rsid w:val="00AA73E3"/>
    <w:rPr>
      <w:rFonts w:ascii="Arial" w:eastAsia="Times New Roman" w:hAnsi="Arial" w:cs="Times New Roman"/>
      <w:b/>
      <w:snapToGrid w:val="0"/>
      <w:sz w:val="20"/>
      <w:szCs w:val="20"/>
      <w:lang w:val="fr-FR" w:eastAsia="cs-CZ"/>
    </w:rPr>
  </w:style>
  <w:style w:type="character" w:customStyle="1" w:styleId="Nadpis4Char">
    <w:name w:val="Nadpis 4 Char"/>
    <w:basedOn w:val="Standardnpsmoodstavce"/>
    <w:link w:val="Nadpis4"/>
    <w:uiPriority w:val="9"/>
    <w:rsid w:val="00AA73E3"/>
    <w:rPr>
      <w:rFonts w:ascii="Calibri" w:eastAsia="Times New Roman" w:hAnsi="Calibri" w:cs="Times New Roman"/>
      <w:b/>
      <w:bCs/>
      <w:sz w:val="28"/>
      <w:szCs w:val="2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1462</Words>
  <Characters>8627</Characters>
  <Application>Microsoft Office Word</Application>
  <DocSecurity>0</DocSecurity>
  <Lines>71</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Markvartová Štěpánka (Praha 12)</dc:creator>
  <cp:keywords/>
  <dc:description/>
  <cp:lastModifiedBy>Markvartová Štěpánka (Praha 12)</cp:lastModifiedBy>
  <cp:revision>5</cp:revision>
  <dcterms:created xsi:type="dcterms:W3CDTF">2025-04-14T06:51:00Z</dcterms:created>
  <dcterms:modified xsi:type="dcterms:W3CDTF">2025-05-05T07:47:00Z</dcterms:modified>
</cp:coreProperties>
</file>