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82A" w:rsidRDefault="0094682A" w:rsidP="00BA000F">
      <w:pPr>
        <w:rPr>
          <w:b/>
          <w:bCs/>
          <w:sz w:val="32"/>
          <w:szCs w:val="32"/>
        </w:rPr>
      </w:pPr>
      <w:r>
        <w:rPr>
          <w:b/>
          <w:bCs/>
          <w:sz w:val="32"/>
          <w:szCs w:val="32"/>
        </w:rPr>
        <w:t xml:space="preserve">B. </w:t>
      </w:r>
      <w:r w:rsidR="00BA000F">
        <w:rPr>
          <w:b/>
          <w:bCs/>
          <w:sz w:val="32"/>
          <w:szCs w:val="32"/>
        </w:rPr>
        <w:t>SOUHRNNÁ TECHNICKÁ ZPRÁVA</w:t>
      </w:r>
    </w:p>
    <w:p w:rsidR="0094682A" w:rsidRDefault="0094682A" w:rsidP="0094682A"/>
    <w:p w:rsidR="00BA75A8" w:rsidRDefault="0094682A" w:rsidP="0094682A">
      <w:r>
        <w:t xml:space="preserve"> </w:t>
      </w:r>
    </w:p>
    <w:p w:rsidR="0094682A" w:rsidRPr="00B2104D" w:rsidRDefault="0094682A" w:rsidP="0094682A">
      <w:pPr>
        <w:rPr>
          <w:b/>
          <w:bCs/>
          <w:u w:val="single"/>
        </w:rPr>
      </w:pPr>
      <w:r w:rsidRPr="00B2104D">
        <w:rPr>
          <w:u w:val="single"/>
        </w:rPr>
        <w:t xml:space="preserve"> </w:t>
      </w:r>
      <w:r w:rsidRPr="00B2104D">
        <w:rPr>
          <w:b/>
          <w:bCs/>
          <w:u w:val="single"/>
        </w:rPr>
        <w:t xml:space="preserve"> B.1 Popis území stavby</w:t>
      </w:r>
    </w:p>
    <w:p w:rsidR="0094682A" w:rsidRDefault="0094682A" w:rsidP="00444911">
      <w:pPr>
        <w:jc w:val="both"/>
      </w:pPr>
    </w:p>
    <w:p w:rsidR="0094682A" w:rsidRDefault="0094682A" w:rsidP="00444911">
      <w:pPr>
        <w:spacing w:after="120"/>
        <w:jc w:val="both"/>
      </w:pPr>
      <w:r>
        <w:t xml:space="preserve">   a) cha</w:t>
      </w:r>
      <w:r w:rsidR="00BA75A8">
        <w:t>rakteristika stavebního pozemku</w:t>
      </w:r>
    </w:p>
    <w:p w:rsidR="00EF4489" w:rsidRDefault="00EF4489" w:rsidP="00444911">
      <w:pPr>
        <w:jc w:val="both"/>
      </w:pPr>
      <w:r>
        <w:t>Stavba se nachází na pozemku investora v katastrálním území Kamýk, obec Praha.</w:t>
      </w:r>
    </w:p>
    <w:p w:rsidR="00EF4489" w:rsidRDefault="00EF4489" w:rsidP="00444911">
      <w:pPr>
        <w:jc w:val="both"/>
      </w:pPr>
      <w:r>
        <w:t xml:space="preserve">Stavební úpravy probíhají v objektu </w:t>
      </w:r>
      <w:r w:rsidR="00AD1BFA">
        <w:t>školn</w:t>
      </w:r>
      <w:r>
        <w:t>í</w:t>
      </w:r>
      <w:r w:rsidR="00AD1BFA">
        <w:t xml:space="preserve"> kuchyně</w:t>
      </w:r>
      <w:r>
        <w:t xml:space="preserve">  č. p. 1375  na parcele č.kat. 702</w:t>
      </w:r>
    </w:p>
    <w:p w:rsidR="00E2096D" w:rsidRDefault="00E2096D" w:rsidP="00444911">
      <w:pPr>
        <w:jc w:val="both"/>
      </w:pPr>
    </w:p>
    <w:p w:rsidR="0094682A" w:rsidRDefault="00BA75A8" w:rsidP="00444911">
      <w:pPr>
        <w:jc w:val="both"/>
      </w:pPr>
      <w:r>
        <w:t xml:space="preserve">   b)  </w:t>
      </w:r>
      <w:r w:rsidR="0094682A">
        <w:t>výčet a závěry provedených průzkumů a rozborů (geologický průzkum,</w:t>
      </w:r>
    </w:p>
    <w:p w:rsidR="0094682A" w:rsidRDefault="0094682A" w:rsidP="00444911">
      <w:pPr>
        <w:spacing w:after="120"/>
        <w:jc w:val="both"/>
      </w:pPr>
      <w:r>
        <w:t xml:space="preserve">   hydrogeologický průzkum, sta</w:t>
      </w:r>
      <w:r w:rsidR="00BA75A8">
        <w:t>vebně historický průzkum apod.)</w:t>
      </w:r>
    </w:p>
    <w:p w:rsidR="0094682A" w:rsidRDefault="00AD1BFA" w:rsidP="00444911">
      <w:pPr>
        <w:jc w:val="both"/>
      </w:pPr>
      <w:r>
        <w:t>Jedná se o drobné stavební úpravy spojené s modernizací technologie. Pro tyto práce se provedla prohlídka stávajícího stavu a</w:t>
      </w:r>
      <w:r w:rsidR="00DF3F54">
        <w:t xml:space="preserve"> </w:t>
      </w:r>
      <w:r>
        <w:t>doměření.</w:t>
      </w:r>
      <w:r w:rsidR="00DF3F54">
        <w:t xml:space="preserve"> V</w:t>
      </w:r>
      <w:r>
        <w:t>zhledem k trvalému provozu se neprov</w:t>
      </w:r>
      <w:r w:rsidR="00DF3F54">
        <w:t>á</w:t>
      </w:r>
      <w:r>
        <w:t>děly sondy ani jiné průzkumy.</w:t>
      </w:r>
    </w:p>
    <w:p w:rsidR="0094682A" w:rsidRDefault="0094682A" w:rsidP="00444911">
      <w:pPr>
        <w:jc w:val="both"/>
      </w:pPr>
      <w:r>
        <w:t xml:space="preserve"> </w:t>
      </w:r>
    </w:p>
    <w:p w:rsidR="0094682A" w:rsidRDefault="0094682A" w:rsidP="00444911">
      <w:pPr>
        <w:spacing w:after="120"/>
        <w:jc w:val="both"/>
      </w:pPr>
      <w:r>
        <w:t xml:space="preserve">   c) stávajíc</w:t>
      </w:r>
      <w:r w:rsidR="00BA75A8">
        <w:t>í ochranná a bezpečnostní pásma</w:t>
      </w:r>
    </w:p>
    <w:p w:rsidR="0094682A" w:rsidRDefault="0094682A" w:rsidP="00444911">
      <w:pPr>
        <w:jc w:val="both"/>
      </w:pPr>
      <w:r>
        <w:t xml:space="preserve">Nejsou. </w:t>
      </w:r>
    </w:p>
    <w:p w:rsidR="0094682A" w:rsidRDefault="0094682A" w:rsidP="00444911">
      <w:pPr>
        <w:jc w:val="both"/>
      </w:pPr>
    </w:p>
    <w:p w:rsidR="0094682A" w:rsidRDefault="0094682A" w:rsidP="00444911">
      <w:pPr>
        <w:spacing w:after="120"/>
        <w:jc w:val="both"/>
      </w:pPr>
      <w:r>
        <w:t xml:space="preserve">   d) poloha vzhledem k záplavovému území, poddolovaném</w:t>
      </w:r>
      <w:r w:rsidR="00BA75A8">
        <w:t>u území apod.</w:t>
      </w:r>
    </w:p>
    <w:p w:rsidR="0094682A" w:rsidRDefault="0094682A" w:rsidP="00444911">
      <w:pPr>
        <w:jc w:val="both"/>
      </w:pPr>
      <w:r>
        <w:t>Stavba je mimo tato území.</w:t>
      </w:r>
    </w:p>
    <w:p w:rsidR="0094682A" w:rsidRDefault="0094682A" w:rsidP="00444911">
      <w:pPr>
        <w:jc w:val="both"/>
      </w:pPr>
    </w:p>
    <w:p w:rsidR="0094682A" w:rsidRDefault="0094682A" w:rsidP="00444911">
      <w:pPr>
        <w:jc w:val="both"/>
      </w:pPr>
      <w:r>
        <w:t xml:space="preserve">   e) vliv stavby na okolní stavby a pozemky, ochrana okolí, vliv stavby</w:t>
      </w:r>
    </w:p>
    <w:p w:rsidR="0094682A" w:rsidRDefault="00BA75A8" w:rsidP="00444911">
      <w:pPr>
        <w:spacing w:after="120"/>
        <w:jc w:val="both"/>
      </w:pPr>
      <w:r>
        <w:t xml:space="preserve">   na odtokové poměry v území</w:t>
      </w:r>
    </w:p>
    <w:p w:rsidR="0094682A" w:rsidRDefault="0094682A" w:rsidP="00444911">
      <w:pPr>
        <w:jc w:val="both"/>
      </w:pPr>
      <w:r>
        <w:t xml:space="preserve">Stavba bude </w:t>
      </w:r>
      <w:r w:rsidR="00AD1BFA">
        <w:t xml:space="preserve">prováděna převážně uvnitř objektu o prázdninách a nebude </w:t>
      </w:r>
      <w:r>
        <w:t>negativně ovlivňovat okolí</w:t>
      </w:r>
      <w:r w:rsidR="00AD1BFA">
        <w:t>.</w:t>
      </w:r>
      <w:r>
        <w:t xml:space="preserve"> </w:t>
      </w:r>
      <w:r w:rsidR="00AD1BFA">
        <w:t>N</w:t>
      </w:r>
      <w:r>
        <w:t xml:space="preserve">emění odtokové podmínky v území. Po dobu stavby budou dodržovány zásady na omezení hlučnosti a prašnosti ze stavby. </w:t>
      </w:r>
    </w:p>
    <w:p w:rsidR="00AD1BFA" w:rsidRDefault="00AD1BFA" w:rsidP="00444911">
      <w:pPr>
        <w:jc w:val="both"/>
      </w:pPr>
    </w:p>
    <w:p w:rsidR="0094682A" w:rsidRDefault="0094682A" w:rsidP="00444911">
      <w:pPr>
        <w:spacing w:after="120"/>
        <w:jc w:val="both"/>
      </w:pPr>
      <w:r>
        <w:t xml:space="preserve">   f) požadavky na a</w:t>
      </w:r>
      <w:r w:rsidR="00BA75A8">
        <w:t>sanace, demolice, kácení dřevin</w:t>
      </w:r>
    </w:p>
    <w:p w:rsidR="0094682A" w:rsidRDefault="00AD1BFA" w:rsidP="00444911">
      <w:pPr>
        <w:jc w:val="both"/>
      </w:pPr>
      <w:r>
        <w:t>Žádné nejsou.</w:t>
      </w:r>
    </w:p>
    <w:p w:rsidR="00ED4C79" w:rsidRDefault="00ED4C79" w:rsidP="00444911">
      <w:pPr>
        <w:jc w:val="both"/>
      </w:pPr>
    </w:p>
    <w:p w:rsidR="0094682A" w:rsidRDefault="0094682A" w:rsidP="00444911">
      <w:pPr>
        <w:jc w:val="both"/>
      </w:pPr>
      <w:r>
        <w:t xml:space="preserve">   g) požadavky  na  maximální  zábory  zemědělského  půdního  fondu nebo</w:t>
      </w:r>
    </w:p>
    <w:p w:rsidR="0094682A" w:rsidRDefault="0094682A" w:rsidP="00444911">
      <w:pPr>
        <w:spacing w:after="120"/>
        <w:jc w:val="both"/>
      </w:pPr>
      <w:r>
        <w:t xml:space="preserve">   pozemků určených k plnění</w:t>
      </w:r>
      <w:r w:rsidR="00BA75A8">
        <w:t xml:space="preserve"> funkce lesa (dočasné / trvalé)</w:t>
      </w:r>
    </w:p>
    <w:p w:rsidR="0094682A" w:rsidRDefault="0094682A" w:rsidP="00444911">
      <w:pPr>
        <w:jc w:val="both"/>
      </w:pPr>
      <w:r>
        <w:t>Žádné nejsou.</w:t>
      </w:r>
    </w:p>
    <w:p w:rsidR="0094682A" w:rsidRDefault="0094682A" w:rsidP="00444911">
      <w:pPr>
        <w:jc w:val="both"/>
      </w:pPr>
    </w:p>
    <w:p w:rsidR="0094682A" w:rsidRDefault="0094682A" w:rsidP="00444911">
      <w:pPr>
        <w:jc w:val="both"/>
      </w:pPr>
      <w:r>
        <w:t xml:space="preserve">   h) územně  technické  podmínky  (zejména možnost napojení na stávající</w:t>
      </w:r>
    </w:p>
    <w:p w:rsidR="0094682A" w:rsidRDefault="0094682A" w:rsidP="00444911">
      <w:pPr>
        <w:spacing w:after="120"/>
        <w:jc w:val="both"/>
      </w:pPr>
      <w:r>
        <w:t xml:space="preserve">   dopravní a technickou infra</w:t>
      </w:r>
      <w:r w:rsidR="00BA75A8">
        <w:t>strukturu)</w:t>
      </w:r>
    </w:p>
    <w:p w:rsidR="00BA75A8" w:rsidRDefault="00210D84" w:rsidP="00444911">
      <w:pPr>
        <w:jc w:val="both"/>
      </w:pPr>
      <w:r>
        <w:t>Žádné nejsou</w:t>
      </w:r>
    </w:p>
    <w:p w:rsidR="00BA75A8" w:rsidRDefault="00BA75A8" w:rsidP="00444911">
      <w:pPr>
        <w:jc w:val="both"/>
      </w:pPr>
    </w:p>
    <w:p w:rsidR="0094682A" w:rsidRDefault="0094682A" w:rsidP="00444911">
      <w:pPr>
        <w:jc w:val="both"/>
      </w:pPr>
      <w:r>
        <w:t xml:space="preserve">   i) věcné  a  časové  vazby  stavby, podmiňující, vyvolané, související</w:t>
      </w:r>
    </w:p>
    <w:p w:rsidR="0094682A" w:rsidRDefault="00BA75A8" w:rsidP="00444911">
      <w:pPr>
        <w:jc w:val="both"/>
      </w:pPr>
      <w:r>
        <w:t xml:space="preserve">   investice</w:t>
      </w:r>
    </w:p>
    <w:p w:rsidR="0094682A" w:rsidRDefault="00210D84" w:rsidP="00444911">
      <w:pPr>
        <w:jc w:val="both"/>
      </w:pPr>
      <w:r>
        <w:t>Žádné nejsou</w:t>
      </w:r>
      <w:r w:rsidR="0094682A">
        <w:t xml:space="preserve">. </w:t>
      </w:r>
    </w:p>
    <w:p w:rsidR="0094682A" w:rsidRDefault="0094682A" w:rsidP="00444911">
      <w:pPr>
        <w:jc w:val="both"/>
      </w:pPr>
    </w:p>
    <w:p w:rsidR="0094682A" w:rsidRDefault="0094682A" w:rsidP="00444911">
      <w:pPr>
        <w:jc w:val="both"/>
      </w:pPr>
      <w:r>
        <w:t xml:space="preserve"> </w:t>
      </w:r>
    </w:p>
    <w:p w:rsidR="00DD5E47" w:rsidRDefault="00DD5E47" w:rsidP="00444911">
      <w:pPr>
        <w:jc w:val="both"/>
        <w:rPr>
          <w:u w:val="single"/>
        </w:rPr>
      </w:pPr>
    </w:p>
    <w:p w:rsidR="00DD5E47" w:rsidRDefault="00DD5E47" w:rsidP="00444911">
      <w:pPr>
        <w:jc w:val="both"/>
        <w:rPr>
          <w:u w:val="single"/>
        </w:rPr>
      </w:pPr>
    </w:p>
    <w:p w:rsidR="00DD5E47" w:rsidRDefault="00DD5E47" w:rsidP="00444911">
      <w:pPr>
        <w:jc w:val="both"/>
        <w:rPr>
          <w:u w:val="single"/>
        </w:rPr>
      </w:pPr>
    </w:p>
    <w:p w:rsidR="0094682A" w:rsidRPr="00B2104D" w:rsidRDefault="0094682A" w:rsidP="00444911">
      <w:pPr>
        <w:jc w:val="both"/>
        <w:rPr>
          <w:b/>
          <w:bCs/>
          <w:u w:val="single"/>
        </w:rPr>
      </w:pPr>
      <w:r w:rsidRPr="00B2104D">
        <w:rPr>
          <w:u w:val="single"/>
        </w:rPr>
        <w:lastRenderedPageBreak/>
        <w:t xml:space="preserve">  </w:t>
      </w:r>
      <w:r w:rsidRPr="00B2104D">
        <w:rPr>
          <w:b/>
          <w:bCs/>
          <w:u w:val="single"/>
        </w:rPr>
        <w:t>B.2 Celkový popis stavby</w:t>
      </w:r>
    </w:p>
    <w:p w:rsidR="0094682A" w:rsidRDefault="0094682A" w:rsidP="00444911">
      <w:pPr>
        <w:jc w:val="both"/>
      </w:pPr>
    </w:p>
    <w:p w:rsidR="0094682A" w:rsidRPr="00B2104D" w:rsidRDefault="0094682A" w:rsidP="00444911">
      <w:pPr>
        <w:jc w:val="both"/>
        <w:rPr>
          <w:b/>
        </w:rPr>
      </w:pPr>
      <w:r w:rsidRPr="00B2104D">
        <w:rPr>
          <w:b/>
        </w:rPr>
        <w:t xml:space="preserve">   B.2.1 Účel užívání stavby, základní kapacity funkčních jednotek</w:t>
      </w:r>
    </w:p>
    <w:p w:rsidR="0094682A" w:rsidRDefault="0094682A" w:rsidP="0094682A"/>
    <w:p w:rsidR="00E2096D" w:rsidRDefault="00210D84" w:rsidP="00210D84">
      <w:pPr>
        <w:jc w:val="both"/>
      </w:pPr>
      <w:r>
        <w:t>Jedná se o modernizaci technického vybavení.</w:t>
      </w:r>
      <w:r w:rsidR="00DF3F54">
        <w:t xml:space="preserve"> </w:t>
      </w:r>
      <w:r>
        <w:t xml:space="preserve">Nemění se účel užívání. </w:t>
      </w:r>
      <w:r w:rsidRPr="00CC1EBB">
        <w:t xml:space="preserve"> </w:t>
      </w:r>
      <w:r>
        <w:t>V provozní části kuchyně, která je předmětem  modernizace se provedou výměny technologického vybavení kuchyně, drobné dispoziční úpravy a s tím spojené změny vzduchotechniky, topení, plynu, elektroinstalace, zdravotní techniky a obnova povrchů podlah, stěn apod</w:t>
      </w:r>
      <w:r w:rsidR="00DF3F54">
        <w:t>..</w:t>
      </w:r>
    </w:p>
    <w:p w:rsidR="00210D84" w:rsidRDefault="00210D84" w:rsidP="00210D84">
      <w:pPr>
        <w:jc w:val="both"/>
      </w:pPr>
    </w:p>
    <w:p w:rsidR="00DF3F54" w:rsidRDefault="00210D84" w:rsidP="00210D84">
      <w:pPr>
        <w:ind w:left="708"/>
        <w:jc w:val="both"/>
      </w:pPr>
      <w:r>
        <w:t xml:space="preserve">Základní provozní a dispoziční členění zázemí je beze změny, </w:t>
      </w:r>
    </w:p>
    <w:p w:rsidR="00210D84" w:rsidRDefault="00DF3F54" w:rsidP="00210D84">
      <w:pPr>
        <w:ind w:left="708"/>
        <w:jc w:val="both"/>
      </w:pPr>
      <w:r>
        <w:t xml:space="preserve">- </w:t>
      </w:r>
      <w:r w:rsidR="00210D84">
        <w:t xml:space="preserve">kapacita kuchyně </w:t>
      </w:r>
      <w:r>
        <w:tab/>
      </w:r>
      <w:r>
        <w:tab/>
      </w:r>
      <w:r>
        <w:tab/>
      </w:r>
      <w:r>
        <w:tab/>
      </w:r>
      <w:r w:rsidR="00210D84">
        <w:t xml:space="preserve">500 jídel </w:t>
      </w:r>
    </w:p>
    <w:p w:rsidR="00210D84" w:rsidRDefault="00210D84" w:rsidP="00210D84">
      <w:pPr>
        <w:ind w:left="708"/>
        <w:jc w:val="both"/>
      </w:pPr>
      <w:r>
        <w:t>- užitková plocha</w:t>
      </w:r>
      <w:r w:rsidR="001837FF">
        <w:t xml:space="preserve"> dotčená </w:t>
      </w:r>
      <w:r>
        <w:t>rekonstrukc</w:t>
      </w:r>
      <w:r w:rsidR="001837FF">
        <w:t xml:space="preserve">í </w:t>
      </w:r>
      <w:r w:rsidR="001837FF">
        <w:tab/>
      </w:r>
      <w:r>
        <w:t xml:space="preserve"> 540 m</w:t>
      </w:r>
      <w:r>
        <w:rPr>
          <w:vertAlign w:val="superscript"/>
        </w:rPr>
        <w:t>2</w:t>
      </w:r>
    </w:p>
    <w:p w:rsidR="00210D84" w:rsidRDefault="00210D84" w:rsidP="00210D84">
      <w:pPr>
        <w:spacing w:line="100" w:lineRule="atLeast"/>
        <w:jc w:val="both"/>
      </w:pPr>
      <w:r>
        <w:tab/>
        <w:t xml:space="preserve">- počet </w:t>
      </w:r>
      <w:r w:rsidR="00DF3F54">
        <w:t>zaměstnanců</w:t>
      </w:r>
      <w:r>
        <w:t xml:space="preserve"> </w:t>
      </w:r>
      <w:r w:rsidR="00BA000F">
        <w:t>kuchyně</w:t>
      </w:r>
      <w:r>
        <w:t xml:space="preserve">                    </w:t>
      </w:r>
      <w:r w:rsidR="00BA000F">
        <w:t xml:space="preserve">       </w:t>
      </w:r>
      <w:r>
        <w:t xml:space="preserve"> 5</w:t>
      </w:r>
    </w:p>
    <w:p w:rsidR="00210D84" w:rsidRDefault="00210D84" w:rsidP="00210D84">
      <w:pPr>
        <w:spacing w:line="100" w:lineRule="atLeast"/>
        <w:jc w:val="both"/>
      </w:pPr>
    </w:p>
    <w:p w:rsidR="0094682A" w:rsidRDefault="0094682A" w:rsidP="00210D84">
      <w:r>
        <w:tab/>
      </w:r>
      <w:r>
        <w:tab/>
      </w:r>
      <w:r>
        <w:tab/>
      </w:r>
      <w:r>
        <w:tab/>
        <w:t xml:space="preserve">   </w:t>
      </w:r>
    </w:p>
    <w:p w:rsidR="0094682A" w:rsidRPr="00B2104D" w:rsidRDefault="0094682A" w:rsidP="0094682A">
      <w:pPr>
        <w:rPr>
          <w:b/>
        </w:rPr>
      </w:pPr>
      <w:r w:rsidRPr="00B2104D">
        <w:rPr>
          <w:b/>
        </w:rPr>
        <w:t xml:space="preserve">   B.2.2 Celkové urbanistické a architektonické řešení</w:t>
      </w:r>
    </w:p>
    <w:p w:rsidR="0094682A" w:rsidRDefault="0094682A" w:rsidP="0094682A"/>
    <w:p w:rsidR="00210D84" w:rsidRDefault="0094682A" w:rsidP="00210D84">
      <w:r>
        <w:t xml:space="preserve">   a) urbanismus</w:t>
      </w:r>
    </w:p>
    <w:p w:rsidR="0094682A" w:rsidRDefault="00210D84" w:rsidP="00210D84">
      <w:r>
        <w:t>Je bez změny</w:t>
      </w:r>
      <w:r w:rsidR="0094682A">
        <w:t>.</w:t>
      </w:r>
    </w:p>
    <w:p w:rsidR="0094682A" w:rsidRDefault="0094682A" w:rsidP="0094682A">
      <w:r>
        <w:t xml:space="preserve"> </w:t>
      </w:r>
    </w:p>
    <w:p w:rsidR="0094682A" w:rsidRDefault="00BA75A8" w:rsidP="0094682A">
      <w:r>
        <w:t xml:space="preserve">  b)  </w:t>
      </w:r>
      <w:r w:rsidR="0094682A">
        <w:t>architektonické  řešení - kompozice tvarového řešení, materiálové a</w:t>
      </w:r>
    </w:p>
    <w:p w:rsidR="0094682A" w:rsidRDefault="00BA75A8" w:rsidP="0094682A">
      <w:r>
        <w:t>    </w:t>
      </w:r>
      <w:r w:rsidR="0094682A">
        <w:t xml:space="preserve">   barevné řešení.</w:t>
      </w:r>
    </w:p>
    <w:p w:rsidR="0094682A" w:rsidRDefault="0027387A" w:rsidP="0094682A">
      <w:r>
        <w:t>Venkovní architektonické řešení se nemění.</w:t>
      </w:r>
      <w:r w:rsidR="00DF3F54">
        <w:t xml:space="preserve"> </w:t>
      </w:r>
      <w:r>
        <w:t>V interiéru budou provedeny opravy a výměny keramických obkladů, dlažeb</w:t>
      </w:r>
      <w:r w:rsidR="00DF3F54">
        <w:t>,</w:t>
      </w:r>
      <w:r>
        <w:t xml:space="preserve"> podlahových krytin a nátěrů kovových prvků</w:t>
      </w:r>
      <w:r w:rsidR="0094682A">
        <w:t>.</w:t>
      </w:r>
      <w:r w:rsidR="00DF3F54">
        <w:t xml:space="preserve"> </w:t>
      </w:r>
      <w:r>
        <w:t xml:space="preserve">Vše bude ve světlých barvách šedé a </w:t>
      </w:r>
      <w:r w:rsidR="00BA000F">
        <w:t>béžové v intencích původního provedení</w:t>
      </w:r>
      <w:r>
        <w:t>.</w:t>
      </w:r>
    </w:p>
    <w:p w:rsidR="0027387A" w:rsidRDefault="0027387A" w:rsidP="0094682A"/>
    <w:p w:rsidR="0094682A" w:rsidRDefault="0094682A" w:rsidP="00E2096D">
      <w:pPr>
        <w:jc w:val="both"/>
        <w:rPr>
          <w:u w:val="single"/>
        </w:rPr>
      </w:pPr>
      <w:r w:rsidRPr="00B2104D">
        <w:rPr>
          <w:b/>
        </w:rPr>
        <w:t xml:space="preserve">  B.2.3 Celkové provozní řešení, technologie výrob</w:t>
      </w:r>
      <w:r>
        <w:rPr>
          <w:u w:val="single"/>
        </w:rPr>
        <w:t>y</w:t>
      </w:r>
    </w:p>
    <w:p w:rsidR="0094682A" w:rsidRDefault="0094682A" w:rsidP="00E2096D">
      <w:pPr>
        <w:jc w:val="both"/>
      </w:pPr>
    </w:p>
    <w:p w:rsidR="00E2096D" w:rsidRPr="00B628B8" w:rsidRDefault="00C5485D" w:rsidP="00E2096D">
      <w:pPr>
        <w:pStyle w:val="Zkladntext2"/>
        <w:spacing w:line="240" w:lineRule="auto"/>
        <w:jc w:val="both"/>
      </w:pPr>
      <w:r>
        <w:t>Prostory užívané pro kuchyňský provoz</w:t>
      </w:r>
      <w:r w:rsidR="008034D8">
        <w:t xml:space="preserve"> v</w:t>
      </w:r>
      <w:r w:rsidR="00E2096D" w:rsidRPr="00B628B8">
        <w:t> 1.NP</w:t>
      </w:r>
      <w:r w:rsidR="001607C8">
        <w:t xml:space="preserve"> jako</w:t>
      </w:r>
      <w:r w:rsidR="00E2096D" w:rsidRPr="00B628B8">
        <w:t xml:space="preserve"> </w:t>
      </w:r>
      <w:r>
        <w:t>js</w:t>
      </w:r>
      <w:r w:rsidR="001607C8">
        <w:t>o</w:t>
      </w:r>
      <w:r>
        <w:t>u</w:t>
      </w:r>
      <w:r w:rsidR="00E2096D" w:rsidRPr="00B628B8">
        <w:t xml:space="preserve"> sklady a zázemí pro zaměstnance</w:t>
      </w:r>
      <w:r w:rsidR="001837FF">
        <w:t xml:space="preserve"> jsou bez</w:t>
      </w:r>
      <w:r w:rsidR="00DF3F54">
        <w:t>e</w:t>
      </w:r>
      <w:r w:rsidR="001837FF">
        <w:t xml:space="preserve"> změn.</w:t>
      </w:r>
      <w:r w:rsidR="00BA000F">
        <w:t xml:space="preserve"> </w:t>
      </w:r>
      <w:r>
        <w:t>Pouze ve strojovně vzduchotechniky bude provedena výměna zařízení pro větrání kuchyně.</w:t>
      </w:r>
      <w:r w:rsidR="001837FF">
        <w:t xml:space="preserve"> </w:t>
      </w:r>
      <w:r w:rsidR="00E2096D" w:rsidRPr="00B628B8">
        <w:t xml:space="preserve"> Ve 2. NP je hlavní část provozu kuchyně se zázemím</w:t>
      </w:r>
      <w:r>
        <w:t>, kterého se hlavě týká modernizace</w:t>
      </w:r>
      <w:r w:rsidR="00DF3F54">
        <w:t>.</w:t>
      </w:r>
      <w:r>
        <w:t xml:space="preserve"> </w:t>
      </w:r>
      <w:r w:rsidR="00DF3F54">
        <w:t>V</w:t>
      </w:r>
      <w:r>
        <w:t xml:space="preserve"> prostoru </w:t>
      </w:r>
      <w:r w:rsidR="00DF4E8C">
        <w:t>j</w:t>
      </w:r>
      <w:r>
        <w:t>ídelny se upraví výdejní portál a stěna sousedící s kuchyní.</w:t>
      </w:r>
      <w:r w:rsidR="00E2096D" w:rsidRPr="00B628B8">
        <w:t xml:space="preserve"> Obě podlaží jsou</w:t>
      </w:r>
      <w:r w:rsidR="00BA000F">
        <w:t xml:space="preserve"> propojena nákladním výtahem a </w:t>
      </w:r>
      <w:r w:rsidR="00E2096D" w:rsidRPr="00B628B8">
        <w:t>schodištěm.</w:t>
      </w:r>
      <w:r w:rsidR="00BA000F">
        <w:t xml:space="preserve"> </w:t>
      </w:r>
      <w:r w:rsidR="00E2096D" w:rsidRPr="00B628B8">
        <w:t xml:space="preserve">V zásadě nedojde v provozu a organizaci kuchyně k zásadním změnám. Pouze v prostoru hlavní kuchyně a navazujících </w:t>
      </w:r>
      <w:r w:rsidR="00DF3F54">
        <w:t>provozech</w:t>
      </w:r>
      <w:r w:rsidR="00E2096D" w:rsidRPr="00B628B8">
        <w:t xml:space="preserve"> dojde k úpravám technologického vybavení</w:t>
      </w:r>
      <w:r w:rsidR="00F47EFD">
        <w:t>,</w:t>
      </w:r>
      <w:r w:rsidR="00BA000F">
        <w:t xml:space="preserve"> </w:t>
      </w:r>
      <w:r w:rsidR="00DF4E8C">
        <w:t>nezbytné výměně podlah a obkladů.</w:t>
      </w:r>
      <w:r w:rsidR="00E2096D" w:rsidRPr="00B628B8">
        <w:t xml:space="preserve"> Ve skladové části nedojde k žádným dispozičním úpravám, doplní se chlazený box zeleniny. </w:t>
      </w:r>
      <w:r w:rsidR="00DF3F54">
        <w:t>Ostatní</w:t>
      </w:r>
      <w:r w:rsidR="00E2096D" w:rsidRPr="00B628B8">
        <w:t xml:space="preserve"> sklady a kancelář budou beze změny. Z bezpečnostních důvodů se provede spřažení chodu plynových spotřebičů se vzduchotechnikou.</w:t>
      </w:r>
      <w:r w:rsidR="00C948CF">
        <w:t xml:space="preserve"> </w:t>
      </w:r>
      <w:r w:rsidR="00E2096D" w:rsidRPr="00B628B8">
        <w:t xml:space="preserve">Vedle zmenšené části kuchyně </w:t>
      </w:r>
      <w:r w:rsidR="00DF3F54">
        <w:t>je navržena</w:t>
      </w:r>
      <w:r w:rsidR="00E2096D" w:rsidRPr="00B628B8">
        <w:t xml:space="preserve"> učebna pro výuku vaření.</w:t>
      </w:r>
    </w:p>
    <w:p w:rsidR="00A91A03" w:rsidRDefault="00E2096D" w:rsidP="00DF3F54">
      <w:pPr>
        <w:jc w:val="both"/>
      </w:pPr>
      <w:r>
        <w:t>Zásobování je přes rampu a výtahem do suterénu. To zůstává bez</w:t>
      </w:r>
      <w:r w:rsidR="00DF3F54">
        <w:t>e</w:t>
      </w:r>
      <w:r>
        <w:t xml:space="preserve"> změny</w:t>
      </w:r>
      <w:r w:rsidR="00DF3F54">
        <w:t xml:space="preserve">. </w:t>
      </w:r>
      <w:r w:rsidR="00C948CF">
        <w:rPr>
          <w:rFonts w:eastAsiaTheme="minorHAnsi"/>
          <w:kern w:val="0"/>
          <w:szCs w:val="24"/>
          <w:lang w:eastAsia="en-US"/>
        </w:rPr>
        <w:t>Nov</w:t>
      </w:r>
      <w:r w:rsidR="00C948CF">
        <w:rPr>
          <w:rFonts w:ascii="TimesNewRoman" w:eastAsia="TimesNewRoman" w:cs="TimesNewRoman" w:hint="eastAsia"/>
          <w:kern w:val="0"/>
          <w:szCs w:val="24"/>
          <w:lang w:eastAsia="en-US"/>
        </w:rPr>
        <w:t>ě</w:t>
      </w:r>
      <w:r w:rsidR="00C948CF">
        <w:rPr>
          <w:rFonts w:ascii="TimesNewRoman" w:eastAsia="TimesNewRoman" w:cs="TimesNewRoman"/>
          <w:kern w:val="0"/>
          <w:szCs w:val="24"/>
          <w:lang w:eastAsia="en-US"/>
        </w:rPr>
        <w:t xml:space="preserve"> </w:t>
      </w:r>
      <w:r w:rsidR="00C948CF">
        <w:rPr>
          <w:rFonts w:eastAsiaTheme="minorHAnsi"/>
          <w:kern w:val="0"/>
          <w:szCs w:val="24"/>
          <w:lang w:eastAsia="en-US"/>
        </w:rPr>
        <w:t>navrhovaný gastronomický provoz je v souladu s hygienickým na</w:t>
      </w:r>
      <w:r w:rsidR="00C948CF">
        <w:rPr>
          <w:rFonts w:ascii="TimesNewRoman" w:eastAsia="TimesNewRoman" w:cs="TimesNewRoman" w:hint="eastAsia"/>
          <w:kern w:val="0"/>
          <w:szCs w:val="24"/>
          <w:lang w:eastAsia="en-US"/>
        </w:rPr>
        <w:t>ř</w:t>
      </w:r>
      <w:r w:rsidR="00C948CF">
        <w:rPr>
          <w:rFonts w:eastAsiaTheme="minorHAnsi"/>
          <w:kern w:val="0"/>
          <w:szCs w:val="24"/>
          <w:lang w:eastAsia="en-US"/>
        </w:rPr>
        <w:t>ízením</w:t>
      </w:r>
      <w:r w:rsidR="00DF3F54">
        <w:rPr>
          <w:rFonts w:eastAsiaTheme="minorHAnsi"/>
          <w:kern w:val="0"/>
          <w:szCs w:val="24"/>
          <w:lang w:eastAsia="en-US"/>
        </w:rPr>
        <w:t xml:space="preserve"> </w:t>
      </w:r>
      <w:r w:rsidR="00C948CF">
        <w:rPr>
          <w:rFonts w:eastAsiaTheme="minorHAnsi"/>
          <w:kern w:val="0"/>
          <w:szCs w:val="24"/>
          <w:lang w:eastAsia="en-US"/>
        </w:rPr>
        <w:t>Evropské unie EU 852/2004 platným od ledna 2006 a vládním na</w:t>
      </w:r>
      <w:r w:rsidR="00C948CF">
        <w:rPr>
          <w:rFonts w:ascii="TimesNewRoman" w:eastAsia="TimesNewRoman" w:cs="TimesNewRoman" w:hint="eastAsia"/>
          <w:kern w:val="0"/>
          <w:szCs w:val="24"/>
          <w:lang w:eastAsia="en-US"/>
        </w:rPr>
        <w:t>ř</w:t>
      </w:r>
      <w:r w:rsidR="00C948CF">
        <w:rPr>
          <w:rFonts w:eastAsiaTheme="minorHAnsi"/>
          <w:kern w:val="0"/>
          <w:szCs w:val="24"/>
          <w:lang w:eastAsia="en-US"/>
        </w:rPr>
        <w:t>ízením 361/2007 platným</w:t>
      </w:r>
      <w:r w:rsidR="00DF3F54">
        <w:rPr>
          <w:rFonts w:eastAsiaTheme="minorHAnsi"/>
          <w:kern w:val="0"/>
          <w:szCs w:val="24"/>
          <w:lang w:eastAsia="en-US"/>
        </w:rPr>
        <w:t xml:space="preserve"> </w:t>
      </w:r>
      <w:r w:rsidR="00C948CF">
        <w:rPr>
          <w:rFonts w:eastAsiaTheme="minorHAnsi"/>
          <w:kern w:val="0"/>
          <w:szCs w:val="24"/>
          <w:lang w:eastAsia="en-US"/>
        </w:rPr>
        <w:t>od 1.1.2008, kterým se stanový podmínky ochrany zdraví zam</w:t>
      </w:r>
      <w:r w:rsidR="00C948CF">
        <w:rPr>
          <w:rFonts w:ascii="TimesNewRoman" w:eastAsia="TimesNewRoman" w:cs="TimesNewRoman" w:hint="eastAsia"/>
          <w:kern w:val="0"/>
          <w:szCs w:val="24"/>
          <w:lang w:eastAsia="en-US"/>
        </w:rPr>
        <w:t>ě</w:t>
      </w:r>
      <w:r w:rsidR="00C948CF">
        <w:rPr>
          <w:rFonts w:eastAsiaTheme="minorHAnsi"/>
          <w:kern w:val="0"/>
          <w:szCs w:val="24"/>
          <w:lang w:eastAsia="en-US"/>
        </w:rPr>
        <w:t>stnanc</w:t>
      </w:r>
      <w:r w:rsidR="00C948CF">
        <w:rPr>
          <w:rFonts w:ascii="TimesNewRoman" w:eastAsia="TimesNewRoman" w:cs="TimesNewRoman" w:hint="eastAsia"/>
          <w:kern w:val="0"/>
          <w:szCs w:val="24"/>
          <w:lang w:eastAsia="en-US"/>
        </w:rPr>
        <w:t>ů</w:t>
      </w:r>
      <w:r w:rsidR="00C948CF">
        <w:rPr>
          <w:rFonts w:ascii="TimesNewRoman" w:eastAsia="TimesNewRoman" w:cs="TimesNewRoman"/>
          <w:kern w:val="0"/>
          <w:szCs w:val="24"/>
          <w:lang w:eastAsia="en-US"/>
        </w:rPr>
        <w:t xml:space="preserve"> </w:t>
      </w:r>
      <w:r w:rsidR="00C948CF">
        <w:rPr>
          <w:rFonts w:eastAsiaTheme="minorHAnsi"/>
          <w:kern w:val="0"/>
          <w:szCs w:val="24"/>
          <w:lang w:eastAsia="en-US"/>
        </w:rPr>
        <w:t>p</w:t>
      </w:r>
      <w:r w:rsidR="00C948CF">
        <w:rPr>
          <w:rFonts w:ascii="TimesNewRoman" w:eastAsia="TimesNewRoman" w:cs="TimesNewRoman" w:hint="eastAsia"/>
          <w:kern w:val="0"/>
          <w:szCs w:val="24"/>
          <w:lang w:eastAsia="en-US"/>
        </w:rPr>
        <w:t>ř</w:t>
      </w:r>
      <w:r w:rsidR="00C948CF">
        <w:rPr>
          <w:rFonts w:eastAsiaTheme="minorHAnsi"/>
          <w:kern w:val="0"/>
          <w:szCs w:val="24"/>
          <w:lang w:eastAsia="en-US"/>
        </w:rPr>
        <w:t>i práci.</w:t>
      </w:r>
      <w:r w:rsidR="00DF3F54">
        <w:rPr>
          <w:rFonts w:eastAsiaTheme="minorHAnsi"/>
          <w:kern w:val="0"/>
          <w:szCs w:val="24"/>
          <w:lang w:eastAsia="en-US"/>
        </w:rPr>
        <w:t xml:space="preserve"> </w:t>
      </w:r>
      <w:r w:rsidR="00FE6A5E">
        <w:t>Podrobně je provoz popsán v část g</w:t>
      </w:r>
      <w:r w:rsidR="00DF3F54">
        <w:t>a</w:t>
      </w:r>
      <w:r w:rsidR="00FE6A5E">
        <w:t>strotechnologie.</w:t>
      </w:r>
    </w:p>
    <w:p w:rsidR="00A91A03" w:rsidRDefault="00A91A03" w:rsidP="0094682A"/>
    <w:p w:rsidR="00DD5E47" w:rsidRDefault="00DD5E47" w:rsidP="0094682A">
      <w:pPr>
        <w:rPr>
          <w:b/>
        </w:rPr>
      </w:pPr>
    </w:p>
    <w:p w:rsidR="00F47EFD" w:rsidRDefault="0094682A" w:rsidP="00F47EFD">
      <w:pPr>
        <w:rPr>
          <w:b/>
        </w:rPr>
      </w:pPr>
      <w:r w:rsidRPr="00B2104D">
        <w:rPr>
          <w:b/>
        </w:rPr>
        <w:t xml:space="preserve">   B.2.4 Bezbariérové užívání stavby</w:t>
      </w:r>
    </w:p>
    <w:p w:rsidR="0094682A" w:rsidRPr="00F47EFD" w:rsidRDefault="0094682A" w:rsidP="00F47EFD">
      <w:pPr>
        <w:rPr>
          <w:b/>
        </w:rPr>
      </w:pPr>
      <w:r>
        <w:t xml:space="preserve"> </w:t>
      </w:r>
      <w:r w:rsidR="00F47EFD">
        <w:t xml:space="preserve"> </w:t>
      </w:r>
      <w:r w:rsidR="00DF3F54">
        <w:t>Nemění se.</w:t>
      </w:r>
    </w:p>
    <w:p w:rsidR="0027387A" w:rsidRDefault="0027387A" w:rsidP="0027387A">
      <w:pPr>
        <w:widowControl/>
      </w:pPr>
    </w:p>
    <w:p w:rsidR="00DF3F54" w:rsidRDefault="00DF3F54" w:rsidP="0027387A">
      <w:pPr>
        <w:widowControl/>
      </w:pPr>
    </w:p>
    <w:p w:rsidR="0094682A" w:rsidRPr="00B2104D" w:rsidRDefault="0094682A" w:rsidP="0094682A">
      <w:pPr>
        <w:rPr>
          <w:b/>
        </w:rPr>
      </w:pPr>
      <w:r w:rsidRPr="00B2104D">
        <w:rPr>
          <w:b/>
        </w:rPr>
        <w:lastRenderedPageBreak/>
        <w:t xml:space="preserve">   B.2.5 Bezpečnost při užívání stavby</w:t>
      </w:r>
    </w:p>
    <w:p w:rsidR="00C948CF" w:rsidRDefault="00C948CF" w:rsidP="00C948CF">
      <w:pPr>
        <w:widowControl/>
        <w:suppressAutoHyphens w:val="0"/>
        <w:overflowPunct/>
        <w:autoSpaceDN w:val="0"/>
        <w:adjustRightInd w:val="0"/>
        <w:textAlignment w:val="auto"/>
        <w:rPr>
          <w:rFonts w:eastAsiaTheme="minorHAnsi"/>
          <w:kern w:val="0"/>
          <w:szCs w:val="24"/>
          <w:lang w:eastAsia="en-US"/>
        </w:rPr>
      </w:pPr>
      <w:r>
        <w:rPr>
          <w:rFonts w:eastAsiaTheme="minorHAnsi"/>
          <w:kern w:val="0"/>
          <w:szCs w:val="24"/>
          <w:lang w:eastAsia="en-US"/>
        </w:rPr>
        <w:t>Pro bezpe</w:t>
      </w:r>
      <w:r>
        <w:rPr>
          <w:rFonts w:ascii="TimesNewRoman" w:eastAsia="TimesNewRoman" w:cs="TimesNewRoman" w:hint="eastAsia"/>
          <w:kern w:val="0"/>
          <w:szCs w:val="24"/>
          <w:lang w:eastAsia="en-US"/>
        </w:rPr>
        <w:t>č</w:t>
      </w:r>
      <w:r>
        <w:rPr>
          <w:rFonts w:eastAsiaTheme="minorHAnsi"/>
          <w:kern w:val="0"/>
          <w:szCs w:val="24"/>
          <w:lang w:eastAsia="en-US"/>
        </w:rPr>
        <w:t>né užívání budou spln</w:t>
      </w:r>
      <w:r>
        <w:rPr>
          <w:rFonts w:ascii="TimesNewRoman" w:eastAsia="TimesNewRoman" w:cs="TimesNewRoman" w:hint="eastAsia"/>
          <w:kern w:val="0"/>
          <w:szCs w:val="24"/>
          <w:lang w:eastAsia="en-US"/>
        </w:rPr>
        <w:t>ě</w:t>
      </w:r>
      <w:r>
        <w:rPr>
          <w:rFonts w:eastAsiaTheme="minorHAnsi"/>
          <w:kern w:val="0"/>
          <w:szCs w:val="24"/>
          <w:lang w:eastAsia="en-US"/>
        </w:rPr>
        <w:t>ny požadavky p</w:t>
      </w:r>
      <w:r>
        <w:rPr>
          <w:rFonts w:ascii="TimesNewRoman" w:eastAsia="TimesNewRoman" w:cs="TimesNewRoman" w:hint="eastAsia"/>
          <w:kern w:val="0"/>
          <w:szCs w:val="24"/>
          <w:lang w:eastAsia="en-US"/>
        </w:rPr>
        <w:t>ř</w:t>
      </w:r>
      <w:r>
        <w:rPr>
          <w:rFonts w:eastAsiaTheme="minorHAnsi"/>
          <w:kern w:val="0"/>
          <w:szCs w:val="24"/>
          <w:lang w:eastAsia="en-US"/>
        </w:rPr>
        <w:t>íslušných vyhlášek.</w:t>
      </w:r>
    </w:p>
    <w:p w:rsidR="00C948CF" w:rsidRDefault="00C948CF" w:rsidP="00C948CF">
      <w:pPr>
        <w:widowControl/>
        <w:suppressAutoHyphens w:val="0"/>
        <w:overflowPunct/>
        <w:autoSpaceDN w:val="0"/>
        <w:adjustRightInd w:val="0"/>
        <w:textAlignment w:val="auto"/>
        <w:rPr>
          <w:rFonts w:eastAsiaTheme="minorHAnsi"/>
          <w:kern w:val="0"/>
          <w:szCs w:val="24"/>
          <w:lang w:eastAsia="en-US"/>
        </w:rPr>
      </w:pPr>
      <w:r>
        <w:rPr>
          <w:rFonts w:eastAsiaTheme="minorHAnsi"/>
          <w:kern w:val="0"/>
          <w:szCs w:val="24"/>
          <w:lang w:eastAsia="en-US"/>
        </w:rPr>
        <w:t>Podlahy v gastronomickém provozu musí být opat</w:t>
      </w:r>
      <w:r>
        <w:rPr>
          <w:rFonts w:ascii="TimesNewRoman" w:eastAsia="TimesNewRoman" w:cs="TimesNewRoman" w:hint="eastAsia"/>
          <w:kern w:val="0"/>
          <w:szCs w:val="24"/>
          <w:lang w:eastAsia="en-US"/>
        </w:rPr>
        <w:t>ř</w:t>
      </w:r>
      <w:r>
        <w:rPr>
          <w:rFonts w:eastAsiaTheme="minorHAnsi"/>
          <w:kern w:val="0"/>
          <w:szCs w:val="24"/>
          <w:lang w:eastAsia="en-US"/>
        </w:rPr>
        <w:t>eny protiskluzovou krytinou dle DIN</w:t>
      </w:r>
    </w:p>
    <w:p w:rsidR="00C948CF" w:rsidRDefault="00C948CF" w:rsidP="00C948CF">
      <w:pPr>
        <w:rPr>
          <w:u w:val="single"/>
        </w:rPr>
      </w:pPr>
      <w:r>
        <w:rPr>
          <w:rFonts w:eastAsiaTheme="minorHAnsi"/>
          <w:kern w:val="0"/>
          <w:szCs w:val="24"/>
          <w:lang w:eastAsia="en-US"/>
        </w:rPr>
        <w:t>51130</w:t>
      </w:r>
      <w:r w:rsidR="00F47EFD">
        <w:rPr>
          <w:rFonts w:eastAsiaTheme="minorHAnsi"/>
          <w:kern w:val="0"/>
          <w:szCs w:val="24"/>
          <w:lang w:eastAsia="en-US"/>
        </w:rPr>
        <w:t xml:space="preserve"> min.</w:t>
      </w:r>
      <w:r>
        <w:rPr>
          <w:rFonts w:eastAsiaTheme="minorHAnsi"/>
          <w:kern w:val="0"/>
          <w:szCs w:val="24"/>
          <w:lang w:eastAsia="en-US"/>
        </w:rPr>
        <w:t xml:space="preserve"> skupina R11, úhel skluzu 19 – 27</w:t>
      </w:r>
      <w:r>
        <w:rPr>
          <w:rFonts w:eastAsiaTheme="minorHAnsi"/>
          <w:kern w:val="0"/>
          <w:sz w:val="16"/>
          <w:szCs w:val="16"/>
          <w:lang w:eastAsia="en-US"/>
        </w:rPr>
        <w:t xml:space="preserve">o </w:t>
      </w:r>
      <w:r>
        <w:rPr>
          <w:rFonts w:eastAsiaTheme="minorHAnsi"/>
          <w:kern w:val="0"/>
          <w:szCs w:val="24"/>
          <w:lang w:eastAsia="en-US"/>
        </w:rPr>
        <w:t>.</w:t>
      </w:r>
    </w:p>
    <w:p w:rsidR="0094682A" w:rsidRDefault="0094682A" w:rsidP="0094682A">
      <w:pPr>
        <w:jc w:val="both"/>
      </w:pPr>
      <w:r>
        <w:tab/>
        <w:t xml:space="preserve">Před </w:t>
      </w:r>
      <w:r w:rsidR="00A91A03">
        <w:t>uvedením do provozu</w:t>
      </w:r>
      <w:r>
        <w:t xml:space="preserve">  budou</w:t>
      </w:r>
      <w:r w:rsidR="00A75D2B">
        <w:t xml:space="preserve">  </w:t>
      </w:r>
      <w:r>
        <w:t xml:space="preserve"> provedeny všechny požadované revize (revize  el. rozvodů a zařízení VZD</w:t>
      </w:r>
      <w:r w:rsidR="00A91A03">
        <w:t xml:space="preserve">  a technologie kuchyně</w:t>
      </w:r>
      <w:r w:rsidR="00A75D2B">
        <w:t>)</w:t>
      </w:r>
      <w:r>
        <w:t xml:space="preserve">. </w:t>
      </w:r>
    </w:p>
    <w:p w:rsidR="00775554" w:rsidRDefault="00775554" w:rsidP="0094682A"/>
    <w:p w:rsidR="0094682A" w:rsidRPr="00B2104D" w:rsidRDefault="0094682A" w:rsidP="0094682A">
      <w:pPr>
        <w:rPr>
          <w:b/>
        </w:rPr>
      </w:pPr>
      <w:r w:rsidRPr="00B2104D">
        <w:rPr>
          <w:b/>
        </w:rPr>
        <w:t xml:space="preserve"> B.2.6 Základní charakteristika objektů</w:t>
      </w:r>
    </w:p>
    <w:p w:rsidR="0094682A" w:rsidRDefault="0094682A" w:rsidP="0094682A"/>
    <w:p w:rsidR="00A75D2B" w:rsidRDefault="00637EE2" w:rsidP="00A75D2B">
      <w:r>
        <w:t xml:space="preserve">   a) stavební řešení</w:t>
      </w:r>
    </w:p>
    <w:p w:rsidR="0094682A" w:rsidRDefault="00A75D2B" w:rsidP="00B55D0D">
      <w:pPr>
        <w:jc w:val="both"/>
      </w:pPr>
      <w:r>
        <w:t xml:space="preserve">Stávající objekt byl </w:t>
      </w:r>
      <w:r w:rsidR="00F47EFD">
        <w:t>postaven v roce cca 1987-9 jako</w:t>
      </w:r>
      <w:r>
        <w:t xml:space="preserve"> železobetonový</w:t>
      </w:r>
      <w:r w:rsidR="00CA74B0">
        <w:t xml:space="preserve"> montovaný </w:t>
      </w:r>
      <w:r>
        <w:t>skelet</w:t>
      </w:r>
      <w:r w:rsidR="00CA74B0">
        <w:t xml:space="preserve"> MS71</w:t>
      </w:r>
      <w:r>
        <w:t>. Obvodový plášť je zděný.</w:t>
      </w:r>
      <w:r w:rsidRPr="00FE5DDA">
        <w:t xml:space="preserve"> </w:t>
      </w:r>
      <w:r>
        <w:t>Objekt má 2 nadzemní podlaží, střecha je plochá.</w:t>
      </w:r>
      <w:r w:rsidRPr="00FE5DDA">
        <w:t xml:space="preserve"> </w:t>
      </w:r>
      <w:r>
        <w:t>Prostory určené pro modernizaci kuchyně se nachází ve 2.NP a strojovna vzduchotechniky v 1.NP</w:t>
      </w:r>
      <w:r w:rsidR="0094682A">
        <w:t>.</w:t>
      </w:r>
      <w:r w:rsidR="00DF3F54">
        <w:t xml:space="preserve"> </w:t>
      </w:r>
      <w:r>
        <w:t>Celkové stavební řešení se nemění.</w:t>
      </w:r>
    </w:p>
    <w:p w:rsidR="00DF3F54" w:rsidRDefault="00DF3F54" w:rsidP="00B55D0D">
      <w:pPr>
        <w:jc w:val="both"/>
      </w:pPr>
    </w:p>
    <w:p w:rsidR="0094682A" w:rsidRDefault="0094682A" w:rsidP="00B55D0D">
      <w:pPr>
        <w:jc w:val="both"/>
      </w:pPr>
      <w:r>
        <w:t>Dispoziční řešení:</w:t>
      </w:r>
    </w:p>
    <w:p w:rsidR="00A75D2B" w:rsidRPr="00B628B8" w:rsidRDefault="00A75D2B" w:rsidP="00B55D0D">
      <w:pPr>
        <w:pStyle w:val="Zkladntext2"/>
        <w:spacing w:line="240" w:lineRule="auto"/>
        <w:jc w:val="both"/>
      </w:pPr>
      <w:r w:rsidRPr="00B628B8">
        <w:t>Ke staré škole</w:t>
      </w:r>
      <w:r w:rsidR="00F47EFD">
        <w:t xml:space="preserve"> je</w:t>
      </w:r>
      <w:r w:rsidRPr="00B628B8">
        <w:t xml:space="preserve"> přistavěný pavilon školní kuchyně s</w:t>
      </w:r>
      <w:r w:rsidR="00F47EFD">
        <w:t> </w:t>
      </w:r>
      <w:r w:rsidRPr="00B628B8">
        <w:t>jídelnou</w:t>
      </w:r>
      <w:r w:rsidR="00F47EFD">
        <w:t>. V něm jsou v</w:t>
      </w:r>
      <w:r w:rsidRPr="00B628B8">
        <w:t> 1. NP  situovány sklady a zázemí pro zaměstnance. Ve 2. NP je hlavní část provozu kuchyně se zázemím a jídelnou. Obě podlaží jsou</w:t>
      </w:r>
      <w:r w:rsidR="00F47EFD">
        <w:t xml:space="preserve"> propojena nákladním výtahem a </w:t>
      </w:r>
      <w:r w:rsidRPr="00B628B8">
        <w:t>schodištěm.</w:t>
      </w:r>
    </w:p>
    <w:p w:rsidR="00A75D2B" w:rsidRPr="00B628B8" w:rsidRDefault="00A75D2B" w:rsidP="00444911">
      <w:pPr>
        <w:pStyle w:val="Zkladntext2"/>
        <w:spacing w:line="240" w:lineRule="auto"/>
        <w:jc w:val="both"/>
      </w:pPr>
      <w:r w:rsidRPr="00B628B8">
        <w:t>V zásadě nedojde v provozu a organizaci kuchyně k zásadním změnám. Pouze ve 2.NP </w:t>
      </w:r>
      <w:r w:rsidR="00DF3F54">
        <w:t xml:space="preserve"> </w:t>
      </w:r>
      <w:r w:rsidRPr="00B628B8">
        <w:t>v prostoru hlavní kuchyně a navazujících provozních úseků dojde k úpravám technologického vybavení. Ve skladové části nedojde k žádným dispozičním úpravám, doplní se chlazený box zeleniny. Jinak sklady a kancelář budou beze změny. Z bezpečnostních důvodů se provede spřažení chodu plynových spotřebičů se vzduchotechnikou.</w:t>
      </w:r>
      <w:r w:rsidR="00F47EFD">
        <w:t xml:space="preserve"> </w:t>
      </w:r>
      <w:r w:rsidRPr="00B628B8">
        <w:t>Vedle zmenšené části kuchyně se vybuduje učebna pro výuku vaření.</w:t>
      </w:r>
      <w:r w:rsidR="00F47EFD">
        <w:t xml:space="preserve"> </w:t>
      </w:r>
      <w:r w:rsidRPr="00B628B8">
        <w:t>Ve strojovně vzduchotechniky v1.NP dojde k výměně zařízení pro větrání</w:t>
      </w:r>
      <w:r w:rsidR="00B600E8">
        <w:t xml:space="preserve"> </w:t>
      </w:r>
      <w:r w:rsidRPr="00B628B8">
        <w:t>kuchyně.</w:t>
      </w:r>
    </w:p>
    <w:p w:rsidR="0094682A" w:rsidRDefault="00A75D2B" w:rsidP="00444911">
      <w:pPr>
        <w:jc w:val="both"/>
      </w:pPr>
      <w:r>
        <w:t>Zásobování je přes rampu a výtahem do suterénu. To zůstává bez změny</w:t>
      </w:r>
      <w:r w:rsidR="00B55D0D">
        <w:t xml:space="preserve"> </w:t>
      </w:r>
    </w:p>
    <w:p w:rsidR="00B55D0D" w:rsidRDefault="00B55D0D" w:rsidP="00444911">
      <w:pPr>
        <w:jc w:val="both"/>
      </w:pPr>
    </w:p>
    <w:p w:rsidR="00B55D0D" w:rsidRDefault="0094682A" w:rsidP="00444911">
      <w:pPr>
        <w:jc w:val="both"/>
      </w:pPr>
      <w:r>
        <w:t xml:space="preserve">   b) k</w:t>
      </w:r>
      <w:r w:rsidR="00637EE2">
        <w:t>onstrukční a materiálové řešení</w:t>
      </w:r>
    </w:p>
    <w:p w:rsidR="00B55D0D" w:rsidRDefault="00B55D0D" w:rsidP="00444911">
      <w:pPr>
        <w:jc w:val="both"/>
      </w:pPr>
      <w:r>
        <w:t>Úpravy kuchyňské provozní části objektu spočívají v obnově technologie, která vyvolává zmenšení plochy kuchyně a drobné  úpravy v oddělení provozních částí zděnými polopříčkami. Provede se převážně nové technologické vybavení kuchyně, a k tomu příslušné připojení vody, plynu, el., kanalizace a kompletní výměna vzduchotechniky. Stávající VZD jednotka pro kuchyň se vymění. Provedou se nově nerezové zákryty nad spotřebiči. V prostoru hlavní kuchyně se provedou nové obklady a bezespáré podlahy s protiskluznou úpravou s vytažením podlahy na stěnu, dále se provede nový výdej jídel s  roletou, oddělující kuchyni od jídelny.</w:t>
      </w:r>
      <w:r w:rsidR="00F47EFD">
        <w:t xml:space="preserve"> </w:t>
      </w:r>
      <w:r>
        <w:t>Zmenšením plochy kuchyně vznikl prostor pro výuku vaření. Upraví se dispozice provozu kuchyně a propojí návazné provozní jednotky přípraven s kuchyní. Osadí se nový kompletizovaný chlazený sklad zeleniny. Vyzdí se úklidová komora.</w:t>
      </w:r>
    </w:p>
    <w:p w:rsidR="00B55D0D" w:rsidRDefault="00B55D0D" w:rsidP="00444911">
      <w:pPr>
        <w:jc w:val="both"/>
      </w:pPr>
      <w:r>
        <w:t>Ostatní prostory kanceláře, denní místnosti, sklad</w:t>
      </w:r>
      <w:r w:rsidR="00B600E8">
        <w:t>y</w:t>
      </w:r>
      <w:r>
        <w:t>, šat</w:t>
      </w:r>
      <w:r w:rsidR="00B600E8">
        <w:t>ny</w:t>
      </w:r>
      <w:r>
        <w:t xml:space="preserve"> a </w:t>
      </w:r>
      <w:r w:rsidR="00B600E8">
        <w:t xml:space="preserve">místnosti </w:t>
      </w:r>
      <w:r>
        <w:t>sociální</w:t>
      </w:r>
      <w:r w:rsidR="00B600E8">
        <w:t>ho</w:t>
      </w:r>
      <w:r>
        <w:t xml:space="preserve"> vybavení v prvním i druhém nadzemním podlaží zůstanou beze změny jak ve využití, tak v úpravách povrchů, podlah a stěn.</w:t>
      </w:r>
    </w:p>
    <w:p w:rsidR="00C948CF" w:rsidRDefault="00C948CF" w:rsidP="00444911">
      <w:pPr>
        <w:ind w:firstLine="708"/>
        <w:jc w:val="both"/>
      </w:pPr>
      <w:r>
        <w:t>c) mechanická odolnost a stabilita</w:t>
      </w:r>
    </w:p>
    <w:p w:rsidR="00B55D0D" w:rsidRDefault="00B55D0D" w:rsidP="00B55D0D">
      <w:r>
        <w:t xml:space="preserve">Do </w:t>
      </w:r>
      <w:r w:rsidR="006F6626">
        <w:t>nosných</w:t>
      </w:r>
      <w:r>
        <w:t xml:space="preserve"> konstrukcí objektu se </w:t>
      </w:r>
      <w:r w:rsidR="006F6626">
        <w:t>nezasahuje,</w:t>
      </w:r>
      <w:r>
        <w:t xml:space="preserve"> </w:t>
      </w:r>
      <w:r w:rsidR="006F6626">
        <w:t>proto</w:t>
      </w:r>
      <w:r>
        <w:t xml:space="preserve"> mechanická odolnost a stabilita je bez změny.</w:t>
      </w:r>
      <w:r w:rsidR="00B2104D">
        <w:t xml:space="preserve"> Změnou </w:t>
      </w:r>
      <w:r w:rsidR="00DD5E47">
        <w:t xml:space="preserve">technologického provozu a s tím souvisejících úprav </w:t>
      </w:r>
      <w:r w:rsidR="00B2104D">
        <w:t>nedochází k přitížení nosných konstrukcí nad normové hodnoty.</w:t>
      </w:r>
      <w:r>
        <w:t xml:space="preserve">  </w:t>
      </w:r>
    </w:p>
    <w:p w:rsidR="00B600E8" w:rsidRDefault="00B600E8" w:rsidP="0094682A">
      <w:pPr>
        <w:jc w:val="both"/>
      </w:pPr>
    </w:p>
    <w:p w:rsidR="00B600E8" w:rsidRDefault="00B600E8" w:rsidP="0094682A">
      <w:pPr>
        <w:jc w:val="both"/>
      </w:pPr>
    </w:p>
    <w:p w:rsidR="00485C8C" w:rsidRDefault="00485C8C" w:rsidP="0094682A">
      <w:pPr>
        <w:rPr>
          <w:b/>
        </w:rPr>
      </w:pPr>
    </w:p>
    <w:p w:rsidR="0094682A" w:rsidRPr="00B2104D" w:rsidRDefault="0094682A" w:rsidP="0094682A">
      <w:pPr>
        <w:rPr>
          <w:b/>
        </w:rPr>
      </w:pPr>
      <w:r w:rsidRPr="00B2104D">
        <w:rPr>
          <w:b/>
        </w:rPr>
        <w:lastRenderedPageBreak/>
        <w:t>B.2.7 Základní charakteristika technických a technologických zařízení</w:t>
      </w:r>
    </w:p>
    <w:p w:rsidR="0094682A" w:rsidRDefault="0094682A" w:rsidP="0094682A"/>
    <w:p w:rsidR="007A6697" w:rsidRDefault="007A6697" w:rsidP="0094682A"/>
    <w:p w:rsidR="007A6697" w:rsidRPr="00B600E8" w:rsidRDefault="002D666C" w:rsidP="007A6697">
      <w:pPr>
        <w:rPr>
          <w:b/>
          <w:szCs w:val="24"/>
          <w:u w:val="single"/>
        </w:rPr>
      </w:pPr>
      <w:r w:rsidRPr="00B600E8">
        <w:rPr>
          <w:b/>
          <w:szCs w:val="24"/>
          <w:u w:val="single"/>
        </w:rPr>
        <w:t>Gastrotechnologie</w:t>
      </w:r>
    </w:p>
    <w:p w:rsidR="007A6697" w:rsidRPr="007A6697" w:rsidRDefault="007A6697" w:rsidP="007A6697">
      <w:pPr>
        <w:pStyle w:val="Zkladntext2"/>
        <w:spacing w:line="240" w:lineRule="auto"/>
        <w:rPr>
          <w:szCs w:val="24"/>
        </w:rPr>
      </w:pPr>
    </w:p>
    <w:p w:rsidR="007A6697" w:rsidRPr="007A6697" w:rsidRDefault="007A6697" w:rsidP="007A6697">
      <w:pPr>
        <w:rPr>
          <w:szCs w:val="24"/>
        </w:rPr>
      </w:pPr>
      <w:r w:rsidRPr="007A6697">
        <w:rPr>
          <w:szCs w:val="24"/>
        </w:rPr>
        <w:t>Projektová dokumentace je vypracována na základě požadavků zástupců Úřadu městské části Praha 12 – Odbor školství, kultury a vzdělávání a školy.  Součástí je návrh třídy se školní kuchyňkou.</w:t>
      </w:r>
    </w:p>
    <w:p w:rsidR="007A6697" w:rsidRPr="007A6697" w:rsidRDefault="007A6697" w:rsidP="007A6697">
      <w:pPr>
        <w:rPr>
          <w:szCs w:val="24"/>
        </w:rPr>
      </w:pPr>
    </w:p>
    <w:p w:rsidR="007A6697" w:rsidRPr="007A6697" w:rsidRDefault="007A6697" w:rsidP="007A6697">
      <w:pPr>
        <w:pStyle w:val="Zkladntext3"/>
        <w:rPr>
          <w:sz w:val="24"/>
          <w:szCs w:val="24"/>
        </w:rPr>
      </w:pPr>
      <w:r w:rsidRPr="007A6697">
        <w:rPr>
          <w:sz w:val="24"/>
          <w:szCs w:val="24"/>
        </w:rPr>
        <w:t>Projekt je vypracován v souladu s hygienickými předpisy - nařízením Evropského parlamentu a rady (ES) č. 852/2004 o hygieně potravin, dále s požadavky vyhlášky MZ č. 602/2006 Sb. o hygienických požadavcích na stravovací služby a o zásadách osobní a provozní hygieny při činnostech epidemiologicky závažných. Další nařízení a vyhlášky jsou citované v technické zprávě stavební části, zejména vyhláška 137/1998 Sb. o technických požadavcích na výstavbu, nařízení vlády 148/2006 o požadavcích na ochranu zdraví před nepříznivými účinky hluku a vibrací.</w:t>
      </w:r>
    </w:p>
    <w:p w:rsidR="007A6697" w:rsidRPr="007A6697" w:rsidRDefault="007A6697" w:rsidP="007A6697">
      <w:pPr>
        <w:pStyle w:val="Zkladntext2"/>
        <w:spacing w:line="240" w:lineRule="auto"/>
        <w:rPr>
          <w:szCs w:val="24"/>
        </w:rPr>
      </w:pPr>
      <w:r w:rsidRPr="007A6697">
        <w:rPr>
          <w:szCs w:val="24"/>
        </w:rPr>
        <w:t>Předložená dispozice byla projednána se zástupci hygienické stanice Praha 9 – Proseku a současně s</w:t>
      </w:r>
      <w:r w:rsidR="00DD5E47">
        <w:rPr>
          <w:szCs w:val="24"/>
        </w:rPr>
        <w:t> </w:t>
      </w:r>
      <w:r w:rsidRPr="007A6697">
        <w:rPr>
          <w:szCs w:val="24"/>
        </w:rPr>
        <w:t>vedením</w:t>
      </w:r>
      <w:r w:rsidR="00DD5E47">
        <w:rPr>
          <w:szCs w:val="24"/>
        </w:rPr>
        <w:t xml:space="preserve"> </w:t>
      </w:r>
      <w:r w:rsidRPr="007A6697">
        <w:rPr>
          <w:szCs w:val="24"/>
        </w:rPr>
        <w:t>stávající kuchyně.</w:t>
      </w:r>
    </w:p>
    <w:p w:rsidR="007A6697" w:rsidRDefault="007A6697" w:rsidP="007A6697">
      <w:pPr>
        <w:jc w:val="both"/>
        <w:rPr>
          <w:sz w:val="20"/>
        </w:rPr>
      </w:pPr>
      <w:r>
        <w:rPr>
          <w:b/>
          <w:bCs/>
        </w:rPr>
        <w:t>Charakteristika</w:t>
      </w:r>
      <w:r w:rsidR="00DD5E47">
        <w:rPr>
          <w:b/>
          <w:bCs/>
        </w:rPr>
        <w:t xml:space="preserve"> provozu kuchyně</w:t>
      </w:r>
      <w:r>
        <w:rPr>
          <w:b/>
          <w:bCs/>
        </w:rPr>
        <w:t xml:space="preserve"> </w:t>
      </w:r>
    </w:p>
    <w:p w:rsidR="007A6697" w:rsidRPr="007A6697" w:rsidRDefault="007A6697" w:rsidP="007A6697">
      <w:pPr>
        <w:jc w:val="both"/>
        <w:rPr>
          <w:szCs w:val="24"/>
        </w:rPr>
      </w:pPr>
      <w:r w:rsidRPr="007A6697">
        <w:rPr>
          <w:szCs w:val="24"/>
        </w:rPr>
        <w:t xml:space="preserve">Prostor kuchyně s jídelnou a zázemí je situováno do </w:t>
      </w:r>
      <w:smartTag w:uri="urn:schemas-microsoft-com:office:smarttags" w:element="metricconverter">
        <w:smartTagPr>
          <w:attr w:name="ProductID" w:val="1. a"/>
        </w:smartTagPr>
        <w:r w:rsidRPr="007A6697">
          <w:rPr>
            <w:szCs w:val="24"/>
          </w:rPr>
          <w:t>1. a</w:t>
        </w:r>
      </w:smartTag>
      <w:r w:rsidRPr="007A6697">
        <w:rPr>
          <w:szCs w:val="24"/>
        </w:rPr>
        <w:t xml:space="preserve"> 2. NP.</w:t>
      </w:r>
    </w:p>
    <w:p w:rsidR="007A6697" w:rsidRPr="007A6697" w:rsidRDefault="007A6697" w:rsidP="007A6697">
      <w:pPr>
        <w:jc w:val="both"/>
        <w:rPr>
          <w:szCs w:val="24"/>
        </w:rPr>
      </w:pPr>
      <w:r w:rsidRPr="007A6697">
        <w:rPr>
          <w:szCs w:val="24"/>
        </w:rPr>
        <w:t>Stravování je zajišťováno jednak pro děti školy TGM a jednak děti ze školy K Dolům. Dnes je kapacita jídel cca 350. Předpoklad je zvýšení kapacity dětí na 500.</w:t>
      </w:r>
    </w:p>
    <w:p w:rsidR="007A6697" w:rsidRPr="007A6697" w:rsidRDefault="007A6697" w:rsidP="007A6697">
      <w:pPr>
        <w:pStyle w:val="Zkladntext2"/>
        <w:spacing w:line="240" w:lineRule="auto"/>
        <w:rPr>
          <w:szCs w:val="24"/>
        </w:rPr>
      </w:pPr>
      <w:r w:rsidRPr="007A6697">
        <w:rPr>
          <w:szCs w:val="24"/>
        </w:rPr>
        <w:t>Ze zadní části objektu je příjezd k zásobovací rampě.</w:t>
      </w:r>
    </w:p>
    <w:p w:rsidR="007A6697" w:rsidRPr="007A6697" w:rsidRDefault="007A6697" w:rsidP="007A6697">
      <w:pPr>
        <w:pStyle w:val="Zkladntext2"/>
        <w:spacing w:line="240" w:lineRule="auto"/>
        <w:rPr>
          <w:szCs w:val="24"/>
        </w:rPr>
      </w:pPr>
      <w:r w:rsidRPr="007A6697">
        <w:rPr>
          <w:szCs w:val="24"/>
        </w:rPr>
        <w:t>V 1. NP jsou situovány sklady a zázemí pro zaměstnance. Ve 2. NP je hlavní část provozu kuchyně se zázemím a jídelnou. Obě podlaží jsou propojena nákladním výtahem a schodištěm.</w:t>
      </w:r>
    </w:p>
    <w:p w:rsidR="007A6697" w:rsidRPr="007A6697" w:rsidRDefault="007A6697" w:rsidP="007A6697">
      <w:pPr>
        <w:pStyle w:val="Zkladntext2"/>
        <w:spacing w:line="240" w:lineRule="auto"/>
        <w:rPr>
          <w:szCs w:val="24"/>
        </w:rPr>
      </w:pPr>
      <w:r w:rsidRPr="007A6697">
        <w:rPr>
          <w:szCs w:val="24"/>
        </w:rPr>
        <w:t>Kuchyň je vybavena stávajícími okny. Tam, kde je navržena školní kuchyňka, bude do příčky osazeno prosklení.</w:t>
      </w:r>
    </w:p>
    <w:p w:rsidR="007A6697" w:rsidRPr="007A6697" w:rsidRDefault="007A6697" w:rsidP="007A6697">
      <w:pPr>
        <w:jc w:val="both"/>
        <w:rPr>
          <w:szCs w:val="24"/>
        </w:rPr>
      </w:pPr>
    </w:p>
    <w:p w:rsidR="007A6697" w:rsidRPr="007A6697" w:rsidRDefault="007A6697" w:rsidP="007A6697">
      <w:pPr>
        <w:jc w:val="both"/>
        <w:rPr>
          <w:szCs w:val="24"/>
        </w:rPr>
      </w:pPr>
      <w:r w:rsidRPr="007A6697">
        <w:rPr>
          <w:szCs w:val="24"/>
        </w:rPr>
        <w:t>Kapacita obědů:</w:t>
      </w:r>
      <w:r w:rsidRPr="007A6697">
        <w:rPr>
          <w:szCs w:val="24"/>
        </w:rPr>
        <w:tab/>
      </w:r>
      <w:r w:rsidRPr="007A6697">
        <w:rPr>
          <w:szCs w:val="24"/>
        </w:rPr>
        <w:tab/>
      </w:r>
      <w:r w:rsidRPr="007A6697">
        <w:rPr>
          <w:szCs w:val="24"/>
        </w:rPr>
        <w:tab/>
      </w:r>
      <w:r w:rsidRPr="007A6697">
        <w:rPr>
          <w:szCs w:val="24"/>
        </w:rPr>
        <w:tab/>
        <w:t xml:space="preserve">500 jídel </w:t>
      </w:r>
    </w:p>
    <w:p w:rsidR="007A6697" w:rsidRPr="007A6697" w:rsidRDefault="007A6697" w:rsidP="007A6697">
      <w:pPr>
        <w:jc w:val="both"/>
        <w:rPr>
          <w:szCs w:val="24"/>
        </w:rPr>
      </w:pPr>
      <w:r w:rsidRPr="007A6697">
        <w:rPr>
          <w:szCs w:val="24"/>
        </w:rPr>
        <w:t>Doba výdeje jídel:</w:t>
      </w:r>
      <w:r w:rsidRPr="007A6697">
        <w:rPr>
          <w:szCs w:val="24"/>
        </w:rPr>
        <w:tab/>
      </w:r>
      <w:r w:rsidRPr="007A6697">
        <w:rPr>
          <w:szCs w:val="24"/>
        </w:rPr>
        <w:tab/>
      </w:r>
      <w:r w:rsidRPr="007A6697">
        <w:rPr>
          <w:szCs w:val="24"/>
        </w:rPr>
        <w:tab/>
        <w:t>11,15 hod. – 14,00 hod.</w:t>
      </w:r>
    </w:p>
    <w:p w:rsidR="007A6697" w:rsidRPr="007A6697" w:rsidRDefault="007A6697" w:rsidP="007A6697">
      <w:pPr>
        <w:jc w:val="both"/>
        <w:rPr>
          <w:szCs w:val="24"/>
        </w:rPr>
      </w:pPr>
      <w:r w:rsidRPr="007A6697">
        <w:rPr>
          <w:szCs w:val="24"/>
        </w:rPr>
        <w:t>Počet druhů jídel:</w:t>
      </w:r>
      <w:r w:rsidRPr="007A6697">
        <w:rPr>
          <w:szCs w:val="24"/>
        </w:rPr>
        <w:tab/>
      </w:r>
      <w:r w:rsidRPr="007A6697">
        <w:rPr>
          <w:szCs w:val="24"/>
        </w:rPr>
        <w:tab/>
      </w:r>
      <w:r w:rsidRPr="007A6697">
        <w:rPr>
          <w:szCs w:val="24"/>
        </w:rPr>
        <w:tab/>
        <w:t>2 druhy + 1 polévka</w:t>
      </w:r>
    </w:p>
    <w:p w:rsidR="007A6697" w:rsidRPr="007A6697" w:rsidRDefault="007A6697" w:rsidP="007A6697">
      <w:pPr>
        <w:jc w:val="both"/>
        <w:rPr>
          <w:szCs w:val="24"/>
        </w:rPr>
      </w:pPr>
      <w:r w:rsidRPr="007A6697">
        <w:rPr>
          <w:szCs w:val="24"/>
        </w:rPr>
        <w:t>Počet zaměstnanců:</w:t>
      </w:r>
      <w:r w:rsidRPr="007A6697">
        <w:rPr>
          <w:szCs w:val="24"/>
        </w:rPr>
        <w:tab/>
      </w:r>
      <w:r w:rsidRPr="007A6697">
        <w:rPr>
          <w:szCs w:val="24"/>
        </w:rPr>
        <w:tab/>
      </w:r>
      <w:r w:rsidRPr="007A6697">
        <w:rPr>
          <w:szCs w:val="24"/>
        </w:rPr>
        <w:tab/>
      </w:r>
      <w:r w:rsidR="00B600E8">
        <w:rPr>
          <w:szCs w:val="24"/>
        </w:rPr>
        <w:tab/>
        <w:t xml:space="preserve">    </w:t>
      </w:r>
      <w:r w:rsidRPr="007A6697">
        <w:rPr>
          <w:szCs w:val="24"/>
        </w:rPr>
        <w:t xml:space="preserve">5 </w:t>
      </w:r>
    </w:p>
    <w:p w:rsidR="007A6697" w:rsidRPr="001647A9" w:rsidRDefault="007A6697" w:rsidP="001647A9">
      <w:pPr>
        <w:jc w:val="both"/>
        <w:rPr>
          <w:b/>
          <w:bCs/>
          <w:szCs w:val="24"/>
        </w:rPr>
      </w:pPr>
    </w:p>
    <w:p w:rsidR="007A6697" w:rsidRPr="001647A9" w:rsidRDefault="007A6697" w:rsidP="001647A9">
      <w:pPr>
        <w:jc w:val="both"/>
        <w:rPr>
          <w:b/>
          <w:bCs/>
          <w:szCs w:val="24"/>
        </w:rPr>
      </w:pPr>
      <w:r w:rsidRPr="001647A9">
        <w:rPr>
          <w:b/>
          <w:bCs/>
          <w:szCs w:val="24"/>
        </w:rPr>
        <w:t>Popis technologie výroby</w:t>
      </w:r>
    </w:p>
    <w:p w:rsidR="007A6697" w:rsidRPr="001647A9" w:rsidRDefault="007A6697" w:rsidP="001647A9">
      <w:pPr>
        <w:tabs>
          <w:tab w:val="left" w:pos="1755"/>
        </w:tabs>
        <w:jc w:val="both"/>
        <w:rPr>
          <w:bCs/>
          <w:szCs w:val="24"/>
        </w:rPr>
      </w:pPr>
      <w:r w:rsidRPr="001647A9">
        <w:rPr>
          <w:bCs/>
          <w:szCs w:val="24"/>
        </w:rPr>
        <w:t>Příjem zboží</w:t>
      </w:r>
      <w:r w:rsidRPr="001647A9">
        <w:rPr>
          <w:bCs/>
          <w:szCs w:val="24"/>
        </w:rPr>
        <w:tab/>
      </w:r>
    </w:p>
    <w:p w:rsidR="007A6697" w:rsidRPr="001647A9" w:rsidRDefault="007A6697" w:rsidP="001647A9">
      <w:pPr>
        <w:jc w:val="both"/>
        <w:rPr>
          <w:szCs w:val="24"/>
        </w:rPr>
      </w:pPr>
    </w:p>
    <w:p w:rsidR="007A6697" w:rsidRPr="001647A9" w:rsidRDefault="007A6697" w:rsidP="001647A9">
      <w:pPr>
        <w:jc w:val="both"/>
        <w:rPr>
          <w:szCs w:val="24"/>
        </w:rPr>
      </w:pPr>
      <w:r w:rsidRPr="001647A9">
        <w:rPr>
          <w:szCs w:val="24"/>
        </w:rPr>
        <w:t>Příjem surovin a zboží je prováděn přes rampu v 1.NP.</w:t>
      </w:r>
    </w:p>
    <w:p w:rsidR="007A6697" w:rsidRPr="001647A9" w:rsidRDefault="007A6697" w:rsidP="001647A9">
      <w:pPr>
        <w:pStyle w:val="Zkladntext"/>
        <w:rPr>
          <w:szCs w:val="24"/>
        </w:rPr>
      </w:pPr>
      <w:r w:rsidRPr="001647A9">
        <w:rPr>
          <w:szCs w:val="24"/>
        </w:rPr>
        <w:t>Zboží a suroviny jsou dle svého charakteru zaváženy do skladů  v1. NP a ve 2. NP (suché, konzervované potraviny), chladnic</w:t>
      </w:r>
      <w:r w:rsidR="00B600E8">
        <w:rPr>
          <w:szCs w:val="24"/>
        </w:rPr>
        <w:t>,</w:t>
      </w:r>
      <w:r w:rsidRPr="001647A9">
        <w:rPr>
          <w:szCs w:val="24"/>
        </w:rPr>
        <w:t xml:space="preserve"> mraz</w:t>
      </w:r>
      <w:r w:rsidR="00B600E8">
        <w:rPr>
          <w:szCs w:val="24"/>
        </w:rPr>
        <w:t>áků</w:t>
      </w:r>
      <w:r w:rsidRPr="001647A9">
        <w:rPr>
          <w:szCs w:val="24"/>
        </w:rPr>
        <w:t xml:space="preserve"> a boxů (zelenina, ovoce, maso, drůbež, vejce, tuky, sýry, uzeniny).</w:t>
      </w:r>
    </w:p>
    <w:p w:rsidR="007A6697" w:rsidRPr="00DD5E47" w:rsidRDefault="007A6697" w:rsidP="001647A9">
      <w:pPr>
        <w:jc w:val="both"/>
        <w:rPr>
          <w:bCs/>
          <w:szCs w:val="24"/>
        </w:rPr>
      </w:pPr>
      <w:r w:rsidRPr="00DD5E47">
        <w:rPr>
          <w:bCs/>
          <w:szCs w:val="24"/>
        </w:rPr>
        <w:t>Sklady</w:t>
      </w:r>
    </w:p>
    <w:p w:rsidR="007A6697" w:rsidRPr="001647A9" w:rsidRDefault="007A6697" w:rsidP="001647A9">
      <w:pPr>
        <w:jc w:val="both"/>
        <w:rPr>
          <w:szCs w:val="24"/>
        </w:rPr>
      </w:pPr>
      <w:r w:rsidRPr="001647A9">
        <w:rPr>
          <w:szCs w:val="24"/>
        </w:rPr>
        <w:t xml:space="preserve"> </w:t>
      </w:r>
    </w:p>
    <w:p w:rsidR="007A6697" w:rsidRPr="001647A9" w:rsidRDefault="007A6697" w:rsidP="001647A9">
      <w:pPr>
        <w:jc w:val="both"/>
        <w:rPr>
          <w:szCs w:val="24"/>
        </w:rPr>
      </w:pPr>
      <w:r w:rsidRPr="001647A9">
        <w:rPr>
          <w:szCs w:val="24"/>
        </w:rPr>
        <w:tab/>
        <w:t xml:space="preserve">-      suchý sklad potravin </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 xml:space="preserve">sklad konzervovaných potravin </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 xml:space="preserve">sklad zeleniny nechlazený </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suchý a chlazený sklad zeleniny a ovoce (nový chlazený box)</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lastRenderedPageBreak/>
        <w:t>chlazený sklad mléčných výrobků a tuků (chladnice)</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sklad masa a vajec, vytloukání vajec</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 xml:space="preserve">sklady nádobí a inventáře </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sklad čist</w:t>
      </w:r>
      <w:r w:rsidR="00B600E8">
        <w:rPr>
          <w:szCs w:val="24"/>
        </w:rPr>
        <w:t>i</w:t>
      </w:r>
      <w:r w:rsidRPr="001647A9">
        <w:rPr>
          <w:szCs w:val="24"/>
        </w:rPr>
        <w:t>cích prostředků</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příruční sklad potravin a chladnic</w:t>
      </w:r>
    </w:p>
    <w:p w:rsidR="007A6697" w:rsidRPr="001647A9" w:rsidRDefault="007A6697" w:rsidP="001647A9">
      <w:pPr>
        <w:ind w:firstLine="705"/>
        <w:jc w:val="both"/>
        <w:rPr>
          <w:szCs w:val="24"/>
        </w:rPr>
      </w:pPr>
      <w:r w:rsidRPr="001647A9">
        <w:rPr>
          <w:szCs w:val="24"/>
        </w:rPr>
        <w:t xml:space="preserve">-     úsek vratných obalů </w:t>
      </w:r>
    </w:p>
    <w:p w:rsidR="007A6697" w:rsidRPr="001647A9" w:rsidRDefault="007A6697" w:rsidP="001647A9">
      <w:pPr>
        <w:widowControl/>
        <w:numPr>
          <w:ilvl w:val="0"/>
          <w:numId w:val="12"/>
        </w:numPr>
        <w:suppressAutoHyphens w:val="0"/>
        <w:overflowPunct/>
        <w:autoSpaceDE/>
        <w:jc w:val="both"/>
        <w:textAlignment w:val="auto"/>
        <w:rPr>
          <w:szCs w:val="24"/>
        </w:rPr>
      </w:pPr>
      <w:r w:rsidRPr="001647A9">
        <w:rPr>
          <w:szCs w:val="24"/>
        </w:rPr>
        <w:t xml:space="preserve">sklad chlazeného organického odpadu </w:t>
      </w:r>
    </w:p>
    <w:p w:rsidR="007A6697" w:rsidRPr="001647A9" w:rsidRDefault="007A6697" w:rsidP="001647A9">
      <w:pPr>
        <w:ind w:left="705"/>
        <w:jc w:val="both"/>
        <w:rPr>
          <w:szCs w:val="24"/>
        </w:rPr>
      </w:pPr>
    </w:p>
    <w:p w:rsidR="007A6697" w:rsidRPr="001647A9" w:rsidRDefault="007A6697" w:rsidP="001647A9">
      <w:pPr>
        <w:ind w:left="705"/>
        <w:jc w:val="both"/>
        <w:rPr>
          <w:szCs w:val="24"/>
        </w:rPr>
      </w:pPr>
    </w:p>
    <w:p w:rsidR="007A6697" w:rsidRPr="00DD5E47" w:rsidRDefault="007A6697" w:rsidP="001647A9">
      <w:pPr>
        <w:jc w:val="both"/>
        <w:rPr>
          <w:bCs/>
          <w:szCs w:val="24"/>
        </w:rPr>
      </w:pPr>
      <w:r w:rsidRPr="00DD5E47">
        <w:rPr>
          <w:bCs/>
          <w:szCs w:val="24"/>
        </w:rPr>
        <w:t>Výrobní provoz</w:t>
      </w:r>
    </w:p>
    <w:p w:rsidR="007A6697" w:rsidRPr="00DD5E47" w:rsidRDefault="007A6697" w:rsidP="001647A9">
      <w:pPr>
        <w:jc w:val="both"/>
        <w:rPr>
          <w:bCs/>
          <w:szCs w:val="24"/>
        </w:rPr>
      </w:pPr>
    </w:p>
    <w:p w:rsidR="007A6697" w:rsidRPr="001647A9" w:rsidRDefault="007A6697" w:rsidP="001647A9">
      <w:pPr>
        <w:jc w:val="both"/>
        <w:rPr>
          <w:i/>
          <w:iCs/>
          <w:szCs w:val="24"/>
          <w:u w:val="single"/>
        </w:rPr>
      </w:pPr>
      <w:r w:rsidRPr="001647A9">
        <w:rPr>
          <w:i/>
          <w:iCs/>
          <w:szCs w:val="24"/>
          <w:u w:val="single"/>
        </w:rPr>
        <w:t>Hrubá přípravna zeleniny, čistá přípravna zeleniny</w:t>
      </w:r>
    </w:p>
    <w:p w:rsidR="007A6697" w:rsidRPr="001647A9" w:rsidRDefault="007A6697" w:rsidP="001647A9">
      <w:pPr>
        <w:ind w:left="360"/>
        <w:jc w:val="both"/>
        <w:rPr>
          <w:b/>
          <w:bCs/>
          <w:szCs w:val="24"/>
        </w:rPr>
      </w:pPr>
    </w:p>
    <w:p w:rsidR="007A6697" w:rsidRPr="001647A9" w:rsidRDefault="007A6697" w:rsidP="001647A9">
      <w:pPr>
        <w:jc w:val="both"/>
        <w:rPr>
          <w:szCs w:val="24"/>
        </w:rPr>
      </w:pPr>
      <w:r w:rsidRPr="001647A9">
        <w:rPr>
          <w:szCs w:val="24"/>
        </w:rPr>
        <w:t>Hrubá přípravna zeleniny - je stavebně oddělenou místností vybavenou jedním velkokapacitním dvoudřezem na ovoce a zeleninu s odkládacím stolem. K dispozici jsou dvě škrabky brambor. Transportními vozíky se bude hrubě opracovaná zeleniny dovážet do čisté přípravny zeleniny.</w:t>
      </w:r>
    </w:p>
    <w:p w:rsidR="007A6697" w:rsidRPr="001647A9" w:rsidRDefault="007A6697" w:rsidP="001647A9">
      <w:pPr>
        <w:jc w:val="both"/>
        <w:rPr>
          <w:iCs/>
          <w:szCs w:val="24"/>
        </w:rPr>
      </w:pPr>
      <w:r w:rsidRPr="001647A9">
        <w:rPr>
          <w:iCs/>
          <w:szCs w:val="24"/>
        </w:rPr>
        <w:t>Umývadlo je s pákovou baterií.</w:t>
      </w:r>
    </w:p>
    <w:p w:rsidR="007A6697" w:rsidRPr="001647A9" w:rsidRDefault="007A6697" w:rsidP="001647A9">
      <w:pPr>
        <w:jc w:val="both"/>
        <w:rPr>
          <w:iCs/>
          <w:szCs w:val="24"/>
        </w:rPr>
      </w:pPr>
    </w:p>
    <w:p w:rsidR="007A6697" w:rsidRPr="001647A9" w:rsidRDefault="007A6697" w:rsidP="001647A9">
      <w:pPr>
        <w:jc w:val="both"/>
        <w:rPr>
          <w:iCs/>
          <w:szCs w:val="24"/>
        </w:rPr>
      </w:pPr>
      <w:r w:rsidRPr="001647A9">
        <w:rPr>
          <w:iCs/>
          <w:szCs w:val="24"/>
        </w:rPr>
        <w:t>Čistá přípravna zeleniny je stavebně odděleným úsekem, který je součástí kuchyně. Vybavena je pracovními stoly, dřezem, krájecím robotem, regály.</w:t>
      </w:r>
    </w:p>
    <w:p w:rsidR="007A6697" w:rsidRPr="001647A9" w:rsidRDefault="007A6697" w:rsidP="001647A9">
      <w:pPr>
        <w:jc w:val="both"/>
        <w:rPr>
          <w:i/>
          <w:iCs/>
          <w:szCs w:val="24"/>
        </w:rPr>
      </w:pPr>
      <w:r w:rsidRPr="001647A9">
        <w:rPr>
          <w:iCs/>
          <w:szCs w:val="24"/>
        </w:rPr>
        <w:t>Umývadlo je s pákovou baterií</w:t>
      </w:r>
      <w:r w:rsidRPr="001647A9">
        <w:rPr>
          <w:i/>
          <w:iCs/>
          <w:szCs w:val="24"/>
        </w:rPr>
        <w:t>.</w:t>
      </w:r>
    </w:p>
    <w:p w:rsidR="007A6697" w:rsidRPr="001647A9" w:rsidRDefault="007A6697" w:rsidP="001647A9">
      <w:pPr>
        <w:jc w:val="both"/>
        <w:rPr>
          <w:i/>
          <w:iCs/>
          <w:szCs w:val="24"/>
        </w:rPr>
      </w:pPr>
    </w:p>
    <w:p w:rsidR="007A6697" w:rsidRPr="001647A9" w:rsidRDefault="007A6697" w:rsidP="001647A9">
      <w:pPr>
        <w:jc w:val="both"/>
        <w:rPr>
          <w:i/>
          <w:iCs/>
          <w:szCs w:val="24"/>
          <w:u w:val="single"/>
        </w:rPr>
      </w:pPr>
      <w:r w:rsidRPr="001647A9">
        <w:rPr>
          <w:i/>
          <w:iCs/>
          <w:szCs w:val="24"/>
          <w:u w:val="single"/>
        </w:rPr>
        <w:t>Příprava masa a vytloukání vajec</w:t>
      </w:r>
    </w:p>
    <w:p w:rsidR="007A6697" w:rsidRPr="001647A9" w:rsidRDefault="007A6697" w:rsidP="001647A9">
      <w:pPr>
        <w:ind w:left="360"/>
        <w:jc w:val="both"/>
        <w:rPr>
          <w:i/>
          <w:iCs/>
          <w:szCs w:val="24"/>
          <w:u w:val="single"/>
        </w:rPr>
      </w:pPr>
    </w:p>
    <w:p w:rsidR="007A6697" w:rsidRPr="001647A9" w:rsidRDefault="007A6697" w:rsidP="001647A9">
      <w:pPr>
        <w:pStyle w:val="Zkladntextodsazen"/>
        <w:ind w:left="0"/>
        <w:rPr>
          <w:szCs w:val="24"/>
        </w:rPr>
      </w:pPr>
      <w:r w:rsidRPr="001647A9">
        <w:rPr>
          <w:szCs w:val="24"/>
        </w:rPr>
        <w:t>Přípravna masa je vyčleněným úsekem v kuchyni se stoly, dřezem,</w:t>
      </w:r>
      <w:r w:rsidR="00B600E8">
        <w:rPr>
          <w:szCs w:val="24"/>
        </w:rPr>
        <w:t xml:space="preserve"> </w:t>
      </w:r>
      <w:r w:rsidRPr="001647A9">
        <w:rPr>
          <w:szCs w:val="24"/>
        </w:rPr>
        <w:t>univerzálním robotem na mletí a míchání.</w:t>
      </w:r>
    </w:p>
    <w:p w:rsidR="007A6697" w:rsidRPr="001647A9" w:rsidRDefault="007A6697" w:rsidP="001647A9">
      <w:pPr>
        <w:pStyle w:val="Zkladntextodsazen"/>
        <w:ind w:left="0"/>
        <w:rPr>
          <w:szCs w:val="24"/>
        </w:rPr>
      </w:pPr>
      <w:r w:rsidRPr="001647A9">
        <w:rPr>
          <w:szCs w:val="24"/>
        </w:rPr>
        <w:t>Chladnice a mraz</w:t>
      </w:r>
      <w:r w:rsidR="00B600E8">
        <w:rPr>
          <w:szCs w:val="24"/>
        </w:rPr>
        <w:t>áky</w:t>
      </w:r>
      <w:r w:rsidRPr="001647A9">
        <w:rPr>
          <w:szCs w:val="24"/>
        </w:rPr>
        <w:t xml:space="preserve"> jsou v přilehlých skladech za kuchyní. </w:t>
      </w:r>
    </w:p>
    <w:p w:rsidR="007A6697" w:rsidRPr="001647A9" w:rsidRDefault="00B600E8" w:rsidP="001647A9">
      <w:pPr>
        <w:pStyle w:val="Zkladntextodsazen"/>
        <w:ind w:left="0"/>
        <w:rPr>
          <w:szCs w:val="24"/>
        </w:rPr>
      </w:pPr>
      <w:r>
        <w:rPr>
          <w:szCs w:val="24"/>
        </w:rPr>
        <w:t>Místnosti s</w:t>
      </w:r>
      <w:r w:rsidR="007A6697" w:rsidRPr="001647A9">
        <w:rPr>
          <w:szCs w:val="24"/>
        </w:rPr>
        <w:t>klad masa a vytloukání vajec jsou navrženy ve společné místnosti. Pro vytloukání vajec je k dispozici stůl se dřezem.</w:t>
      </w:r>
    </w:p>
    <w:p w:rsidR="007A6697" w:rsidRPr="001647A9" w:rsidRDefault="007A6697" w:rsidP="001647A9">
      <w:pPr>
        <w:jc w:val="both"/>
        <w:rPr>
          <w:iCs/>
          <w:szCs w:val="24"/>
        </w:rPr>
      </w:pPr>
      <w:r w:rsidRPr="001647A9">
        <w:rPr>
          <w:iCs/>
          <w:szCs w:val="24"/>
        </w:rPr>
        <w:t>Um</w:t>
      </w:r>
      <w:r w:rsidR="00B600E8">
        <w:rPr>
          <w:iCs/>
          <w:szCs w:val="24"/>
        </w:rPr>
        <w:t>y</w:t>
      </w:r>
      <w:r w:rsidRPr="001647A9">
        <w:rPr>
          <w:iCs/>
          <w:szCs w:val="24"/>
        </w:rPr>
        <w:t>vadlo je s pákovou baterií.</w:t>
      </w:r>
    </w:p>
    <w:p w:rsidR="007A6697" w:rsidRPr="001647A9" w:rsidRDefault="007A6697" w:rsidP="001647A9">
      <w:pPr>
        <w:jc w:val="both"/>
        <w:rPr>
          <w:i/>
          <w:iCs/>
          <w:szCs w:val="24"/>
        </w:rPr>
      </w:pPr>
    </w:p>
    <w:p w:rsidR="007A6697" w:rsidRPr="001647A9" w:rsidRDefault="007A6697" w:rsidP="001647A9">
      <w:pPr>
        <w:jc w:val="both"/>
        <w:rPr>
          <w:szCs w:val="24"/>
        </w:rPr>
      </w:pPr>
      <w:r w:rsidRPr="001647A9">
        <w:rPr>
          <w:i/>
          <w:iCs/>
          <w:szCs w:val="24"/>
          <w:u w:val="single"/>
        </w:rPr>
        <w:t xml:space="preserve">Přípravna těsta a pečení </w:t>
      </w:r>
    </w:p>
    <w:p w:rsidR="007A6697" w:rsidRPr="001647A9" w:rsidRDefault="007A6697" w:rsidP="001647A9">
      <w:pPr>
        <w:ind w:left="360"/>
        <w:jc w:val="both"/>
        <w:rPr>
          <w:szCs w:val="24"/>
        </w:rPr>
      </w:pPr>
    </w:p>
    <w:p w:rsidR="007A6697" w:rsidRPr="001647A9" w:rsidRDefault="007A6697" w:rsidP="001647A9">
      <w:pPr>
        <w:jc w:val="both"/>
        <w:rPr>
          <w:szCs w:val="24"/>
        </w:rPr>
      </w:pPr>
      <w:r w:rsidRPr="001647A9">
        <w:rPr>
          <w:szCs w:val="24"/>
        </w:rPr>
        <w:t>Je otevřeným provozně a stavebně vyčleněným prostorem s přímou návazností na varnu.</w:t>
      </w:r>
    </w:p>
    <w:p w:rsidR="007A6697" w:rsidRPr="001647A9" w:rsidRDefault="007A6697" w:rsidP="001647A9">
      <w:pPr>
        <w:jc w:val="both"/>
        <w:rPr>
          <w:szCs w:val="24"/>
        </w:rPr>
      </w:pPr>
      <w:r w:rsidRPr="001647A9">
        <w:rPr>
          <w:szCs w:val="24"/>
        </w:rPr>
        <w:t xml:space="preserve">Vybavena je pracovními stoly s dřevěnými deskami, stolem nerezovým, dřezem, univerzálním robotem, stolní váhou, regálem na příslušenství k robotu. </w:t>
      </w:r>
    </w:p>
    <w:p w:rsidR="007A6697" w:rsidRPr="001647A9" w:rsidRDefault="007A6697" w:rsidP="001647A9">
      <w:pPr>
        <w:jc w:val="both"/>
        <w:rPr>
          <w:i/>
          <w:iCs/>
          <w:szCs w:val="24"/>
          <w:u w:val="single"/>
        </w:rPr>
      </w:pPr>
    </w:p>
    <w:p w:rsidR="007A6697" w:rsidRPr="001647A9" w:rsidRDefault="007A6697" w:rsidP="001647A9">
      <w:pPr>
        <w:jc w:val="both"/>
        <w:rPr>
          <w:i/>
          <w:iCs/>
          <w:szCs w:val="24"/>
          <w:u w:val="single"/>
        </w:rPr>
      </w:pPr>
      <w:r w:rsidRPr="001647A9">
        <w:rPr>
          <w:i/>
          <w:iCs/>
          <w:szCs w:val="24"/>
          <w:u w:val="single"/>
        </w:rPr>
        <w:t>Úsek mytí provozního nádobí</w:t>
      </w:r>
    </w:p>
    <w:p w:rsidR="007A6697" w:rsidRPr="001647A9" w:rsidRDefault="007A6697" w:rsidP="001647A9">
      <w:pPr>
        <w:ind w:left="360"/>
        <w:jc w:val="both"/>
        <w:rPr>
          <w:i/>
          <w:iCs/>
          <w:szCs w:val="24"/>
          <w:u w:val="single"/>
        </w:rPr>
      </w:pPr>
    </w:p>
    <w:p w:rsidR="007A6697" w:rsidRPr="001647A9" w:rsidRDefault="007A6697" w:rsidP="001647A9">
      <w:pPr>
        <w:jc w:val="both"/>
        <w:rPr>
          <w:szCs w:val="24"/>
        </w:rPr>
      </w:pPr>
      <w:r w:rsidRPr="001647A9">
        <w:rPr>
          <w:szCs w:val="24"/>
        </w:rPr>
        <w:t xml:space="preserve">Je navržen do částečně stavebně odděleného úseku, který navazuje na kuchyň. </w:t>
      </w:r>
    </w:p>
    <w:p w:rsidR="007A6697" w:rsidRDefault="007A6697" w:rsidP="001647A9">
      <w:pPr>
        <w:jc w:val="both"/>
        <w:rPr>
          <w:b/>
          <w:bCs/>
          <w:szCs w:val="24"/>
        </w:rPr>
      </w:pPr>
      <w:r w:rsidRPr="001647A9">
        <w:rPr>
          <w:szCs w:val="24"/>
        </w:rPr>
        <w:t>Vybavení tvoří odkládací stoly na použité nádobí, dva kapacitní mycí dřezy s tlakovou baterií, odkapávací stůl,</w:t>
      </w:r>
      <w:r w:rsidR="00B600E8">
        <w:rPr>
          <w:szCs w:val="24"/>
        </w:rPr>
        <w:t xml:space="preserve"> </w:t>
      </w:r>
      <w:r w:rsidRPr="001647A9">
        <w:rPr>
          <w:szCs w:val="24"/>
        </w:rPr>
        <w:t>regály na nádobí.</w:t>
      </w:r>
      <w:r w:rsidR="00DD5E47">
        <w:rPr>
          <w:szCs w:val="24"/>
        </w:rPr>
        <w:t xml:space="preserve"> </w:t>
      </w:r>
      <w:r w:rsidRPr="001647A9">
        <w:rPr>
          <w:szCs w:val="24"/>
        </w:rPr>
        <w:t>K dispozici je výlevka.</w:t>
      </w:r>
      <w:r w:rsidRPr="001647A9">
        <w:rPr>
          <w:b/>
          <w:bCs/>
          <w:szCs w:val="24"/>
        </w:rPr>
        <w:t xml:space="preserve">    </w:t>
      </w:r>
    </w:p>
    <w:p w:rsidR="00B600E8" w:rsidRPr="001647A9" w:rsidRDefault="00B600E8" w:rsidP="001647A9">
      <w:pPr>
        <w:jc w:val="both"/>
        <w:rPr>
          <w:szCs w:val="24"/>
        </w:rPr>
      </w:pPr>
    </w:p>
    <w:p w:rsidR="007A6697" w:rsidRPr="001647A9" w:rsidRDefault="007A6697" w:rsidP="001647A9">
      <w:pPr>
        <w:jc w:val="both"/>
        <w:rPr>
          <w:i/>
          <w:iCs/>
          <w:szCs w:val="24"/>
          <w:u w:val="single"/>
        </w:rPr>
      </w:pPr>
      <w:r w:rsidRPr="001647A9">
        <w:rPr>
          <w:i/>
          <w:iCs/>
          <w:szCs w:val="24"/>
          <w:u w:val="single"/>
        </w:rPr>
        <w:t xml:space="preserve">Umývárna stolního nádobí, skla, příborů a táců </w:t>
      </w:r>
    </w:p>
    <w:p w:rsidR="007A6697" w:rsidRPr="001647A9" w:rsidRDefault="007A6697" w:rsidP="001647A9">
      <w:pPr>
        <w:ind w:left="360"/>
        <w:jc w:val="both"/>
        <w:rPr>
          <w:i/>
          <w:iCs/>
          <w:szCs w:val="24"/>
          <w:u w:val="single"/>
        </w:rPr>
      </w:pPr>
    </w:p>
    <w:p w:rsidR="007A6697" w:rsidRPr="001647A9" w:rsidRDefault="007A6697" w:rsidP="001647A9">
      <w:pPr>
        <w:jc w:val="both"/>
        <w:rPr>
          <w:szCs w:val="24"/>
        </w:rPr>
      </w:pPr>
      <w:r w:rsidRPr="001647A9">
        <w:rPr>
          <w:szCs w:val="24"/>
        </w:rPr>
        <w:t xml:space="preserve">Je stavebně oddělenou místností se vstupem  z varny. Do jídelny je propojena místnost odkládacím okénkem. </w:t>
      </w:r>
    </w:p>
    <w:p w:rsidR="007A6697" w:rsidRPr="001647A9" w:rsidRDefault="007A6697" w:rsidP="001647A9">
      <w:pPr>
        <w:jc w:val="both"/>
        <w:rPr>
          <w:szCs w:val="24"/>
        </w:rPr>
      </w:pPr>
      <w:r w:rsidRPr="001647A9">
        <w:rPr>
          <w:szCs w:val="24"/>
        </w:rPr>
        <w:t xml:space="preserve">Jídelní tácy s nádobím budou odkládány strávníky do odkládacího okénka a odtud budou ve </w:t>
      </w:r>
      <w:r w:rsidRPr="001647A9">
        <w:rPr>
          <w:szCs w:val="24"/>
        </w:rPr>
        <w:lastRenderedPageBreak/>
        <w:t xml:space="preserve">dvou myčkách jednotlivé druhy nádobí umývány a ukládány do vozíků a regálů. </w:t>
      </w:r>
    </w:p>
    <w:p w:rsidR="007A6697" w:rsidRPr="001647A9" w:rsidRDefault="007A6697" w:rsidP="001647A9">
      <w:pPr>
        <w:jc w:val="both"/>
        <w:rPr>
          <w:szCs w:val="24"/>
        </w:rPr>
      </w:pPr>
      <w:r w:rsidRPr="001647A9">
        <w:rPr>
          <w:szCs w:val="24"/>
        </w:rPr>
        <w:t>Odpadky budou vhazovány do plastikového pytle v nádobě a po ukončení pracovní činnosti odnášeny do prostoru skladu na organický odpad event. kontejnerů na tříděný odpad.</w:t>
      </w:r>
    </w:p>
    <w:p w:rsidR="007A6697" w:rsidRPr="001647A9" w:rsidRDefault="007A6697" w:rsidP="001647A9">
      <w:pPr>
        <w:jc w:val="both"/>
        <w:rPr>
          <w:szCs w:val="24"/>
          <w:u w:val="single"/>
        </w:rPr>
      </w:pPr>
    </w:p>
    <w:p w:rsidR="007A6697" w:rsidRPr="001647A9" w:rsidRDefault="007A6697" w:rsidP="001647A9">
      <w:pPr>
        <w:jc w:val="both"/>
        <w:rPr>
          <w:szCs w:val="24"/>
        </w:rPr>
      </w:pPr>
      <w:r w:rsidRPr="001647A9">
        <w:rPr>
          <w:i/>
          <w:iCs/>
          <w:szCs w:val="24"/>
          <w:u w:val="single"/>
        </w:rPr>
        <w:t xml:space="preserve">Varna </w:t>
      </w:r>
    </w:p>
    <w:p w:rsidR="007A6697" w:rsidRPr="001647A9" w:rsidRDefault="007A6697" w:rsidP="001647A9">
      <w:pPr>
        <w:jc w:val="both"/>
        <w:rPr>
          <w:szCs w:val="24"/>
        </w:rPr>
      </w:pPr>
    </w:p>
    <w:p w:rsidR="007A6697" w:rsidRPr="001647A9" w:rsidRDefault="007A6697" w:rsidP="001647A9">
      <w:pPr>
        <w:jc w:val="both"/>
        <w:rPr>
          <w:szCs w:val="24"/>
        </w:rPr>
      </w:pPr>
      <w:r w:rsidRPr="001647A9">
        <w:rPr>
          <w:szCs w:val="24"/>
        </w:rPr>
        <w:t xml:space="preserve">Stavebně oddělená místnost se samostatnými pracovními a varnými bloky a úseky. </w:t>
      </w:r>
    </w:p>
    <w:p w:rsidR="007A6697" w:rsidRPr="001647A9" w:rsidRDefault="007A6697" w:rsidP="001647A9">
      <w:pPr>
        <w:jc w:val="both"/>
        <w:rPr>
          <w:szCs w:val="24"/>
        </w:rPr>
      </w:pPr>
      <w:r w:rsidRPr="001647A9">
        <w:rPr>
          <w:szCs w:val="24"/>
        </w:rPr>
        <w:t>Jednotlivé části  jsou:</w:t>
      </w:r>
    </w:p>
    <w:p w:rsidR="007A6697" w:rsidRPr="001647A9" w:rsidRDefault="007A6697" w:rsidP="001647A9">
      <w:pPr>
        <w:jc w:val="both"/>
        <w:rPr>
          <w:szCs w:val="24"/>
        </w:rPr>
      </w:pPr>
      <w:r w:rsidRPr="001647A9">
        <w:rPr>
          <w:szCs w:val="24"/>
        </w:rPr>
        <w:t xml:space="preserve">- </w:t>
      </w:r>
      <w:r w:rsidR="00B600E8">
        <w:rPr>
          <w:szCs w:val="24"/>
        </w:rPr>
        <w:t xml:space="preserve"> </w:t>
      </w:r>
      <w:r w:rsidRPr="001647A9">
        <w:rPr>
          <w:szCs w:val="24"/>
        </w:rPr>
        <w:t>konvektomaty s vozíkem s digestoří,</w:t>
      </w:r>
    </w:p>
    <w:p w:rsidR="007A6697" w:rsidRPr="001647A9" w:rsidRDefault="007A6697" w:rsidP="001647A9">
      <w:pPr>
        <w:jc w:val="both"/>
        <w:rPr>
          <w:szCs w:val="24"/>
        </w:rPr>
      </w:pPr>
      <w:r w:rsidRPr="001647A9">
        <w:rPr>
          <w:szCs w:val="24"/>
        </w:rPr>
        <w:t xml:space="preserve">- </w:t>
      </w:r>
      <w:r w:rsidR="00B600E8">
        <w:rPr>
          <w:szCs w:val="24"/>
        </w:rPr>
        <w:t xml:space="preserve"> </w:t>
      </w:r>
      <w:r w:rsidRPr="001647A9">
        <w:rPr>
          <w:szCs w:val="24"/>
        </w:rPr>
        <w:t>úsek krájení vařeného masa</w:t>
      </w:r>
    </w:p>
    <w:p w:rsidR="007A6697" w:rsidRPr="001647A9" w:rsidRDefault="007A6697" w:rsidP="00B600E8">
      <w:pPr>
        <w:jc w:val="both"/>
        <w:rPr>
          <w:szCs w:val="24"/>
        </w:rPr>
      </w:pPr>
      <w:r w:rsidRPr="001647A9">
        <w:rPr>
          <w:szCs w:val="24"/>
        </w:rPr>
        <w:t>-</w:t>
      </w:r>
      <w:r w:rsidR="00B600E8">
        <w:rPr>
          <w:szCs w:val="24"/>
        </w:rPr>
        <w:t xml:space="preserve"> </w:t>
      </w:r>
      <w:r w:rsidRPr="001647A9">
        <w:rPr>
          <w:szCs w:val="24"/>
        </w:rPr>
        <w:t xml:space="preserve">středové varné bloky (multifunkční pánve, konvektomaty, kotle, sporák) s digestořemi a </w:t>
      </w:r>
      <w:r w:rsidR="00B600E8">
        <w:rPr>
          <w:szCs w:val="24"/>
        </w:rPr>
        <w:t xml:space="preserve">   </w:t>
      </w:r>
      <w:r w:rsidRPr="001647A9">
        <w:rPr>
          <w:szCs w:val="24"/>
        </w:rPr>
        <w:t>podlahovými rošty</w:t>
      </w:r>
    </w:p>
    <w:p w:rsidR="007A6697" w:rsidRPr="001647A9" w:rsidRDefault="007A6697" w:rsidP="001647A9">
      <w:pPr>
        <w:jc w:val="both"/>
        <w:rPr>
          <w:szCs w:val="24"/>
        </w:rPr>
      </w:pPr>
      <w:r w:rsidRPr="001647A9">
        <w:rPr>
          <w:szCs w:val="24"/>
        </w:rPr>
        <w:t xml:space="preserve">- </w:t>
      </w:r>
      <w:r w:rsidR="00B600E8">
        <w:rPr>
          <w:szCs w:val="24"/>
        </w:rPr>
        <w:t xml:space="preserve"> </w:t>
      </w:r>
      <w:r w:rsidRPr="001647A9">
        <w:rPr>
          <w:szCs w:val="24"/>
        </w:rPr>
        <w:t>úsek přípravy nápojů (čaje) s překapávačem a  náhradními nádobami, transportní vozík</w:t>
      </w:r>
    </w:p>
    <w:p w:rsidR="007A6697" w:rsidRPr="001647A9" w:rsidRDefault="007A6697" w:rsidP="001647A9">
      <w:pPr>
        <w:jc w:val="both"/>
        <w:rPr>
          <w:szCs w:val="24"/>
        </w:rPr>
      </w:pPr>
      <w:r w:rsidRPr="001647A9">
        <w:rPr>
          <w:szCs w:val="24"/>
        </w:rPr>
        <w:t xml:space="preserve">- </w:t>
      </w:r>
      <w:r w:rsidR="00B600E8">
        <w:rPr>
          <w:szCs w:val="24"/>
        </w:rPr>
        <w:t xml:space="preserve"> </w:t>
      </w:r>
      <w:r w:rsidRPr="001647A9">
        <w:rPr>
          <w:szCs w:val="24"/>
        </w:rPr>
        <w:t>úsek krájení knedlíků s kotli, stoly</w:t>
      </w:r>
    </w:p>
    <w:p w:rsidR="007A6697" w:rsidRPr="001647A9" w:rsidRDefault="007A6697" w:rsidP="001647A9">
      <w:pPr>
        <w:jc w:val="both"/>
        <w:rPr>
          <w:szCs w:val="24"/>
        </w:rPr>
      </w:pPr>
      <w:r w:rsidRPr="001647A9">
        <w:rPr>
          <w:szCs w:val="24"/>
        </w:rPr>
        <w:t xml:space="preserve">- </w:t>
      </w:r>
      <w:r w:rsidR="00B600E8">
        <w:rPr>
          <w:szCs w:val="24"/>
        </w:rPr>
        <w:t xml:space="preserve"> </w:t>
      </w:r>
      <w:r w:rsidRPr="001647A9">
        <w:rPr>
          <w:szCs w:val="24"/>
        </w:rPr>
        <w:t xml:space="preserve">úsek výdeje   </w:t>
      </w:r>
    </w:p>
    <w:p w:rsidR="007A6697" w:rsidRPr="001647A9" w:rsidRDefault="007A6697" w:rsidP="001647A9">
      <w:pPr>
        <w:jc w:val="both"/>
        <w:rPr>
          <w:iCs/>
          <w:szCs w:val="24"/>
        </w:rPr>
      </w:pPr>
      <w:r w:rsidRPr="001647A9">
        <w:rPr>
          <w:iCs/>
          <w:szCs w:val="24"/>
        </w:rPr>
        <w:t>Um</w:t>
      </w:r>
      <w:r w:rsidR="00B600E8">
        <w:rPr>
          <w:iCs/>
          <w:szCs w:val="24"/>
        </w:rPr>
        <w:t>y</w:t>
      </w:r>
      <w:r w:rsidRPr="001647A9">
        <w:rPr>
          <w:iCs/>
          <w:szCs w:val="24"/>
        </w:rPr>
        <w:t xml:space="preserve">vadlo je opatřeno pákovou baterií. </w:t>
      </w:r>
    </w:p>
    <w:p w:rsidR="007A6697" w:rsidRPr="001647A9" w:rsidRDefault="007A6697" w:rsidP="001647A9">
      <w:pPr>
        <w:ind w:left="360"/>
        <w:jc w:val="both"/>
        <w:rPr>
          <w:i/>
          <w:iCs/>
          <w:szCs w:val="24"/>
          <w:u w:val="single"/>
        </w:rPr>
      </w:pPr>
    </w:p>
    <w:p w:rsidR="007A6697" w:rsidRPr="001647A9" w:rsidRDefault="007A6697" w:rsidP="001647A9">
      <w:pPr>
        <w:jc w:val="both"/>
        <w:rPr>
          <w:i/>
          <w:iCs/>
          <w:szCs w:val="24"/>
          <w:u w:val="single"/>
        </w:rPr>
      </w:pPr>
      <w:r w:rsidRPr="001647A9">
        <w:rPr>
          <w:i/>
          <w:iCs/>
          <w:szCs w:val="24"/>
          <w:u w:val="single"/>
        </w:rPr>
        <w:t>Výdej jídel</w:t>
      </w:r>
    </w:p>
    <w:p w:rsidR="007A6697" w:rsidRPr="001647A9" w:rsidRDefault="007A6697" w:rsidP="001647A9">
      <w:pPr>
        <w:jc w:val="both"/>
        <w:rPr>
          <w:szCs w:val="24"/>
        </w:rPr>
      </w:pPr>
    </w:p>
    <w:p w:rsidR="007A6697" w:rsidRPr="001647A9" w:rsidRDefault="007A6697" w:rsidP="001647A9">
      <w:pPr>
        <w:jc w:val="both"/>
        <w:rPr>
          <w:szCs w:val="24"/>
        </w:rPr>
      </w:pPr>
      <w:r w:rsidRPr="001647A9">
        <w:rPr>
          <w:szCs w:val="24"/>
        </w:rPr>
        <w:t>Úsek varny přímo navazuje na výdejní okénka do prostoru jídelny.</w:t>
      </w:r>
    </w:p>
    <w:p w:rsidR="007A6697" w:rsidRPr="001647A9" w:rsidRDefault="007A6697" w:rsidP="001647A9">
      <w:pPr>
        <w:jc w:val="both"/>
        <w:rPr>
          <w:szCs w:val="24"/>
        </w:rPr>
      </w:pPr>
      <w:r w:rsidRPr="001647A9">
        <w:rPr>
          <w:szCs w:val="24"/>
        </w:rPr>
        <w:t>Výdejní pult je stavební polopříčka ve výšce parapetu ukončená nerezovou deskou. Ze strany strávníků bude instalován nový pojezd na tácy.</w:t>
      </w:r>
      <w:r w:rsidR="00B600E8">
        <w:rPr>
          <w:szCs w:val="24"/>
        </w:rPr>
        <w:t xml:space="preserve"> </w:t>
      </w:r>
      <w:r w:rsidRPr="001647A9">
        <w:rPr>
          <w:szCs w:val="24"/>
        </w:rPr>
        <w:t xml:space="preserve"> Ze strany kuchyně bude výdej jídel prováděn z vyhřívaných vozíků 4xGN 1/1 a z vyhřívaných zásobníků na talíře (polévka a 2 druhy jídel).  Z chladící samoobslužné vitríny  si budou strávníci brát kompoty,  saláty a moučníky podávané na miskách připravených v prostoru studené kuchyně. Uchovávané</w:t>
      </w:r>
      <w:r w:rsidR="00B600E8">
        <w:rPr>
          <w:szCs w:val="24"/>
        </w:rPr>
        <w:t xml:space="preserve"> </w:t>
      </w:r>
      <w:r w:rsidRPr="001647A9">
        <w:rPr>
          <w:szCs w:val="24"/>
        </w:rPr>
        <w:t>budou  v nájezdové chladnici ve vozíku.</w:t>
      </w:r>
      <w:r w:rsidR="00B600E8">
        <w:rPr>
          <w:szCs w:val="24"/>
        </w:rPr>
        <w:t xml:space="preserve"> </w:t>
      </w:r>
      <w:r w:rsidRPr="001647A9">
        <w:rPr>
          <w:szCs w:val="24"/>
        </w:rPr>
        <w:t xml:space="preserve">Na uchování teplých jídel je k dispozici vyhřívaná skříň.       </w:t>
      </w:r>
    </w:p>
    <w:p w:rsidR="007A6697" w:rsidRPr="001647A9" w:rsidRDefault="007A6697" w:rsidP="001647A9">
      <w:pPr>
        <w:jc w:val="both"/>
        <w:rPr>
          <w:szCs w:val="24"/>
        </w:rPr>
      </w:pPr>
      <w:r w:rsidRPr="001647A9">
        <w:rPr>
          <w:szCs w:val="24"/>
        </w:rPr>
        <w:t>Nápoje připravené v nádobách překapávače budou transportovány na výdejní stůl vozíkem a doplňovány dle potřeby. Nádoby jsou opatřeny výpustním kohoutem.</w:t>
      </w:r>
      <w:r w:rsidR="00B600E8">
        <w:rPr>
          <w:szCs w:val="24"/>
        </w:rPr>
        <w:t xml:space="preserve"> </w:t>
      </w:r>
      <w:r w:rsidRPr="001647A9">
        <w:rPr>
          <w:szCs w:val="24"/>
        </w:rPr>
        <w:t>V jídelně jsou pro potřeby strávníků umístěny dva pojízdné zásobníky táců a příborů.</w:t>
      </w:r>
    </w:p>
    <w:p w:rsidR="007A6697" w:rsidRPr="001647A9" w:rsidRDefault="007A6697" w:rsidP="001647A9">
      <w:pPr>
        <w:jc w:val="both"/>
        <w:rPr>
          <w:szCs w:val="24"/>
        </w:rPr>
      </w:pPr>
      <w:r w:rsidRPr="001647A9">
        <w:rPr>
          <w:szCs w:val="24"/>
        </w:rPr>
        <w:t>K dispozici je um</w:t>
      </w:r>
      <w:r w:rsidR="00B600E8">
        <w:rPr>
          <w:szCs w:val="24"/>
        </w:rPr>
        <w:t>y</w:t>
      </w:r>
      <w:r w:rsidRPr="001647A9">
        <w:rPr>
          <w:szCs w:val="24"/>
        </w:rPr>
        <w:t>vadlo.</w:t>
      </w:r>
    </w:p>
    <w:p w:rsidR="007A6697" w:rsidRPr="001647A9" w:rsidRDefault="007A6697" w:rsidP="001647A9">
      <w:pPr>
        <w:jc w:val="both"/>
        <w:rPr>
          <w:szCs w:val="24"/>
        </w:rPr>
      </w:pPr>
    </w:p>
    <w:p w:rsidR="007A6697" w:rsidRPr="001647A9" w:rsidRDefault="007A6697" w:rsidP="001647A9">
      <w:pPr>
        <w:jc w:val="both"/>
        <w:rPr>
          <w:i/>
          <w:szCs w:val="24"/>
          <w:u w:val="single"/>
        </w:rPr>
      </w:pPr>
      <w:r w:rsidRPr="001647A9">
        <w:rPr>
          <w:i/>
          <w:szCs w:val="24"/>
          <w:u w:val="single"/>
        </w:rPr>
        <w:t>Školní kuchyňka</w:t>
      </w:r>
    </w:p>
    <w:p w:rsidR="007A6697" w:rsidRPr="001647A9" w:rsidRDefault="007A6697" w:rsidP="001647A9">
      <w:pPr>
        <w:jc w:val="both"/>
        <w:rPr>
          <w:szCs w:val="24"/>
        </w:rPr>
      </w:pPr>
    </w:p>
    <w:p w:rsidR="007A6697" w:rsidRPr="001647A9" w:rsidRDefault="007A6697" w:rsidP="001647A9">
      <w:pPr>
        <w:jc w:val="both"/>
        <w:rPr>
          <w:szCs w:val="24"/>
        </w:rPr>
      </w:pPr>
      <w:r w:rsidRPr="001647A9">
        <w:rPr>
          <w:szCs w:val="24"/>
        </w:rPr>
        <w:t>Předělením části kuchyně vzniká nová třída, kde bude probíhat výuka vaření. Třída má vstup z jídelny. Vybavena je čtyřmi pracovními místy (stůl se dřezem a sporák s digestoří).</w:t>
      </w:r>
    </w:p>
    <w:p w:rsidR="007A6697" w:rsidRPr="001647A9" w:rsidRDefault="007A6697" w:rsidP="001647A9">
      <w:pPr>
        <w:jc w:val="both"/>
        <w:rPr>
          <w:szCs w:val="24"/>
        </w:rPr>
      </w:pPr>
      <w:r w:rsidRPr="001647A9">
        <w:rPr>
          <w:szCs w:val="24"/>
        </w:rPr>
        <w:t>Zázemí kuchyňky je navrženo s chladnicí, skříní na suché potraviny a myčkou se dřezem. K dispozici bude um</w:t>
      </w:r>
      <w:r w:rsidR="00B600E8">
        <w:rPr>
          <w:szCs w:val="24"/>
        </w:rPr>
        <w:t>y</w:t>
      </w:r>
      <w:r w:rsidRPr="001647A9">
        <w:rPr>
          <w:szCs w:val="24"/>
        </w:rPr>
        <w:t>vadlo a výlevka pro úklid třídy.</w:t>
      </w:r>
    </w:p>
    <w:p w:rsidR="007A6697" w:rsidRPr="001647A9" w:rsidRDefault="007A6697" w:rsidP="001647A9">
      <w:pPr>
        <w:jc w:val="both"/>
        <w:rPr>
          <w:szCs w:val="24"/>
        </w:rPr>
      </w:pPr>
      <w:r w:rsidRPr="001647A9">
        <w:rPr>
          <w:szCs w:val="24"/>
        </w:rPr>
        <w:t>Výuka bude probíhat ve třídě s kapacitou 22 žáků. Ke konzumaci jídla bude využívána jídelna.</w:t>
      </w:r>
    </w:p>
    <w:p w:rsidR="007A6697" w:rsidRPr="001647A9" w:rsidRDefault="007A6697" w:rsidP="001647A9">
      <w:pPr>
        <w:jc w:val="both"/>
        <w:rPr>
          <w:i/>
          <w:iCs/>
          <w:szCs w:val="24"/>
          <w:u w:val="single"/>
        </w:rPr>
      </w:pPr>
    </w:p>
    <w:p w:rsidR="007A6697" w:rsidRPr="00DD5E47" w:rsidRDefault="007A6697" w:rsidP="001647A9">
      <w:pPr>
        <w:jc w:val="both"/>
        <w:rPr>
          <w:bCs/>
          <w:szCs w:val="24"/>
        </w:rPr>
      </w:pPr>
      <w:r w:rsidRPr="00DD5E47">
        <w:rPr>
          <w:bCs/>
          <w:szCs w:val="24"/>
        </w:rPr>
        <w:t>Zázemí pro zaměstnance, úklid</w:t>
      </w:r>
      <w:r w:rsidR="00DD5E47">
        <w:rPr>
          <w:bCs/>
          <w:szCs w:val="24"/>
        </w:rPr>
        <w:t>.</w:t>
      </w:r>
      <w:r w:rsidRPr="00DD5E47">
        <w:rPr>
          <w:bCs/>
          <w:szCs w:val="24"/>
        </w:rPr>
        <w:t xml:space="preserve"> </w:t>
      </w:r>
    </w:p>
    <w:p w:rsidR="007A6697" w:rsidRPr="00DD5E47" w:rsidRDefault="007A6697" w:rsidP="001647A9">
      <w:pPr>
        <w:ind w:left="360"/>
        <w:jc w:val="both"/>
        <w:rPr>
          <w:szCs w:val="24"/>
        </w:rPr>
      </w:pPr>
    </w:p>
    <w:p w:rsidR="007A6697" w:rsidRPr="001647A9" w:rsidRDefault="007A6697" w:rsidP="001647A9">
      <w:pPr>
        <w:jc w:val="both"/>
        <w:rPr>
          <w:szCs w:val="24"/>
        </w:rPr>
      </w:pPr>
      <w:r w:rsidRPr="001647A9">
        <w:rPr>
          <w:szCs w:val="24"/>
        </w:rPr>
        <w:t>Zázemí pro zaměstnance není součástí modernizace kuchyně a zůstává v 1. NP stávající.</w:t>
      </w:r>
    </w:p>
    <w:p w:rsidR="007A6697" w:rsidRPr="001647A9" w:rsidRDefault="007A6697" w:rsidP="001647A9">
      <w:pPr>
        <w:jc w:val="both"/>
        <w:rPr>
          <w:szCs w:val="24"/>
        </w:rPr>
      </w:pPr>
      <w:r w:rsidRPr="001647A9">
        <w:rPr>
          <w:szCs w:val="24"/>
        </w:rPr>
        <w:t xml:space="preserve">Ve 2. NP zůstává k dispozici pro zaměstnance </w:t>
      </w:r>
      <w:r w:rsidRPr="001647A9">
        <w:rPr>
          <w:i/>
          <w:szCs w:val="24"/>
        </w:rPr>
        <w:t>denní místnost</w:t>
      </w:r>
      <w:r w:rsidRPr="001647A9">
        <w:rPr>
          <w:szCs w:val="24"/>
        </w:rPr>
        <w:t xml:space="preserve"> s denním osvětlením a čajovou kuchyňkou. </w:t>
      </w:r>
    </w:p>
    <w:p w:rsidR="007A6697" w:rsidRPr="001647A9" w:rsidRDefault="007A6697" w:rsidP="001647A9">
      <w:pPr>
        <w:jc w:val="both"/>
        <w:rPr>
          <w:szCs w:val="24"/>
        </w:rPr>
      </w:pPr>
      <w:r w:rsidRPr="001647A9">
        <w:rPr>
          <w:szCs w:val="24"/>
        </w:rPr>
        <w:t xml:space="preserve">Nově je navržena úklidová místnost s výlevkou. </w:t>
      </w:r>
    </w:p>
    <w:p w:rsidR="007A6697" w:rsidRPr="001647A9" w:rsidRDefault="007A6697" w:rsidP="001647A9">
      <w:pPr>
        <w:jc w:val="both"/>
        <w:rPr>
          <w:szCs w:val="24"/>
        </w:rPr>
      </w:pPr>
      <w:r w:rsidRPr="001647A9">
        <w:rPr>
          <w:szCs w:val="24"/>
        </w:rPr>
        <w:t>Pro zaměstnance je ve 2. NP příruční WC s předsíňkou.</w:t>
      </w:r>
    </w:p>
    <w:p w:rsidR="007A6697" w:rsidRPr="001647A9" w:rsidRDefault="007A6697" w:rsidP="001647A9">
      <w:pPr>
        <w:jc w:val="both"/>
        <w:rPr>
          <w:szCs w:val="24"/>
        </w:rPr>
      </w:pPr>
      <w:r w:rsidRPr="001647A9">
        <w:rPr>
          <w:szCs w:val="24"/>
        </w:rPr>
        <w:t xml:space="preserve">Vlastní </w:t>
      </w:r>
      <w:r w:rsidRPr="001647A9">
        <w:rPr>
          <w:i/>
          <w:szCs w:val="24"/>
        </w:rPr>
        <w:t>kancelář pro hospodářku</w:t>
      </w:r>
      <w:r w:rsidRPr="001647A9">
        <w:rPr>
          <w:szCs w:val="24"/>
        </w:rPr>
        <w:t xml:space="preserve"> je stávající. </w:t>
      </w:r>
    </w:p>
    <w:p w:rsidR="007A6697" w:rsidRPr="001647A9" w:rsidRDefault="007A6697" w:rsidP="001647A9">
      <w:pPr>
        <w:jc w:val="both"/>
        <w:rPr>
          <w:i/>
          <w:szCs w:val="24"/>
        </w:rPr>
      </w:pPr>
      <w:r w:rsidRPr="001647A9">
        <w:rPr>
          <w:szCs w:val="24"/>
        </w:rPr>
        <w:t xml:space="preserve">Nově je navržena malá </w:t>
      </w:r>
      <w:r w:rsidRPr="001647A9">
        <w:rPr>
          <w:i/>
          <w:szCs w:val="24"/>
        </w:rPr>
        <w:t>kancelář pro vedoucí kuchyně s terminálem na výdej stravenek v prostoru vstupu do jídelny.</w:t>
      </w:r>
    </w:p>
    <w:p w:rsidR="0094682A" w:rsidRPr="00A42330" w:rsidRDefault="00481436" w:rsidP="0094682A">
      <w:pPr>
        <w:pStyle w:val="Nadpis1"/>
        <w:tabs>
          <w:tab w:val="left" w:pos="0"/>
        </w:tabs>
        <w:rPr>
          <w:sz w:val="24"/>
          <w:szCs w:val="24"/>
          <w:u w:val="single"/>
        </w:rPr>
      </w:pPr>
      <w:r w:rsidRPr="00A42330">
        <w:rPr>
          <w:sz w:val="24"/>
          <w:szCs w:val="24"/>
          <w:u w:val="single"/>
        </w:rPr>
        <w:lastRenderedPageBreak/>
        <w:t>Zdravotní technika</w:t>
      </w:r>
    </w:p>
    <w:p w:rsidR="00481436" w:rsidRPr="00B2104D" w:rsidRDefault="00481436" w:rsidP="00481436">
      <w:pPr>
        <w:pStyle w:val="Nadpis1"/>
        <w:widowControl/>
        <w:tabs>
          <w:tab w:val="clear" w:pos="0"/>
        </w:tabs>
        <w:suppressAutoHyphens w:val="0"/>
        <w:overflowPunct/>
        <w:autoSpaceDE/>
        <w:spacing w:after="60" w:line="240" w:lineRule="atLeast"/>
        <w:ind w:left="624"/>
        <w:jc w:val="both"/>
        <w:textAlignment w:val="auto"/>
        <w:rPr>
          <w:b w:val="0"/>
          <w:sz w:val="24"/>
          <w:szCs w:val="24"/>
        </w:rPr>
      </w:pPr>
      <w:bookmarkStart w:id="0" w:name="_Toc411488623"/>
      <w:bookmarkStart w:id="1" w:name="_Toc411489159"/>
      <w:bookmarkStart w:id="2" w:name="_Toc411489375"/>
      <w:bookmarkStart w:id="3" w:name="_Toc411489925"/>
      <w:bookmarkStart w:id="4" w:name="_Toc411490908"/>
      <w:bookmarkStart w:id="5" w:name="_Toc411491737"/>
      <w:bookmarkStart w:id="6" w:name="_Toc411500404"/>
      <w:bookmarkStart w:id="7" w:name="_Toc460731872"/>
      <w:bookmarkStart w:id="8" w:name="_Toc278014667"/>
      <w:r w:rsidRPr="00B2104D">
        <w:rPr>
          <w:b w:val="0"/>
          <w:sz w:val="24"/>
          <w:szCs w:val="24"/>
        </w:rPr>
        <w:t>Všeobecně.</w:t>
      </w:r>
      <w:bookmarkEnd w:id="0"/>
      <w:bookmarkEnd w:id="1"/>
      <w:bookmarkEnd w:id="2"/>
      <w:bookmarkEnd w:id="3"/>
      <w:bookmarkEnd w:id="4"/>
      <w:bookmarkEnd w:id="5"/>
      <w:bookmarkEnd w:id="6"/>
      <w:bookmarkEnd w:id="7"/>
      <w:bookmarkEnd w:id="8"/>
    </w:p>
    <w:p w:rsidR="00481436" w:rsidRDefault="00481436" w:rsidP="00481436">
      <w:r>
        <w:t>Při rekonstrukci kuchyně dojde k výměně a doplnění zařízení v prostoru kuchyně. Úkolem projektu zdravotních instalací bylo navržení odvedení splaškových vod z kuchyně do stávající vnitřní kanalizace a zásobování kuchyňského zařízení studenou a teplou vodou</w:t>
      </w:r>
      <w:r w:rsidRPr="000126B4">
        <w:t xml:space="preserve"> </w:t>
      </w:r>
      <w:r>
        <w:t>ze stávajícího vnitřního vodovodu. Odvod dešťové vody ze střechy se nemění, a proto zůstane zachován stávajícím způsobem.</w:t>
      </w:r>
    </w:p>
    <w:p w:rsidR="00481436" w:rsidRPr="00B2104D" w:rsidRDefault="00481436" w:rsidP="00481436">
      <w:pPr>
        <w:pStyle w:val="Nadpis1"/>
        <w:tabs>
          <w:tab w:val="left" w:pos="0"/>
        </w:tabs>
        <w:rPr>
          <w:b w:val="0"/>
          <w:sz w:val="24"/>
          <w:szCs w:val="24"/>
          <w:u w:val="single"/>
        </w:rPr>
      </w:pPr>
      <w:r w:rsidRPr="00B2104D">
        <w:rPr>
          <w:b w:val="0"/>
          <w:sz w:val="24"/>
          <w:szCs w:val="24"/>
          <w:u w:val="single"/>
        </w:rPr>
        <w:t>Kanalizace</w:t>
      </w:r>
    </w:p>
    <w:p w:rsidR="00866780" w:rsidRPr="00A42330" w:rsidRDefault="00866780" w:rsidP="00866780">
      <w:pPr>
        <w:pStyle w:val="Nadpis2"/>
        <w:widowControl/>
        <w:tabs>
          <w:tab w:val="clear" w:pos="0"/>
        </w:tabs>
        <w:suppressAutoHyphens w:val="0"/>
        <w:overflowPunct/>
        <w:autoSpaceDE/>
        <w:spacing w:before="240" w:line="240" w:lineRule="atLeast"/>
        <w:ind w:left="454" w:firstLine="170"/>
        <w:jc w:val="both"/>
        <w:textAlignment w:val="auto"/>
        <w:rPr>
          <w:b w:val="0"/>
          <w:u w:val="none"/>
        </w:rPr>
      </w:pPr>
      <w:bookmarkStart w:id="9" w:name="_Toc411488634"/>
      <w:bookmarkStart w:id="10" w:name="_Toc411489170"/>
      <w:bookmarkStart w:id="11" w:name="_Toc411489386"/>
      <w:bookmarkStart w:id="12" w:name="_Toc411489936"/>
      <w:bookmarkStart w:id="13" w:name="_Toc411490919"/>
      <w:bookmarkStart w:id="14" w:name="_Toc411491748"/>
      <w:bookmarkStart w:id="15" w:name="_Toc411500415"/>
      <w:bookmarkStart w:id="16" w:name="_Toc460731883"/>
      <w:bookmarkStart w:id="17" w:name="_Toc278014669"/>
      <w:r w:rsidRPr="00A42330">
        <w:rPr>
          <w:b w:val="0"/>
          <w:u w:val="none"/>
        </w:rPr>
        <w:t>Vnitřní instalace.</w:t>
      </w:r>
      <w:bookmarkEnd w:id="9"/>
      <w:bookmarkEnd w:id="10"/>
      <w:bookmarkEnd w:id="11"/>
      <w:bookmarkEnd w:id="12"/>
      <w:bookmarkEnd w:id="13"/>
      <w:bookmarkEnd w:id="14"/>
      <w:bookmarkEnd w:id="15"/>
      <w:bookmarkEnd w:id="16"/>
      <w:bookmarkEnd w:id="17"/>
    </w:p>
    <w:p w:rsidR="00866780" w:rsidRPr="00D2681C" w:rsidRDefault="00866780" w:rsidP="00866780">
      <w:r w:rsidRPr="008602BB">
        <w:t>Zařizovací předměty osazené v</w:t>
      </w:r>
      <w:r>
        <w:t xml:space="preserve"> kuchyni ve 2. NP </w:t>
      </w:r>
      <w:r w:rsidRPr="008602BB">
        <w:t xml:space="preserve">budou </w:t>
      </w:r>
      <w:r>
        <w:t>odvodněny</w:t>
      </w:r>
      <w:r w:rsidRPr="008602BB">
        <w:t xml:space="preserve"> do stávající</w:t>
      </w:r>
      <w:r>
        <w:t>ch</w:t>
      </w:r>
      <w:r w:rsidRPr="008602BB">
        <w:t xml:space="preserve"> </w:t>
      </w:r>
      <w:r>
        <w:t>svislých odpadů</w:t>
      </w:r>
      <w:r w:rsidRPr="008602BB">
        <w:t xml:space="preserve"> domovní splaškové kanalizace.</w:t>
      </w:r>
      <w:r>
        <w:t xml:space="preserve"> Trasy stávající kanalizace v 1. NP jsou zakresleny orientačně podle původní projektové dokumentace</w:t>
      </w:r>
      <w:r w:rsidRPr="00D2681C">
        <w:t>. Přesnou polohu, hloubku a profil ležatých svodů je nutné prověřit před započetím stavebních prací sondami.</w:t>
      </w:r>
      <w:r>
        <w:t xml:space="preserve"> </w:t>
      </w:r>
    </w:p>
    <w:p w:rsidR="00866780" w:rsidRDefault="00866780" w:rsidP="00866780">
      <w:r>
        <w:t>Vnitřní rozvody se provedou z plastových trub. Svislé a připojovací potrubí je navrženo z trub HT- vnitřní systém odpadního potrubí. Odvětrání systému je zajištěno nad úrovní střechy stávajícími ventilačními hlavicemi.</w:t>
      </w:r>
    </w:p>
    <w:p w:rsidR="00594459" w:rsidRPr="00594459" w:rsidRDefault="00594459" w:rsidP="00594459">
      <w:pPr>
        <w:pStyle w:val="Zkladntext"/>
      </w:pPr>
    </w:p>
    <w:p w:rsidR="0094682A" w:rsidRPr="00B2104D" w:rsidRDefault="0094682A" w:rsidP="0094682A">
      <w:pPr>
        <w:pStyle w:val="Nadpis1"/>
        <w:tabs>
          <w:tab w:val="left" w:pos="0"/>
        </w:tabs>
        <w:rPr>
          <w:b w:val="0"/>
          <w:sz w:val="24"/>
          <w:szCs w:val="24"/>
          <w:u w:val="single"/>
        </w:rPr>
      </w:pPr>
      <w:r w:rsidRPr="00B2104D">
        <w:rPr>
          <w:b w:val="0"/>
          <w:sz w:val="24"/>
          <w:szCs w:val="24"/>
          <w:u w:val="single"/>
        </w:rPr>
        <w:t>Vodovod</w:t>
      </w:r>
    </w:p>
    <w:p w:rsidR="00481436" w:rsidRPr="00A42330" w:rsidRDefault="00481436" w:rsidP="00481436">
      <w:pPr>
        <w:pStyle w:val="Nadpis2"/>
        <w:widowControl/>
        <w:tabs>
          <w:tab w:val="clear" w:pos="0"/>
        </w:tabs>
        <w:suppressAutoHyphens w:val="0"/>
        <w:overflowPunct/>
        <w:autoSpaceDE/>
        <w:spacing w:line="240" w:lineRule="atLeast"/>
        <w:ind w:left="454" w:firstLine="170"/>
        <w:jc w:val="both"/>
        <w:textAlignment w:val="auto"/>
        <w:rPr>
          <w:b w:val="0"/>
          <w:u w:val="none"/>
        </w:rPr>
      </w:pPr>
      <w:bookmarkStart w:id="18" w:name="_Toc411488645"/>
      <w:bookmarkStart w:id="19" w:name="_Toc411489181"/>
      <w:bookmarkStart w:id="20" w:name="_Toc411489397"/>
      <w:bookmarkStart w:id="21" w:name="_Toc411489947"/>
      <w:bookmarkStart w:id="22" w:name="_Toc411490930"/>
      <w:bookmarkStart w:id="23" w:name="_Toc411491759"/>
      <w:bookmarkStart w:id="24" w:name="_Toc411500426"/>
      <w:bookmarkStart w:id="25" w:name="_Toc460731895"/>
      <w:bookmarkStart w:id="26" w:name="_Toc278014672"/>
      <w:r w:rsidRPr="00A42330">
        <w:rPr>
          <w:b w:val="0"/>
          <w:u w:val="none"/>
        </w:rPr>
        <w:t>Studená voda.</w:t>
      </w:r>
      <w:bookmarkEnd w:id="18"/>
      <w:bookmarkEnd w:id="19"/>
      <w:bookmarkEnd w:id="20"/>
      <w:bookmarkEnd w:id="21"/>
      <w:bookmarkEnd w:id="22"/>
      <w:bookmarkEnd w:id="23"/>
      <w:bookmarkEnd w:id="24"/>
      <w:bookmarkEnd w:id="25"/>
      <w:bookmarkEnd w:id="26"/>
    </w:p>
    <w:p w:rsidR="00481436" w:rsidRDefault="00481436" w:rsidP="00481436">
      <w:pPr>
        <w:spacing w:before="60"/>
      </w:pPr>
      <w:r>
        <w:t>Vnitřní vodovod slouží k rozvodu studené a teplé vody k jednotlivým zařizovacím předmětům. Hlavní rozvod studené vody je veden pod stropem 1. NP společně s potrubím teplé a cirkulační vody. Z něho budou v místě odběrů provedeny odbočky s uzávěry.</w:t>
      </w:r>
      <w:r w:rsidRPr="00E5396F">
        <w:t xml:space="preserve"> </w:t>
      </w:r>
      <w:r>
        <w:t>Stávající ocelové potrubí ve 2. NP bude nahrazeno plastovým potrubím, které bude uloženo do žlabů z ocelového pozinkovaného plechu. Nové přívodní potrubí bude zasekáno do zdí. Zařízení kuchyně umístěné uprostřed kuchyně bude napojeno přímo z podlahy. Jen požární vodovod zůstane z ocelových trub.</w:t>
      </w:r>
    </w:p>
    <w:p w:rsidR="00481436" w:rsidRDefault="00481436" w:rsidP="00481436">
      <w:pPr>
        <w:spacing w:before="60"/>
      </w:pPr>
      <w:r>
        <w:t xml:space="preserve">Vnitřní rozvody jsou navrženy z plastových trubek PPR typ 3 PN 16. Plastový potrubní systém je určen pro rozvody studené a teplé vody. Po dokončení montáže trubního rozvodu se musí provést tlaková zkouška na zkušební tlak min. 1,5 MPa. Začátek zkoušky je min. 1 hod. po odvzdušnění a dotlakování systému a trvá min. 1 hod. V průběhu tlakové zkoušky může dojít k max. poklesu 0,02 MPa. O průběhu tlakové zkoušky se provede zápis do zkušebního protokolu. Potrubí se opatří příslušnými armaturami a izolací. </w:t>
      </w:r>
      <w:r w:rsidRPr="0052502E">
        <w:t xml:space="preserve">Dimenze potrubí jsou kótovány jako plastové potrubí PPR PN </w:t>
      </w:r>
      <w:r>
        <w:t>16</w:t>
      </w:r>
      <w:r w:rsidRPr="0052502E">
        <w:t xml:space="preserve"> vnějším průměrem v</w:t>
      </w:r>
      <w:r>
        <w:t> </w:t>
      </w:r>
      <w:r w:rsidRPr="0052502E">
        <w:t>mm. Armatury jsou kótovány v</w:t>
      </w:r>
      <w:r>
        <w:t> </w:t>
      </w:r>
      <w:r w:rsidRPr="0052502E">
        <w:t>DN</w:t>
      </w:r>
      <w:r>
        <w:t xml:space="preserve"> (</w:t>
      </w:r>
      <w:r w:rsidRPr="0052502E">
        <w:t>vn</w:t>
      </w:r>
      <w:r>
        <w:t>itřní</w:t>
      </w:r>
      <w:r w:rsidRPr="0052502E">
        <w:t xml:space="preserve"> průměr</w:t>
      </w:r>
      <w:r>
        <w:t>)</w:t>
      </w:r>
      <w:r w:rsidRPr="0052502E">
        <w:t>.</w:t>
      </w:r>
    </w:p>
    <w:p w:rsidR="00481436" w:rsidRPr="00A42330" w:rsidRDefault="00481436" w:rsidP="00481436">
      <w:pPr>
        <w:pStyle w:val="Nadpis2"/>
        <w:widowControl/>
        <w:tabs>
          <w:tab w:val="clear" w:pos="0"/>
        </w:tabs>
        <w:suppressAutoHyphens w:val="0"/>
        <w:overflowPunct/>
        <w:autoSpaceDE/>
        <w:spacing w:before="240" w:line="240" w:lineRule="atLeast"/>
        <w:ind w:left="454" w:firstLine="170"/>
        <w:jc w:val="both"/>
        <w:textAlignment w:val="auto"/>
        <w:rPr>
          <w:b w:val="0"/>
          <w:u w:val="none"/>
        </w:rPr>
      </w:pPr>
      <w:bookmarkStart w:id="27" w:name="_Toc411488650"/>
      <w:bookmarkStart w:id="28" w:name="_Toc411489186"/>
      <w:bookmarkStart w:id="29" w:name="_Toc411489402"/>
      <w:bookmarkStart w:id="30" w:name="_Toc411489952"/>
      <w:bookmarkStart w:id="31" w:name="_Toc411490935"/>
      <w:bookmarkStart w:id="32" w:name="_Toc411491764"/>
      <w:bookmarkStart w:id="33" w:name="_Toc411500431"/>
      <w:bookmarkStart w:id="34" w:name="_Toc460731900"/>
      <w:bookmarkStart w:id="35" w:name="_Toc278014673"/>
      <w:r w:rsidRPr="00A42330">
        <w:rPr>
          <w:b w:val="0"/>
          <w:u w:val="none"/>
        </w:rPr>
        <w:t>Příprava teplé vody.</w:t>
      </w:r>
      <w:bookmarkEnd w:id="27"/>
      <w:bookmarkEnd w:id="28"/>
      <w:bookmarkEnd w:id="29"/>
      <w:bookmarkEnd w:id="30"/>
      <w:bookmarkEnd w:id="31"/>
      <w:bookmarkEnd w:id="32"/>
      <w:bookmarkEnd w:id="33"/>
      <w:bookmarkEnd w:id="34"/>
      <w:bookmarkEnd w:id="35"/>
    </w:p>
    <w:p w:rsidR="00481436" w:rsidRDefault="00481436" w:rsidP="00481436">
      <w:pPr>
        <w:spacing w:before="60"/>
      </w:pPr>
      <w:r>
        <w:t>Příprava TV je připravována pro celý objekt centrálně. P</w:t>
      </w:r>
      <w:r w:rsidRPr="00CD11D4">
        <w:t xml:space="preserve">odle platné normy (ČSN 06 0320) </w:t>
      </w:r>
      <w:r>
        <w:t>se bude</w:t>
      </w:r>
      <w:r w:rsidRPr="00CD11D4">
        <w:t xml:space="preserve"> periodicky ohřívat vod</w:t>
      </w:r>
      <w:r>
        <w:t>a</w:t>
      </w:r>
      <w:r w:rsidRPr="00CD11D4">
        <w:t xml:space="preserve"> minimálně na 70°C. Tato teplota zajistí dosta</w:t>
      </w:r>
      <w:r>
        <w:t xml:space="preserve">tečnou "desinfekci proti legionelle". Periodicita zvýšeného ohřevu se doporučuje </w:t>
      </w:r>
      <w:r w:rsidRPr="00CD11D4">
        <w:t xml:space="preserve">jednou týdně. </w:t>
      </w:r>
      <w:r>
        <w:t>Normální t</w:t>
      </w:r>
      <w:r w:rsidRPr="00CD11D4">
        <w:t>eplota TV na výstupu z</w:t>
      </w:r>
      <w:r>
        <w:t> </w:t>
      </w:r>
      <w:r w:rsidRPr="00CD11D4">
        <w:t>m</w:t>
      </w:r>
      <w:r>
        <w:t>ísta její centrální přípravy (s </w:t>
      </w:r>
      <w:r w:rsidRPr="00CD11D4">
        <w:t>výjimkou</w:t>
      </w:r>
      <w:r>
        <w:t xml:space="preserve"> </w:t>
      </w:r>
      <w:r w:rsidRPr="00CD11D4">
        <w:t>krátkodobé odběrové špičky</w:t>
      </w:r>
      <w:r>
        <w:t xml:space="preserve"> nebo</w:t>
      </w:r>
      <w:r w:rsidRPr="00CD11D4">
        <w:t xml:space="preserve"> tepelné desinfekce)</w:t>
      </w:r>
      <w:r>
        <w:t xml:space="preserve"> </w:t>
      </w:r>
      <w:r w:rsidRPr="00CD11D4">
        <w:t>b</w:t>
      </w:r>
      <w:r>
        <w:t>ude</w:t>
      </w:r>
      <w:r w:rsidRPr="00CD11D4">
        <w:t xml:space="preserve"> mít teplotu 55-60°C.</w:t>
      </w:r>
    </w:p>
    <w:p w:rsidR="00481436" w:rsidRPr="00A42330" w:rsidRDefault="00481436" w:rsidP="00481436">
      <w:pPr>
        <w:pStyle w:val="Nadpis2"/>
        <w:widowControl/>
        <w:tabs>
          <w:tab w:val="clear" w:pos="0"/>
        </w:tabs>
        <w:suppressAutoHyphens w:val="0"/>
        <w:overflowPunct/>
        <w:autoSpaceDE/>
        <w:spacing w:before="240" w:line="240" w:lineRule="atLeast"/>
        <w:ind w:left="454" w:firstLine="170"/>
        <w:jc w:val="both"/>
        <w:textAlignment w:val="auto"/>
        <w:rPr>
          <w:b w:val="0"/>
          <w:u w:val="none"/>
        </w:rPr>
      </w:pPr>
      <w:bookmarkStart w:id="36" w:name="_Toc278014677"/>
      <w:r w:rsidRPr="00A42330">
        <w:rPr>
          <w:b w:val="0"/>
          <w:u w:val="none"/>
        </w:rPr>
        <w:t>Požární vodovod.</w:t>
      </w:r>
      <w:bookmarkEnd w:id="36"/>
    </w:p>
    <w:p w:rsidR="00481436" w:rsidRDefault="00481436" w:rsidP="00481436">
      <w:r>
        <w:t xml:space="preserve">Vnitřní požární vodovod je zajištěn hydranty typu C52. Stávající systém zůstane zachován. </w:t>
      </w:r>
    </w:p>
    <w:p w:rsidR="00481436" w:rsidRDefault="00481436" w:rsidP="00481436"/>
    <w:p w:rsidR="00481436" w:rsidRPr="00481436" w:rsidRDefault="00481436" w:rsidP="00481436">
      <w:pPr>
        <w:pStyle w:val="Zkladntext"/>
      </w:pPr>
    </w:p>
    <w:p w:rsidR="0094682A" w:rsidRPr="00CA517A" w:rsidRDefault="0094682A" w:rsidP="00401FA5">
      <w:pPr>
        <w:spacing w:after="120"/>
        <w:jc w:val="both"/>
        <w:rPr>
          <w:rFonts w:cs="Arial"/>
          <w:szCs w:val="24"/>
          <w:u w:val="single"/>
        </w:rPr>
      </w:pPr>
      <w:r w:rsidRPr="00CA517A">
        <w:rPr>
          <w:rFonts w:cs="Arial"/>
          <w:b/>
          <w:bCs/>
          <w:szCs w:val="24"/>
          <w:u w:val="single"/>
        </w:rPr>
        <w:lastRenderedPageBreak/>
        <w:t>Vzduchotechnická zařízení</w:t>
      </w:r>
    </w:p>
    <w:p w:rsidR="00BD0DD8" w:rsidRPr="00BD0DD8" w:rsidRDefault="00BD0DD8" w:rsidP="00BD0DD8">
      <w:pPr>
        <w:jc w:val="both"/>
        <w:rPr>
          <w:color w:val="000000"/>
          <w:szCs w:val="24"/>
        </w:rPr>
      </w:pPr>
      <w:r w:rsidRPr="00CA517A">
        <w:rPr>
          <w:b/>
          <w:bCs/>
          <w:color w:val="000000"/>
          <w:szCs w:val="24"/>
        </w:rPr>
        <w:t>Při návrhu vzd. zařízení byly respektovány následující předpisy</w:t>
      </w:r>
      <w:r w:rsidRPr="00CA517A">
        <w:rPr>
          <w:color w:val="000000"/>
          <w:szCs w:val="24"/>
        </w:rPr>
        <w:t>:</w:t>
      </w:r>
    </w:p>
    <w:p w:rsidR="00047CDF" w:rsidRDefault="00047CDF" w:rsidP="00047CDF">
      <w:pPr>
        <w:pStyle w:val="Default"/>
      </w:pPr>
    </w:p>
    <w:p w:rsidR="00BD0DD8" w:rsidRPr="00BD0DD8" w:rsidRDefault="00047CDF" w:rsidP="00047CDF">
      <w:pPr>
        <w:jc w:val="both"/>
        <w:rPr>
          <w:szCs w:val="24"/>
        </w:rPr>
      </w:pPr>
      <w:r>
        <w:t xml:space="preserve"> </w:t>
      </w:r>
      <w:r>
        <w:rPr>
          <w:b/>
          <w:bCs/>
          <w:sz w:val="19"/>
          <w:szCs w:val="19"/>
        </w:rPr>
        <w:t>NAŘÍZENÍ KOMISE (EU) č. 1253/2014 ze dne 7. července 2014, kterým se provádí směrnice Evropského parlamentu a Rady 2009/125/ES, pokud jde o požadavky na ekodesign větracích jednote</w:t>
      </w:r>
      <w:r w:rsidR="00517EB8">
        <w:rPr>
          <w:b/>
          <w:bCs/>
          <w:sz w:val="19"/>
          <w:szCs w:val="19"/>
        </w:rPr>
        <w:t>k</w:t>
      </w:r>
    </w:p>
    <w:p w:rsidR="00BD0DD8" w:rsidRPr="00BD0DD8" w:rsidRDefault="00BD0DD8" w:rsidP="00BD0DD8">
      <w:pPr>
        <w:jc w:val="both"/>
        <w:rPr>
          <w:szCs w:val="24"/>
        </w:rPr>
      </w:pPr>
      <w:r w:rsidRPr="00BD0DD8">
        <w:rPr>
          <w:szCs w:val="24"/>
        </w:rPr>
        <w:t>ČSN 12 7010 - Navrhování vzduchotechnických a klimatizačních zařízení.</w:t>
      </w:r>
    </w:p>
    <w:p w:rsidR="00BD0DD8" w:rsidRPr="00BD0DD8" w:rsidRDefault="00BD0DD8" w:rsidP="00BD0DD8">
      <w:pPr>
        <w:jc w:val="both"/>
        <w:rPr>
          <w:color w:val="000000"/>
          <w:szCs w:val="24"/>
        </w:rPr>
      </w:pPr>
      <w:r w:rsidRPr="00BD0DD8">
        <w:rPr>
          <w:color w:val="000000"/>
          <w:szCs w:val="24"/>
        </w:rPr>
        <w:t>Zákon č. 258/2000 Sb. o ochraně veřejného zdraví a o změně některých souvisejících zákonů.</w:t>
      </w:r>
    </w:p>
    <w:p w:rsidR="00BD0DD8" w:rsidRPr="00BD0DD8" w:rsidRDefault="00BD0DD8" w:rsidP="00BD0DD8">
      <w:pPr>
        <w:jc w:val="both"/>
        <w:rPr>
          <w:szCs w:val="24"/>
        </w:rPr>
      </w:pPr>
      <w:r w:rsidRPr="00BD0DD8">
        <w:rPr>
          <w:szCs w:val="24"/>
        </w:rPr>
        <w:t>Novela nařízení vlády č. 361/2007 Sb. ze dne 26.3.2012 - Podmínky ochrany zdraví</w:t>
      </w:r>
    </w:p>
    <w:p w:rsidR="00BD0DD8" w:rsidRPr="00BD0DD8" w:rsidRDefault="00BD0DD8" w:rsidP="00BD0DD8">
      <w:pPr>
        <w:jc w:val="both"/>
        <w:rPr>
          <w:szCs w:val="24"/>
        </w:rPr>
      </w:pPr>
      <w:r w:rsidRPr="00BD0DD8">
        <w:rPr>
          <w:szCs w:val="24"/>
        </w:rPr>
        <w:t>zaměstnanců při práci.</w:t>
      </w:r>
    </w:p>
    <w:p w:rsidR="00BD0DD8" w:rsidRPr="00BD0DD8" w:rsidRDefault="00BD0DD8" w:rsidP="00BD0DD8">
      <w:pPr>
        <w:jc w:val="both"/>
        <w:rPr>
          <w:color w:val="000000"/>
          <w:szCs w:val="24"/>
        </w:rPr>
      </w:pPr>
      <w:r w:rsidRPr="00BD0DD8">
        <w:rPr>
          <w:color w:val="000000"/>
          <w:szCs w:val="24"/>
        </w:rPr>
        <w:t>Nařízení vlády č. 272/2011 Sb. o ochraně zdraví před nepříznivými účinky hluku a vibrací.</w:t>
      </w:r>
    </w:p>
    <w:p w:rsidR="00BD0DD8" w:rsidRPr="00BD0DD8" w:rsidRDefault="00BD0DD8" w:rsidP="00BD0DD8">
      <w:pPr>
        <w:jc w:val="both"/>
        <w:rPr>
          <w:szCs w:val="24"/>
        </w:rPr>
      </w:pPr>
      <w:r w:rsidRPr="00BD0DD8">
        <w:rPr>
          <w:szCs w:val="24"/>
        </w:rPr>
        <w:t>Vyhláška č. 410/2005 Sb. - Zařízení pro výchovu a vzdělávání dětí a mladistvých.</w:t>
      </w:r>
    </w:p>
    <w:p w:rsidR="00BD0DD8" w:rsidRPr="00BD0DD8" w:rsidRDefault="00BD0DD8" w:rsidP="00BD0DD8">
      <w:pPr>
        <w:jc w:val="both"/>
        <w:rPr>
          <w:szCs w:val="24"/>
        </w:rPr>
      </w:pPr>
      <w:r w:rsidRPr="00BD0DD8">
        <w:rPr>
          <w:szCs w:val="24"/>
        </w:rPr>
        <w:t>Vyhláška č. 137/2004 Sb. - Stravovací zařízení.</w:t>
      </w:r>
    </w:p>
    <w:p w:rsidR="00BD0DD8" w:rsidRPr="00BD0DD8" w:rsidRDefault="00BD0DD8" w:rsidP="00BD0DD8">
      <w:pPr>
        <w:jc w:val="both"/>
        <w:rPr>
          <w:szCs w:val="24"/>
        </w:rPr>
      </w:pPr>
      <w:r w:rsidRPr="00BD0DD8">
        <w:rPr>
          <w:szCs w:val="24"/>
        </w:rPr>
        <w:t>ČSN 73 0872 - Požární bezpečnost staveb. Ochrana staveb proti šíření požáru</w:t>
      </w:r>
    </w:p>
    <w:p w:rsidR="00BD0DD8" w:rsidRPr="00BD0DD8" w:rsidRDefault="00BD0DD8" w:rsidP="00BD0DD8">
      <w:pPr>
        <w:jc w:val="both"/>
        <w:rPr>
          <w:szCs w:val="24"/>
        </w:rPr>
      </w:pPr>
      <w:r w:rsidRPr="00BD0DD8">
        <w:rPr>
          <w:szCs w:val="24"/>
        </w:rPr>
        <w:t>vzduchotechnickým  zařízením.</w:t>
      </w:r>
    </w:p>
    <w:p w:rsidR="00BD0DD8" w:rsidRPr="00BD0DD8" w:rsidRDefault="00BD0DD8" w:rsidP="00BD0DD8">
      <w:pPr>
        <w:jc w:val="both"/>
        <w:rPr>
          <w:szCs w:val="24"/>
        </w:rPr>
      </w:pPr>
      <w:r w:rsidRPr="00BD0DD8">
        <w:rPr>
          <w:szCs w:val="24"/>
        </w:rPr>
        <w:t>ČSN 73 4108 - Šatny, umyvárny a záchody (změna 1 z r. 1999).</w:t>
      </w:r>
    </w:p>
    <w:p w:rsidR="00BD0DD8" w:rsidRPr="00BD0DD8" w:rsidRDefault="00BD0DD8" w:rsidP="00BD0DD8">
      <w:pPr>
        <w:jc w:val="both"/>
        <w:rPr>
          <w:szCs w:val="24"/>
        </w:rPr>
      </w:pPr>
      <w:r w:rsidRPr="00BD0DD8">
        <w:rPr>
          <w:szCs w:val="24"/>
        </w:rPr>
        <w:t>ČSN EN 15665 změna 1.2011 – větrání staveb.</w:t>
      </w:r>
    </w:p>
    <w:p w:rsidR="00BD0DD8" w:rsidRPr="00BD0DD8" w:rsidRDefault="00BD0DD8" w:rsidP="00BD0DD8">
      <w:pPr>
        <w:jc w:val="both"/>
        <w:rPr>
          <w:szCs w:val="24"/>
        </w:rPr>
      </w:pPr>
      <w:r w:rsidRPr="00BD0DD8">
        <w:rPr>
          <w:szCs w:val="24"/>
        </w:rPr>
        <w:t>Vyhláška č.6/2003 Sb. Ze dne 16.12.2002 – Pobytové místnosti.</w:t>
      </w:r>
    </w:p>
    <w:p w:rsidR="00BD0DD8" w:rsidRPr="00BD0DD8" w:rsidRDefault="00BD0DD8" w:rsidP="00BD0DD8">
      <w:pPr>
        <w:jc w:val="both"/>
        <w:rPr>
          <w:szCs w:val="24"/>
        </w:rPr>
      </w:pPr>
      <w:r w:rsidRPr="00BD0DD8">
        <w:rPr>
          <w:szCs w:val="24"/>
        </w:rPr>
        <w:t>Vyhláška o dokumentaci staveb ze dne 28.2.2013, kterou se mění vyhláška č.499/2006 Sb.</w:t>
      </w:r>
    </w:p>
    <w:p w:rsidR="00BD0DD8" w:rsidRPr="00BD0DD8" w:rsidRDefault="00BD0DD8" w:rsidP="00BD0DD8">
      <w:pPr>
        <w:jc w:val="both"/>
        <w:rPr>
          <w:szCs w:val="24"/>
        </w:rPr>
      </w:pPr>
    </w:p>
    <w:p w:rsidR="00BD0DD8" w:rsidRPr="00BD0DD8" w:rsidRDefault="00BD0DD8" w:rsidP="00BD0DD8">
      <w:pPr>
        <w:jc w:val="both"/>
        <w:rPr>
          <w:szCs w:val="24"/>
        </w:rPr>
      </w:pPr>
    </w:p>
    <w:p w:rsidR="00BD0DD8" w:rsidRPr="00BD0DD8" w:rsidRDefault="00BD0DD8" w:rsidP="00BD0DD8">
      <w:pPr>
        <w:jc w:val="both"/>
        <w:rPr>
          <w:b/>
          <w:bCs/>
          <w:szCs w:val="24"/>
          <w:u w:val="single"/>
        </w:rPr>
      </w:pPr>
      <w:r w:rsidRPr="00BD0DD8">
        <w:rPr>
          <w:szCs w:val="24"/>
        </w:rPr>
        <w:t xml:space="preserve">Uvažované </w:t>
      </w:r>
      <w:r w:rsidRPr="00A42330">
        <w:rPr>
          <w:bCs/>
          <w:szCs w:val="24"/>
        </w:rPr>
        <w:t>klimatické podmínky:</w:t>
      </w:r>
    </w:p>
    <w:p w:rsidR="00BD0DD8" w:rsidRPr="00BD0DD8" w:rsidRDefault="00BD0DD8" w:rsidP="00BD0DD8">
      <w:pPr>
        <w:jc w:val="both"/>
        <w:rPr>
          <w:szCs w:val="24"/>
        </w:rPr>
      </w:pPr>
      <w:r w:rsidRPr="00BD0DD8">
        <w:rPr>
          <w:szCs w:val="24"/>
        </w:rPr>
        <w:t>- výpočtová teplota zimní</w:t>
      </w:r>
      <w:r w:rsidRPr="00BD0DD8">
        <w:rPr>
          <w:szCs w:val="24"/>
        </w:rPr>
        <w:tab/>
      </w:r>
      <w:r w:rsidRPr="00BD0DD8">
        <w:rPr>
          <w:szCs w:val="24"/>
        </w:rPr>
        <w:tab/>
      </w:r>
      <w:r w:rsidRPr="00BD0DD8">
        <w:rPr>
          <w:szCs w:val="24"/>
        </w:rPr>
        <w:tab/>
        <w:t>t</w:t>
      </w:r>
      <w:r w:rsidRPr="00BD0DD8">
        <w:rPr>
          <w:szCs w:val="24"/>
          <w:vertAlign w:val="subscript"/>
        </w:rPr>
        <w:t>ez</w:t>
      </w:r>
      <w:r w:rsidRPr="00BD0DD8">
        <w:rPr>
          <w:szCs w:val="24"/>
        </w:rPr>
        <w:t xml:space="preserve"> = -12 </w:t>
      </w:r>
      <w:r w:rsidRPr="00BD0DD8">
        <w:rPr>
          <w:szCs w:val="24"/>
          <w:vertAlign w:val="superscript"/>
        </w:rPr>
        <w:t>o</w:t>
      </w:r>
      <w:r w:rsidRPr="00BD0DD8">
        <w:rPr>
          <w:szCs w:val="24"/>
        </w:rPr>
        <w:t>C</w:t>
      </w:r>
    </w:p>
    <w:p w:rsidR="00BD0DD8" w:rsidRPr="00BD0DD8" w:rsidRDefault="00BD0DD8" w:rsidP="00BD0DD8">
      <w:pPr>
        <w:jc w:val="both"/>
        <w:rPr>
          <w:szCs w:val="24"/>
        </w:rPr>
      </w:pPr>
      <w:r w:rsidRPr="00BD0DD8">
        <w:rPr>
          <w:szCs w:val="24"/>
        </w:rPr>
        <w:t>- výpočtová teplota letní</w:t>
      </w:r>
      <w:r w:rsidRPr="00BD0DD8">
        <w:rPr>
          <w:szCs w:val="24"/>
        </w:rPr>
        <w:tab/>
      </w:r>
      <w:r w:rsidRPr="00BD0DD8">
        <w:rPr>
          <w:szCs w:val="24"/>
        </w:rPr>
        <w:tab/>
      </w:r>
      <w:r w:rsidRPr="00BD0DD8">
        <w:rPr>
          <w:szCs w:val="24"/>
        </w:rPr>
        <w:tab/>
        <w:t>t</w:t>
      </w:r>
      <w:r w:rsidRPr="00BD0DD8">
        <w:rPr>
          <w:szCs w:val="24"/>
          <w:vertAlign w:val="subscript"/>
        </w:rPr>
        <w:t>el</w:t>
      </w:r>
      <w:r w:rsidRPr="00BD0DD8">
        <w:rPr>
          <w:szCs w:val="24"/>
        </w:rPr>
        <w:t xml:space="preserve">  =  32 </w:t>
      </w:r>
      <w:r w:rsidRPr="00BD0DD8">
        <w:rPr>
          <w:szCs w:val="24"/>
          <w:vertAlign w:val="superscript"/>
        </w:rPr>
        <w:t>o</w:t>
      </w:r>
      <w:r w:rsidRPr="00BD0DD8">
        <w:rPr>
          <w:szCs w:val="24"/>
        </w:rPr>
        <w:t>C</w:t>
      </w:r>
    </w:p>
    <w:p w:rsidR="00BD0DD8" w:rsidRPr="00BD0DD8" w:rsidRDefault="00BD0DD8" w:rsidP="00BD0DD8">
      <w:pPr>
        <w:jc w:val="both"/>
        <w:rPr>
          <w:szCs w:val="24"/>
        </w:rPr>
      </w:pPr>
    </w:p>
    <w:p w:rsidR="00BD0DD8" w:rsidRPr="00A42330" w:rsidRDefault="00BD0DD8" w:rsidP="00BD0DD8">
      <w:pPr>
        <w:jc w:val="both"/>
        <w:rPr>
          <w:szCs w:val="24"/>
        </w:rPr>
      </w:pPr>
      <w:r w:rsidRPr="00BD0DD8">
        <w:rPr>
          <w:szCs w:val="24"/>
        </w:rPr>
        <w:t xml:space="preserve">Část prostorů pavilonu má možnost být větrána přirozeným způsobem otevíracími okny (kanceláře, denní místnost). Přirozeně pákovým mechanizmem otevíranými nadsvětlíky je možné též větrat vlastní varnu. Pro ostatní prostory se zřizují následující </w:t>
      </w:r>
      <w:r w:rsidRPr="00A42330">
        <w:rPr>
          <w:bCs/>
          <w:szCs w:val="24"/>
          <w:u w:val="single"/>
        </w:rPr>
        <w:t>vzduchotechnická zařízení</w:t>
      </w:r>
      <w:r w:rsidRPr="00A42330">
        <w:rPr>
          <w:szCs w:val="24"/>
        </w:rPr>
        <w:t>:</w:t>
      </w:r>
    </w:p>
    <w:p w:rsidR="00BD0DD8" w:rsidRPr="00BD0DD8" w:rsidRDefault="00BD0DD8" w:rsidP="00BD0DD8">
      <w:pPr>
        <w:jc w:val="both"/>
        <w:rPr>
          <w:szCs w:val="24"/>
        </w:rPr>
      </w:pPr>
    </w:p>
    <w:p w:rsidR="00BD0DD8" w:rsidRPr="002D666C" w:rsidRDefault="00BD0DD8" w:rsidP="00BD0DD8">
      <w:pPr>
        <w:jc w:val="both"/>
        <w:rPr>
          <w:bCs/>
          <w:szCs w:val="24"/>
        </w:rPr>
      </w:pPr>
      <w:r w:rsidRPr="002D666C">
        <w:rPr>
          <w:bCs/>
          <w:szCs w:val="24"/>
        </w:rPr>
        <w:t>1. Kuchyně</w:t>
      </w:r>
    </w:p>
    <w:p w:rsidR="00BD0DD8" w:rsidRPr="002D666C" w:rsidRDefault="00BD0DD8" w:rsidP="00BD0DD8">
      <w:pPr>
        <w:jc w:val="both"/>
        <w:rPr>
          <w:bCs/>
          <w:szCs w:val="24"/>
        </w:rPr>
      </w:pPr>
      <w:r w:rsidRPr="002D666C">
        <w:rPr>
          <w:bCs/>
          <w:szCs w:val="24"/>
        </w:rPr>
        <w:t>2. Hygienické zázemí (stávající zařízení)</w:t>
      </w:r>
    </w:p>
    <w:p w:rsidR="00BD0DD8" w:rsidRPr="002D666C" w:rsidRDefault="00BD0DD8" w:rsidP="00BD0DD8">
      <w:pPr>
        <w:jc w:val="both"/>
        <w:rPr>
          <w:bCs/>
          <w:szCs w:val="24"/>
        </w:rPr>
      </w:pPr>
      <w:r w:rsidRPr="002D666C">
        <w:rPr>
          <w:bCs/>
          <w:szCs w:val="24"/>
        </w:rPr>
        <w:t>3. Jednotlivé místnosti</w:t>
      </w:r>
    </w:p>
    <w:p w:rsidR="00BD0DD8" w:rsidRPr="00BD0DD8" w:rsidRDefault="00BD0DD8" w:rsidP="00BD0DD8">
      <w:pPr>
        <w:jc w:val="both"/>
        <w:rPr>
          <w:szCs w:val="24"/>
        </w:rPr>
      </w:pPr>
    </w:p>
    <w:p w:rsidR="00BD0DD8" w:rsidRPr="00A42330" w:rsidRDefault="00BD0DD8" w:rsidP="00BD0DD8">
      <w:pPr>
        <w:jc w:val="both"/>
        <w:rPr>
          <w:bCs/>
          <w:szCs w:val="24"/>
        </w:rPr>
      </w:pPr>
      <w:r w:rsidRPr="00A42330">
        <w:rPr>
          <w:bCs/>
          <w:szCs w:val="24"/>
        </w:rPr>
        <w:t>Dimenzování vzd. zařízení:</w:t>
      </w:r>
    </w:p>
    <w:p w:rsidR="00BD0DD8" w:rsidRPr="00BD0DD8" w:rsidRDefault="00BD0DD8" w:rsidP="00BD0DD8">
      <w:pPr>
        <w:jc w:val="both"/>
        <w:rPr>
          <w:szCs w:val="24"/>
        </w:rPr>
      </w:pPr>
      <w:r w:rsidRPr="00BD0DD8">
        <w:rPr>
          <w:szCs w:val="24"/>
        </w:rPr>
        <w:t>provoz kuchyně - výpočtem podle instalované technologie</w:t>
      </w:r>
    </w:p>
    <w:p w:rsidR="00BD0DD8" w:rsidRPr="00BD0DD8" w:rsidRDefault="00BD0DD8" w:rsidP="00BD0DD8">
      <w:pPr>
        <w:jc w:val="both"/>
        <w:rPr>
          <w:szCs w:val="24"/>
        </w:rPr>
      </w:pPr>
      <w:r w:rsidRPr="00BD0DD8">
        <w:rPr>
          <w:szCs w:val="24"/>
        </w:rPr>
        <w:t>hygienické zázemí</w:t>
      </w: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t>50 m</w:t>
      </w:r>
      <w:r w:rsidRPr="00BD0DD8">
        <w:rPr>
          <w:szCs w:val="24"/>
          <w:vertAlign w:val="superscript"/>
        </w:rPr>
        <w:t>3</w:t>
      </w:r>
      <w:r w:rsidRPr="00BD0DD8">
        <w:rPr>
          <w:szCs w:val="24"/>
        </w:rPr>
        <w:t>/hod./WC</w:t>
      </w:r>
    </w:p>
    <w:p w:rsidR="00BD0DD8" w:rsidRPr="00BD0DD8" w:rsidRDefault="00BD0DD8" w:rsidP="00BD0DD8">
      <w:pPr>
        <w:jc w:val="both"/>
        <w:rPr>
          <w:szCs w:val="24"/>
        </w:rPr>
      </w:pP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t>30 m</w:t>
      </w:r>
      <w:r w:rsidRPr="00BD0DD8">
        <w:rPr>
          <w:szCs w:val="24"/>
          <w:vertAlign w:val="superscript"/>
        </w:rPr>
        <w:t>3</w:t>
      </w:r>
      <w:r w:rsidRPr="00BD0DD8">
        <w:rPr>
          <w:szCs w:val="24"/>
        </w:rPr>
        <w:t>/hod./umyvadlo</w:t>
      </w:r>
    </w:p>
    <w:p w:rsidR="00BD0DD8" w:rsidRPr="00BD0DD8" w:rsidRDefault="00BD0DD8" w:rsidP="00BD0DD8">
      <w:pPr>
        <w:jc w:val="both"/>
        <w:rPr>
          <w:szCs w:val="24"/>
        </w:rPr>
      </w:pP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r>
      <w:r w:rsidRPr="00BD0DD8">
        <w:rPr>
          <w:szCs w:val="24"/>
        </w:rPr>
        <w:tab/>
        <w:t>150 m</w:t>
      </w:r>
      <w:r w:rsidRPr="00BD0DD8">
        <w:rPr>
          <w:szCs w:val="24"/>
          <w:vertAlign w:val="superscript"/>
        </w:rPr>
        <w:t>3</w:t>
      </w:r>
      <w:r w:rsidRPr="00BD0DD8">
        <w:rPr>
          <w:szCs w:val="24"/>
        </w:rPr>
        <w:t>/hod./sprcha</w:t>
      </w:r>
    </w:p>
    <w:p w:rsidR="00BD0DD8" w:rsidRPr="00BD0DD8" w:rsidRDefault="00BD0DD8" w:rsidP="00BD0DD8">
      <w:pPr>
        <w:jc w:val="both"/>
        <w:rPr>
          <w:szCs w:val="24"/>
        </w:rPr>
      </w:pPr>
    </w:p>
    <w:p w:rsidR="00BD0DD8" w:rsidRPr="00BD0DD8" w:rsidRDefault="00BD0DD8" w:rsidP="00BD0DD8">
      <w:pPr>
        <w:jc w:val="both"/>
        <w:rPr>
          <w:b/>
          <w:bCs/>
          <w:szCs w:val="24"/>
          <w:u w:val="single"/>
        </w:rPr>
      </w:pPr>
      <w:r w:rsidRPr="00BD0DD8">
        <w:rPr>
          <w:szCs w:val="24"/>
        </w:rPr>
        <w:t xml:space="preserve">Požadavky na </w:t>
      </w:r>
      <w:r w:rsidRPr="00A42330">
        <w:rPr>
          <w:bCs/>
          <w:szCs w:val="24"/>
        </w:rPr>
        <w:t>udržování mikroklimatu:</w:t>
      </w:r>
    </w:p>
    <w:p w:rsidR="00BD0DD8" w:rsidRPr="00BD0DD8" w:rsidRDefault="00BD0DD8" w:rsidP="00BD0DD8">
      <w:pPr>
        <w:jc w:val="both"/>
        <w:rPr>
          <w:b/>
          <w:bCs/>
          <w:szCs w:val="24"/>
          <w:u w:val="single"/>
        </w:rPr>
      </w:pPr>
    </w:p>
    <w:p w:rsidR="00BD0DD8" w:rsidRPr="00BD0DD8" w:rsidRDefault="00BD0DD8" w:rsidP="00BD0DD8">
      <w:pPr>
        <w:jc w:val="both"/>
        <w:rPr>
          <w:szCs w:val="24"/>
        </w:rPr>
      </w:pPr>
      <w:r w:rsidRPr="00A42330">
        <w:rPr>
          <w:bCs/>
          <w:szCs w:val="24"/>
          <w:u w:val="single"/>
        </w:rPr>
        <w:t>Teploty:</w:t>
      </w:r>
      <w:r w:rsidRPr="00A42330">
        <w:rPr>
          <w:szCs w:val="24"/>
        </w:rPr>
        <w:t xml:space="preserve"> </w:t>
      </w:r>
      <w:r w:rsidRPr="00A42330">
        <w:rPr>
          <w:bCs/>
          <w:szCs w:val="24"/>
          <w:u w:val="single"/>
        </w:rPr>
        <w:t>letní</w:t>
      </w:r>
      <w:r w:rsidRPr="00BD0DD8">
        <w:rPr>
          <w:szCs w:val="24"/>
        </w:rPr>
        <w:t xml:space="preserve"> - negarantovány</w:t>
      </w:r>
    </w:p>
    <w:p w:rsidR="00BD0DD8" w:rsidRPr="00BD0DD8" w:rsidRDefault="00681644" w:rsidP="00BD0DD8">
      <w:pPr>
        <w:jc w:val="both"/>
        <w:rPr>
          <w:szCs w:val="24"/>
        </w:rPr>
      </w:pPr>
      <w:r>
        <w:rPr>
          <w:szCs w:val="24"/>
        </w:rPr>
        <w:t xml:space="preserve">             </w:t>
      </w:r>
      <w:r w:rsidR="00BD0DD8" w:rsidRPr="00BD0DD8">
        <w:rPr>
          <w:szCs w:val="24"/>
        </w:rPr>
        <w:t xml:space="preserve"> </w:t>
      </w:r>
      <w:r w:rsidR="00BD0DD8" w:rsidRPr="00A42330">
        <w:rPr>
          <w:bCs/>
          <w:szCs w:val="24"/>
          <w:u w:val="single"/>
        </w:rPr>
        <w:t>zimní</w:t>
      </w:r>
      <w:r w:rsidR="00BD0DD8" w:rsidRPr="00BD0DD8">
        <w:rPr>
          <w:szCs w:val="24"/>
        </w:rPr>
        <w:t xml:space="preserve"> - provoz kuchyně</w:t>
      </w:r>
      <w:r w:rsidR="00BD0DD8" w:rsidRPr="00BD0DD8">
        <w:rPr>
          <w:szCs w:val="24"/>
        </w:rPr>
        <w:tab/>
      </w:r>
      <w:r w:rsidR="00BD0DD8" w:rsidRPr="00BD0DD8">
        <w:rPr>
          <w:szCs w:val="24"/>
        </w:rPr>
        <w:tab/>
        <w:t>t</w:t>
      </w:r>
      <w:r w:rsidR="00BD0DD8" w:rsidRPr="00BD0DD8">
        <w:rPr>
          <w:szCs w:val="24"/>
          <w:vertAlign w:val="subscript"/>
        </w:rPr>
        <w:t>iz</w:t>
      </w:r>
      <w:r w:rsidR="00BD0DD8" w:rsidRPr="00BD0DD8">
        <w:rPr>
          <w:szCs w:val="24"/>
        </w:rPr>
        <w:t xml:space="preserve"> = 18</w:t>
      </w:r>
      <w:r w:rsidR="00BD0DD8" w:rsidRPr="00BD0DD8">
        <w:rPr>
          <w:szCs w:val="24"/>
          <w:vertAlign w:val="superscript"/>
        </w:rPr>
        <w:t>+2  o</w:t>
      </w:r>
      <w:r w:rsidR="00BD0DD8" w:rsidRPr="00BD0DD8">
        <w:rPr>
          <w:szCs w:val="24"/>
        </w:rPr>
        <w:t>C</w:t>
      </w:r>
    </w:p>
    <w:p w:rsidR="00BD0DD8" w:rsidRPr="00BD0DD8" w:rsidRDefault="00BD0DD8" w:rsidP="00BD0DD8">
      <w:pPr>
        <w:jc w:val="both"/>
        <w:rPr>
          <w:szCs w:val="24"/>
        </w:rPr>
      </w:pPr>
    </w:p>
    <w:p w:rsidR="00BD0DD8" w:rsidRPr="00BD0DD8" w:rsidRDefault="00BD0DD8" w:rsidP="00BD0DD8">
      <w:pPr>
        <w:jc w:val="both"/>
        <w:rPr>
          <w:szCs w:val="24"/>
        </w:rPr>
      </w:pPr>
      <w:r w:rsidRPr="00A42330">
        <w:rPr>
          <w:bCs/>
          <w:szCs w:val="24"/>
          <w:u w:val="single"/>
        </w:rPr>
        <w:t>Hlučnost</w:t>
      </w:r>
      <w:r w:rsidRPr="00BD0DD8">
        <w:rPr>
          <w:b/>
          <w:bCs/>
          <w:szCs w:val="24"/>
          <w:u w:val="single"/>
        </w:rPr>
        <w:t>:</w:t>
      </w:r>
      <w:r w:rsidRPr="00BD0DD8">
        <w:rPr>
          <w:szCs w:val="24"/>
        </w:rPr>
        <w:t xml:space="preserve"> varna</w:t>
      </w:r>
      <w:r w:rsidRPr="00BD0DD8">
        <w:rPr>
          <w:szCs w:val="24"/>
        </w:rPr>
        <w:tab/>
      </w:r>
      <w:r w:rsidRPr="00BD0DD8">
        <w:rPr>
          <w:szCs w:val="24"/>
        </w:rPr>
        <w:tab/>
      </w:r>
      <w:r w:rsidRPr="00BD0DD8">
        <w:rPr>
          <w:szCs w:val="24"/>
        </w:rPr>
        <w:tab/>
      </w:r>
      <w:r w:rsidRPr="00BD0DD8">
        <w:rPr>
          <w:szCs w:val="24"/>
        </w:rPr>
        <w:tab/>
        <w:t>L</w:t>
      </w:r>
      <w:r w:rsidRPr="00BD0DD8">
        <w:rPr>
          <w:szCs w:val="24"/>
          <w:vertAlign w:val="subscript"/>
        </w:rPr>
        <w:t>A</w:t>
      </w:r>
      <w:r w:rsidRPr="00BD0DD8">
        <w:rPr>
          <w:szCs w:val="24"/>
        </w:rPr>
        <w:t xml:space="preserve"> = 60 dB(A)</w:t>
      </w:r>
    </w:p>
    <w:p w:rsidR="00BD0DD8" w:rsidRPr="00BD0DD8" w:rsidRDefault="00BD0DD8" w:rsidP="00BD0DD8">
      <w:pPr>
        <w:jc w:val="both"/>
        <w:rPr>
          <w:szCs w:val="24"/>
        </w:rPr>
      </w:pPr>
      <w:r w:rsidRPr="00BD0DD8">
        <w:rPr>
          <w:szCs w:val="24"/>
        </w:rPr>
        <w:t xml:space="preserve">                  venkovní prostory ve dne</w:t>
      </w:r>
      <w:r w:rsidRPr="00BD0DD8">
        <w:rPr>
          <w:szCs w:val="24"/>
        </w:rPr>
        <w:tab/>
        <w:t>L</w:t>
      </w:r>
      <w:r w:rsidRPr="00BD0DD8">
        <w:rPr>
          <w:szCs w:val="24"/>
          <w:vertAlign w:val="subscript"/>
        </w:rPr>
        <w:t>A</w:t>
      </w:r>
      <w:r w:rsidRPr="00BD0DD8">
        <w:rPr>
          <w:szCs w:val="24"/>
        </w:rPr>
        <w:t xml:space="preserve"> = 50 dB(A)</w:t>
      </w:r>
    </w:p>
    <w:p w:rsidR="00BD0DD8" w:rsidRPr="00BD0DD8" w:rsidRDefault="00BD0DD8" w:rsidP="00BD0DD8">
      <w:pPr>
        <w:jc w:val="both"/>
        <w:rPr>
          <w:szCs w:val="24"/>
        </w:rPr>
      </w:pPr>
    </w:p>
    <w:p w:rsidR="00BD0DD8" w:rsidRPr="00BD0DD8" w:rsidRDefault="00BD0DD8" w:rsidP="00BD0DD8">
      <w:pPr>
        <w:jc w:val="both"/>
        <w:rPr>
          <w:szCs w:val="24"/>
        </w:rPr>
      </w:pPr>
      <w:r w:rsidRPr="00BD0DD8">
        <w:rPr>
          <w:szCs w:val="24"/>
        </w:rPr>
        <w:t xml:space="preserve">V oblasti </w:t>
      </w:r>
      <w:r w:rsidRPr="00A42330">
        <w:rPr>
          <w:bCs/>
          <w:szCs w:val="24"/>
          <w:u w:val="single"/>
        </w:rPr>
        <w:t>požárního zabezpečen</w:t>
      </w:r>
      <w:r w:rsidRPr="00BD0DD8">
        <w:rPr>
          <w:b/>
          <w:bCs/>
          <w:szCs w:val="24"/>
          <w:u w:val="single"/>
        </w:rPr>
        <w:t>í</w:t>
      </w:r>
      <w:r w:rsidRPr="00BD0DD8">
        <w:rPr>
          <w:szCs w:val="24"/>
        </w:rPr>
        <w:t xml:space="preserve"> bylo nutné u nově instalované vzd. jednotky osadit do rozvodu požární klapky a vzduchovody mezi klapkami a požárním předělem opatřit požární izolací. </w:t>
      </w:r>
    </w:p>
    <w:p w:rsidR="00BD0DD8" w:rsidRPr="00BD0DD8" w:rsidRDefault="00BD0DD8" w:rsidP="00BD0DD8">
      <w:pPr>
        <w:jc w:val="both"/>
        <w:rPr>
          <w:szCs w:val="24"/>
        </w:rPr>
      </w:pPr>
    </w:p>
    <w:p w:rsidR="00BD0DD8" w:rsidRPr="00BD0DD8" w:rsidRDefault="00BD0DD8" w:rsidP="00BD0DD8">
      <w:pPr>
        <w:jc w:val="both"/>
        <w:rPr>
          <w:szCs w:val="24"/>
        </w:rPr>
      </w:pPr>
      <w:r w:rsidRPr="00A42330">
        <w:rPr>
          <w:bCs/>
          <w:szCs w:val="24"/>
          <w:u w:val="single"/>
        </w:rPr>
        <w:t>Šíření chvění</w:t>
      </w:r>
      <w:r w:rsidRPr="00BD0DD8">
        <w:rPr>
          <w:szCs w:val="24"/>
        </w:rPr>
        <w:t xml:space="preserve"> je podstatně omezeno již vlastní konstrukcí jednotky, kde jsou všechny točivé části pružně uloženy na tlumičích chvění. Jednotka se podloží rýhovanou gumou. Potrubní rozvody se ke vzd. jednotce připojí přes pružné nástavce a vzduchovody, procházející zdmi a stropy, se obalí izolací. </w:t>
      </w:r>
    </w:p>
    <w:p w:rsidR="00BD0DD8" w:rsidRPr="00BD0DD8" w:rsidRDefault="00BD0DD8" w:rsidP="00BD0DD8">
      <w:pPr>
        <w:jc w:val="both"/>
        <w:rPr>
          <w:szCs w:val="24"/>
        </w:rPr>
      </w:pPr>
    </w:p>
    <w:p w:rsidR="00BD0DD8" w:rsidRPr="00BD0DD8" w:rsidRDefault="00BD0DD8" w:rsidP="00BD0DD8">
      <w:pPr>
        <w:jc w:val="both"/>
        <w:rPr>
          <w:szCs w:val="24"/>
        </w:rPr>
      </w:pPr>
      <w:r w:rsidRPr="00BD0DD8">
        <w:rPr>
          <w:szCs w:val="24"/>
        </w:rPr>
        <w:t xml:space="preserve">Zařízení č.1 je nutné vybavit </w:t>
      </w:r>
      <w:r w:rsidRPr="00BD0DD8">
        <w:rPr>
          <w:b/>
          <w:bCs/>
          <w:szCs w:val="24"/>
          <w:u w:val="single"/>
        </w:rPr>
        <w:t>automatickou regulací,</w:t>
      </w:r>
      <w:r w:rsidRPr="00BD0DD8">
        <w:rPr>
          <w:szCs w:val="24"/>
        </w:rPr>
        <w:t xml:space="preserve"> která zabezpečí regulování teploty přiváděného vzduchu, ovládání vzd. klapek, protimrazovou ochranu, zastavení chodu jednotky při uzavření požárních klapek, zastavení chodu jednotky při vniknutí kouře do sacího potrubí, blokování přívodu plynu v závislosti na chodu jednotky, signalizaci zanesení filtrů a signalizaci chodu a poruch. Automatická regulace je součástí dodávky vzd. jednotky.</w:t>
      </w:r>
    </w:p>
    <w:p w:rsidR="00BD0DD8" w:rsidRPr="00BD0DD8" w:rsidRDefault="00BD0DD8" w:rsidP="00BD0DD8">
      <w:pPr>
        <w:jc w:val="both"/>
        <w:rPr>
          <w:szCs w:val="24"/>
        </w:rPr>
      </w:pPr>
    </w:p>
    <w:p w:rsidR="00BD0DD8" w:rsidRPr="00BD0DD8" w:rsidRDefault="00BD0DD8" w:rsidP="00BD0DD8">
      <w:pPr>
        <w:jc w:val="both"/>
        <w:rPr>
          <w:szCs w:val="24"/>
        </w:rPr>
      </w:pPr>
      <w:r w:rsidRPr="00BD0DD8">
        <w:rPr>
          <w:szCs w:val="24"/>
        </w:rPr>
        <w:t xml:space="preserve">Samostatnými projekty je řešeno připojení vzd. zařízení na topnou vodu (80/60 </w:t>
      </w:r>
      <w:r w:rsidRPr="00BD0DD8">
        <w:rPr>
          <w:szCs w:val="24"/>
          <w:vertAlign w:val="superscript"/>
        </w:rPr>
        <w:t>o</w:t>
      </w:r>
      <w:r w:rsidRPr="00BD0DD8">
        <w:rPr>
          <w:szCs w:val="24"/>
        </w:rPr>
        <w:t>C), rozvody elektro a odvody kondenzátu.</w:t>
      </w:r>
    </w:p>
    <w:p w:rsidR="00BD0DD8" w:rsidRPr="00BD0DD8" w:rsidRDefault="00BD0DD8" w:rsidP="00BD0DD8">
      <w:pPr>
        <w:jc w:val="both"/>
        <w:rPr>
          <w:szCs w:val="24"/>
        </w:rPr>
      </w:pPr>
    </w:p>
    <w:p w:rsidR="00BD0DD8" w:rsidRPr="00BD0DD8" w:rsidRDefault="00BD0DD8" w:rsidP="00BD0DD8">
      <w:pPr>
        <w:jc w:val="both"/>
        <w:rPr>
          <w:szCs w:val="24"/>
        </w:rPr>
      </w:pPr>
      <w:r w:rsidRPr="00BD0DD8">
        <w:rPr>
          <w:b/>
          <w:szCs w:val="24"/>
        </w:rPr>
        <w:t>Zařízení je vybaveno do jednotky zabudovaným deskovým rekuperátorem, pracujícím s tepelnou účinností až 73,5%.</w:t>
      </w:r>
      <w:r w:rsidRPr="00BD0DD8">
        <w:rPr>
          <w:szCs w:val="24"/>
        </w:rPr>
        <w:t xml:space="preserve"> Deskový výměník nemá žádné točivé části a tím může pracovat s minimální potřebou údržby. Je vybaven vnitřním bay-pasem, takže využívá max. tepla ze zpětného vzduchu i v přechodném období.</w:t>
      </w:r>
    </w:p>
    <w:p w:rsidR="00BD0DD8" w:rsidRPr="00BD0DD8" w:rsidRDefault="00BD0DD8" w:rsidP="00BD0DD8">
      <w:pPr>
        <w:jc w:val="both"/>
        <w:rPr>
          <w:szCs w:val="24"/>
        </w:rPr>
      </w:pPr>
    </w:p>
    <w:p w:rsidR="00BD0DD8" w:rsidRPr="00BD0DD8" w:rsidRDefault="00681644" w:rsidP="00BD0DD8">
      <w:pPr>
        <w:jc w:val="both"/>
        <w:rPr>
          <w:szCs w:val="24"/>
        </w:rPr>
      </w:pPr>
      <w:r>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74"/>
        <w:gridCol w:w="1769"/>
        <w:gridCol w:w="1469"/>
        <w:gridCol w:w="2000"/>
      </w:tblGrid>
      <w:tr w:rsidR="00BD0DD8" w:rsidRPr="00BD0DD8" w:rsidTr="00BD0DD8">
        <w:trPr>
          <w:cantSplit/>
        </w:trPr>
        <w:tc>
          <w:tcPr>
            <w:tcW w:w="4181" w:type="dxa"/>
            <w:tcBorders>
              <w:top w:val="nil"/>
              <w:left w:val="nil"/>
              <w:bottom w:val="single" w:sz="4" w:space="0" w:color="auto"/>
            </w:tcBorders>
          </w:tcPr>
          <w:p w:rsidR="00BD0DD8" w:rsidRPr="00BD0DD8" w:rsidRDefault="00BD0DD8" w:rsidP="00BD0DD8">
            <w:pPr>
              <w:jc w:val="both"/>
              <w:rPr>
                <w:szCs w:val="24"/>
              </w:rPr>
            </w:pPr>
            <w:r w:rsidRPr="00BD0DD8">
              <w:rPr>
                <w:b/>
                <w:bCs/>
                <w:szCs w:val="24"/>
              </w:rPr>
              <w:t>Nároky na energie</w:t>
            </w:r>
            <w:r w:rsidRPr="00BD0DD8">
              <w:rPr>
                <w:szCs w:val="24"/>
              </w:rPr>
              <w:t>:</w:t>
            </w:r>
          </w:p>
        </w:tc>
        <w:tc>
          <w:tcPr>
            <w:tcW w:w="5528" w:type="dxa"/>
            <w:gridSpan w:val="3"/>
            <w:tcBorders>
              <w:top w:val="nil"/>
              <w:bottom w:val="single" w:sz="4" w:space="0" w:color="auto"/>
              <w:right w:val="nil"/>
            </w:tcBorders>
          </w:tcPr>
          <w:p w:rsidR="00BD0DD8" w:rsidRPr="00BD0DD8" w:rsidRDefault="00BD0DD8" w:rsidP="00BD0DD8">
            <w:pPr>
              <w:jc w:val="both"/>
              <w:rPr>
                <w:szCs w:val="24"/>
              </w:rPr>
            </w:pPr>
          </w:p>
        </w:tc>
      </w:tr>
      <w:tr w:rsidR="00BD0DD8" w:rsidRPr="00BD0DD8" w:rsidTr="00BD0DD8">
        <w:tc>
          <w:tcPr>
            <w:tcW w:w="4181" w:type="dxa"/>
            <w:tcBorders>
              <w:top w:val="single" w:sz="4" w:space="0" w:color="auto"/>
              <w:left w:val="nil"/>
              <w:bottom w:val="nil"/>
            </w:tcBorders>
          </w:tcPr>
          <w:p w:rsidR="00BD0DD8" w:rsidRPr="00BD0DD8" w:rsidRDefault="00BD0DD8" w:rsidP="00BD0DD8">
            <w:pPr>
              <w:jc w:val="both"/>
              <w:rPr>
                <w:szCs w:val="24"/>
              </w:rPr>
            </w:pPr>
          </w:p>
        </w:tc>
        <w:tc>
          <w:tcPr>
            <w:tcW w:w="1843" w:type="dxa"/>
            <w:tcBorders>
              <w:top w:val="single" w:sz="4" w:space="0" w:color="auto"/>
              <w:bottom w:val="nil"/>
              <w:right w:val="nil"/>
            </w:tcBorders>
          </w:tcPr>
          <w:p w:rsidR="00BD0DD8" w:rsidRPr="00BD0DD8" w:rsidRDefault="00BD0DD8" w:rsidP="00BD0DD8">
            <w:pPr>
              <w:jc w:val="both"/>
              <w:rPr>
                <w:b/>
                <w:bCs/>
                <w:szCs w:val="24"/>
              </w:rPr>
            </w:pPr>
          </w:p>
        </w:tc>
        <w:tc>
          <w:tcPr>
            <w:tcW w:w="1559" w:type="dxa"/>
            <w:tcBorders>
              <w:top w:val="single" w:sz="4" w:space="0" w:color="auto"/>
              <w:left w:val="nil"/>
              <w:bottom w:val="nil"/>
              <w:right w:val="nil"/>
            </w:tcBorders>
          </w:tcPr>
          <w:p w:rsidR="00BD0DD8" w:rsidRPr="00BD0DD8" w:rsidRDefault="00BD0DD8" w:rsidP="00BD0DD8">
            <w:pPr>
              <w:jc w:val="both"/>
              <w:rPr>
                <w:b/>
                <w:bCs/>
                <w:szCs w:val="24"/>
              </w:rPr>
            </w:pPr>
          </w:p>
        </w:tc>
        <w:tc>
          <w:tcPr>
            <w:tcW w:w="2126" w:type="dxa"/>
            <w:tcBorders>
              <w:top w:val="single" w:sz="4" w:space="0" w:color="auto"/>
              <w:left w:val="nil"/>
              <w:bottom w:val="nil"/>
              <w:right w:val="nil"/>
            </w:tcBorders>
          </w:tcPr>
          <w:p w:rsidR="00BD0DD8" w:rsidRPr="00BD0DD8" w:rsidRDefault="00BD0DD8" w:rsidP="00BD0DD8">
            <w:pPr>
              <w:jc w:val="both"/>
              <w:rPr>
                <w:b/>
                <w:bCs/>
                <w:szCs w:val="24"/>
              </w:rPr>
            </w:pPr>
          </w:p>
        </w:tc>
      </w:tr>
      <w:tr w:rsidR="00BD0DD8" w:rsidRPr="00BD0DD8" w:rsidTr="00BD0DD8">
        <w:tc>
          <w:tcPr>
            <w:tcW w:w="4181" w:type="dxa"/>
            <w:tcBorders>
              <w:top w:val="nil"/>
              <w:left w:val="nil"/>
              <w:bottom w:val="nil"/>
            </w:tcBorders>
          </w:tcPr>
          <w:p w:rsidR="00BD0DD8" w:rsidRPr="00BD0DD8" w:rsidRDefault="00BD0DD8" w:rsidP="00BD0DD8">
            <w:pPr>
              <w:jc w:val="both"/>
              <w:rPr>
                <w:szCs w:val="24"/>
              </w:rPr>
            </w:pPr>
            <w:r w:rsidRPr="00BD0DD8">
              <w:rPr>
                <w:szCs w:val="24"/>
              </w:rPr>
              <w:t xml:space="preserve">El. energie (pohon strojů) </w:t>
            </w:r>
          </w:p>
        </w:tc>
        <w:tc>
          <w:tcPr>
            <w:tcW w:w="1843" w:type="dxa"/>
            <w:tcBorders>
              <w:top w:val="nil"/>
              <w:bottom w:val="nil"/>
              <w:right w:val="nil"/>
            </w:tcBorders>
          </w:tcPr>
          <w:p w:rsidR="00BD0DD8" w:rsidRPr="00BD0DD8" w:rsidRDefault="00BD0DD8" w:rsidP="00BD0DD8">
            <w:pPr>
              <w:jc w:val="both"/>
              <w:rPr>
                <w:szCs w:val="24"/>
              </w:rPr>
            </w:pPr>
            <w:r w:rsidRPr="00BD0DD8">
              <w:rPr>
                <w:szCs w:val="24"/>
              </w:rPr>
              <w:t xml:space="preserve">        6,055 kW</w:t>
            </w:r>
          </w:p>
        </w:tc>
        <w:tc>
          <w:tcPr>
            <w:tcW w:w="1559" w:type="dxa"/>
            <w:tcBorders>
              <w:top w:val="nil"/>
              <w:left w:val="nil"/>
              <w:bottom w:val="nil"/>
              <w:right w:val="nil"/>
            </w:tcBorders>
          </w:tcPr>
          <w:p w:rsidR="00BD0DD8" w:rsidRPr="00BD0DD8" w:rsidRDefault="00BD0DD8" w:rsidP="00BD0DD8">
            <w:pPr>
              <w:jc w:val="both"/>
              <w:rPr>
                <w:szCs w:val="24"/>
              </w:rPr>
            </w:pPr>
          </w:p>
        </w:tc>
        <w:tc>
          <w:tcPr>
            <w:tcW w:w="2126" w:type="dxa"/>
            <w:tcBorders>
              <w:top w:val="nil"/>
              <w:left w:val="nil"/>
              <w:bottom w:val="nil"/>
              <w:right w:val="nil"/>
            </w:tcBorders>
          </w:tcPr>
          <w:p w:rsidR="00BD0DD8" w:rsidRPr="00BD0DD8" w:rsidRDefault="00BD0DD8" w:rsidP="00BD0DD8">
            <w:pPr>
              <w:jc w:val="both"/>
              <w:rPr>
                <w:szCs w:val="24"/>
              </w:rPr>
            </w:pPr>
          </w:p>
        </w:tc>
      </w:tr>
      <w:tr w:rsidR="00BD0DD8" w:rsidRPr="00BD0DD8" w:rsidTr="00BD0DD8">
        <w:tc>
          <w:tcPr>
            <w:tcW w:w="4181" w:type="dxa"/>
            <w:tcBorders>
              <w:top w:val="nil"/>
              <w:left w:val="nil"/>
              <w:bottom w:val="nil"/>
            </w:tcBorders>
          </w:tcPr>
          <w:p w:rsidR="00BD0DD8" w:rsidRPr="00BD0DD8" w:rsidRDefault="00BD0DD8" w:rsidP="00BD0DD8">
            <w:pPr>
              <w:jc w:val="both"/>
              <w:rPr>
                <w:szCs w:val="24"/>
              </w:rPr>
            </w:pPr>
            <w:r w:rsidRPr="00BD0DD8">
              <w:rPr>
                <w:szCs w:val="24"/>
              </w:rPr>
              <w:t xml:space="preserve">Ohřev (voda 80/60 </w:t>
            </w:r>
            <w:r w:rsidRPr="00BD0DD8">
              <w:rPr>
                <w:szCs w:val="24"/>
                <w:vertAlign w:val="superscript"/>
              </w:rPr>
              <w:t>o</w:t>
            </w:r>
            <w:r w:rsidRPr="00BD0DD8">
              <w:rPr>
                <w:szCs w:val="24"/>
              </w:rPr>
              <w:t xml:space="preserve">C) </w:t>
            </w:r>
          </w:p>
        </w:tc>
        <w:tc>
          <w:tcPr>
            <w:tcW w:w="1843" w:type="dxa"/>
            <w:tcBorders>
              <w:top w:val="nil"/>
              <w:bottom w:val="nil"/>
              <w:right w:val="nil"/>
            </w:tcBorders>
          </w:tcPr>
          <w:p w:rsidR="00BD0DD8" w:rsidRPr="00BD0DD8" w:rsidRDefault="00BD0DD8" w:rsidP="00BD0DD8">
            <w:pPr>
              <w:jc w:val="both"/>
              <w:rPr>
                <w:szCs w:val="24"/>
              </w:rPr>
            </w:pPr>
            <w:r w:rsidRPr="00BD0DD8">
              <w:rPr>
                <w:szCs w:val="24"/>
              </w:rPr>
              <w:t xml:space="preserve">  21,2 kW</w:t>
            </w:r>
          </w:p>
        </w:tc>
        <w:tc>
          <w:tcPr>
            <w:tcW w:w="1559" w:type="dxa"/>
            <w:tcBorders>
              <w:top w:val="nil"/>
              <w:left w:val="nil"/>
              <w:bottom w:val="nil"/>
              <w:right w:val="nil"/>
            </w:tcBorders>
          </w:tcPr>
          <w:p w:rsidR="00BD0DD8" w:rsidRPr="00BD0DD8" w:rsidRDefault="00BD0DD8" w:rsidP="00BD0DD8">
            <w:pPr>
              <w:jc w:val="both"/>
              <w:rPr>
                <w:szCs w:val="24"/>
              </w:rPr>
            </w:pPr>
          </w:p>
        </w:tc>
        <w:tc>
          <w:tcPr>
            <w:tcW w:w="2126" w:type="dxa"/>
            <w:tcBorders>
              <w:top w:val="nil"/>
              <w:left w:val="nil"/>
              <w:bottom w:val="nil"/>
              <w:right w:val="nil"/>
            </w:tcBorders>
          </w:tcPr>
          <w:p w:rsidR="00BD0DD8" w:rsidRPr="00BD0DD8" w:rsidRDefault="00BD0DD8" w:rsidP="00BD0DD8">
            <w:pPr>
              <w:jc w:val="both"/>
              <w:rPr>
                <w:szCs w:val="24"/>
              </w:rPr>
            </w:pPr>
          </w:p>
        </w:tc>
      </w:tr>
    </w:tbl>
    <w:p w:rsidR="0094682A" w:rsidRDefault="0094682A" w:rsidP="0094682A">
      <w:pPr>
        <w:jc w:val="both"/>
        <w:rPr>
          <w:szCs w:val="24"/>
        </w:rPr>
      </w:pPr>
    </w:p>
    <w:p w:rsidR="0094682A" w:rsidRDefault="0094682A" w:rsidP="00401FA5">
      <w:pPr>
        <w:spacing w:after="120"/>
        <w:jc w:val="both"/>
        <w:rPr>
          <w:b/>
          <w:bCs/>
          <w:szCs w:val="24"/>
          <w:u w:val="single"/>
        </w:rPr>
      </w:pPr>
      <w:r>
        <w:rPr>
          <w:b/>
          <w:bCs/>
          <w:szCs w:val="24"/>
          <w:u w:val="single"/>
        </w:rPr>
        <w:t>Vytápění</w:t>
      </w:r>
    </w:p>
    <w:p w:rsidR="004060BC" w:rsidRPr="0082242B" w:rsidRDefault="004060BC" w:rsidP="00444911">
      <w:pPr>
        <w:ind w:firstLine="142"/>
        <w:jc w:val="both"/>
        <w:rPr>
          <w:rFonts w:cs="Arial"/>
        </w:rPr>
      </w:pPr>
      <w:bookmarkStart w:id="37" w:name="_Toc21921314"/>
      <w:bookmarkStart w:id="38" w:name="_Toc91479232"/>
      <w:bookmarkStart w:id="39" w:name="_Toc94942748"/>
    </w:p>
    <w:p w:rsidR="004060BC" w:rsidRPr="00047CDF" w:rsidRDefault="004060BC" w:rsidP="00444911">
      <w:pPr>
        <w:pStyle w:val="Nadpis1"/>
        <w:widowControl/>
        <w:tabs>
          <w:tab w:val="clear" w:pos="0"/>
        </w:tabs>
        <w:suppressAutoHyphens w:val="0"/>
        <w:autoSpaceDN w:val="0"/>
        <w:adjustRightInd w:val="0"/>
        <w:spacing w:after="60"/>
        <w:ind w:firstLine="142"/>
        <w:jc w:val="both"/>
        <w:rPr>
          <w:rFonts w:cs="Arial"/>
          <w:b w:val="0"/>
          <w:spacing w:val="80"/>
          <w:sz w:val="20"/>
        </w:rPr>
      </w:pPr>
      <w:r w:rsidRPr="00047CDF">
        <w:rPr>
          <w:rFonts w:cs="Arial"/>
          <w:b w:val="0"/>
          <w:spacing w:val="80"/>
          <w:sz w:val="20"/>
        </w:rPr>
        <w:t>POPIS ŘEŠENÍ VYTÁPĚNÍ</w:t>
      </w:r>
    </w:p>
    <w:p w:rsidR="004060BC" w:rsidRPr="0082242B" w:rsidRDefault="004060BC" w:rsidP="00444911">
      <w:pPr>
        <w:ind w:firstLine="142"/>
        <w:jc w:val="both"/>
        <w:rPr>
          <w:rFonts w:cs="Arial"/>
        </w:rPr>
      </w:pPr>
      <w:r w:rsidRPr="0082242B">
        <w:rPr>
          <w:rFonts w:cs="Arial"/>
        </w:rPr>
        <w:t xml:space="preserve"> Vzhledem k dispozičním úpravám v kuchyni budou některá tělesa demontována a přemístěna nebo doplněna novými tělesy</w:t>
      </w:r>
      <w:smartTag w:uri="urn:schemas-microsoft-com:office:smarttags" w:element="PersonName">
        <w:r w:rsidRPr="0082242B">
          <w:rPr>
            <w:rFonts w:cs="Arial"/>
          </w:rPr>
          <w:t>.</w:t>
        </w:r>
      </w:smartTag>
      <w:r w:rsidRPr="0082242B">
        <w:rPr>
          <w:rFonts w:cs="Arial"/>
        </w:rPr>
        <w:t xml:space="preserve"> Na otopných tělesech budou použity totožné radiátorové armatury s původními</w:t>
      </w:r>
      <w:smartTag w:uri="urn:schemas-microsoft-com:office:smarttags" w:element="PersonName">
        <w:r w:rsidRPr="0082242B">
          <w:rPr>
            <w:rFonts w:cs="Arial"/>
          </w:rPr>
          <w:t>.</w:t>
        </w:r>
      </w:smartTag>
      <w:r w:rsidRPr="0082242B">
        <w:rPr>
          <w:rFonts w:cs="Arial"/>
        </w:rPr>
        <w:t xml:space="preserve"> </w:t>
      </w:r>
    </w:p>
    <w:p w:rsidR="004060BC" w:rsidRPr="0082242B" w:rsidRDefault="004060BC" w:rsidP="00444911">
      <w:pPr>
        <w:ind w:firstLine="142"/>
        <w:jc w:val="both"/>
        <w:rPr>
          <w:rFonts w:cs="Arial"/>
        </w:rPr>
      </w:pPr>
      <w:r w:rsidRPr="0082242B">
        <w:rPr>
          <w:rFonts w:cs="Arial"/>
        </w:rPr>
        <w:t>Stávající vzduchotechnika pro přívod vzduchu do kuchyně bude vyměněna</w:t>
      </w:r>
      <w:smartTag w:uri="urn:schemas-microsoft-com:office:smarttags" w:element="PersonName">
        <w:r w:rsidRPr="0082242B">
          <w:rPr>
            <w:rFonts w:cs="Arial"/>
          </w:rPr>
          <w:t>.</w:t>
        </w:r>
      </w:smartTag>
      <w:r w:rsidRPr="0082242B">
        <w:rPr>
          <w:rFonts w:cs="Arial"/>
        </w:rPr>
        <w:t xml:space="preserve"> Stávající směšovací uzel před jednotkou č.1- kuchyně bude demontován a nahrazen novým směšovacím uzlem (uzel bude v dodávce vzduchotechniky)</w:t>
      </w:r>
      <w:smartTag w:uri="urn:schemas-microsoft-com:office:smarttags" w:element="PersonName">
        <w:r w:rsidRPr="0082242B">
          <w:rPr>
            <w:rFonts w:cs="Arial"/>
          </w:rPr>
          <w:t>.</w:t>
        </w:r>
      </w:smartTag>
      <w:r w:rsidRPr="0082242B">
        <w:rPr>
          <w:rFonts w:cs="Arial"/>
        </w:rPr>
        <w:t xml:space="preserve"> Před stávajícími VZT jednotkami budou namontovány regulační ventily pro možnost zaregulování všech VZT jednotek. </w:t>
      </w:r>
    </w:p>
    <w:bookmarkEnd w:id="37"/>
    <w:bookmarkEnd w:id="38"/>
    <w:bookmarkEnd w:id="39"/>
    <w:p w:rsidR="004060BC" w:rsidRPr="00047CDF" w:rsidRDefault="004060BC" w:rsidP="00444911">
      <w:pPr>
        <w:pStyle w:val="Nadpis1"/>
        <w:widowControl/>
        <w:tabs>
          <w:tab w:val="clear" w:pos="0"/>
        </w:tabs>
        <w:suppressAutoHyphens w:val="0"/>
        <w:autoSpaceDN w:val="0"/>
        <w:adjustRightInd w:val="0"/>
        <w:spacing w:after="60"/>
        <w:ind w:firstLine="142"/>
        <w:jc w:val="both"/>
        <w:rPr>
          <w:rFonts w:cs="Arial"/>
          <w:b w:val="0"/>
          <w:spacing w:val="80"/>
          <w:sz w:val="20"/>
        </w:rPr>
      </w:pPr>
      <w:r w:rsidRPr="00047CDF">
        <w:rPr>
          <w:rFonts w:cs="Arial"/>
          <w:b w:val="0"/>
          <w:spacing w:val="80"/>
          <w:sz w:val="20"/>
        </w:rPr>
        <w:t>ROZVODNÉ POTRUBÍ</w:t>
      </w:r>
    </w:p>
    <w:p w:rsidR="004060BC" w:rsidRPr="0082242B" w:rsidRDefault="004060BC" w:rsidP="00444911">
      <w:pPr>
        <w:ind w:firstLine="142"/>
        <w:jc w:val="both"/>
        <w:rPr>
          <w:rFonts w:cs="Arial"/>
        </w:rPr>
      </w:pPr>
      <w:bookmarkStart w:id="40" w:name="_Toc449333056"/>
      <w:bookmarkStart w:id="41" w:name="_Toc475436990"/>
      <w:bookmarkStart w:id="42" w:name="_Toc476567418"/>
      <w:r w:rsidRPr="0082242B">
        <w:rPr>
          <w:rFonts w:cs="Arial"/>
        </w:rPr>
        <w:t>Rozvod vytápění je navržen dvoutrubkový, s nuceným oběhem</w:t>
      </w:r>
      <w:smartTag w:uri="urn:schemas-microsoft-com:office:smarttags" w:element="PersonName">
        <w:r w:rsidRPr="0082242B">
          <w:rPr>
            <w:rFonts w:cs="Arial"/>
          </w:rPr>
          <w:t>.</w:t>
        </w:r>
      </w:smartTag>
      <w:r w:rsidRPr="0082242B">
        <w:rPr>
          <w:rFonts w:cs="Arial"/>
        </w:rPr>
        <w:t xml:space="preserve"> Upravovaný rozvod v kuchyni a nové rozvody ve strojovně VZT budou provedeny z ocelového potrubí</w:t>
      </w:r>
      <w:smartTag w:uri="urn:schemas-microsoft-com:office:smarttags" w:element="PersonName">
        <w:r w:rsidRPr="0082242B">
          <w:rPr>
            <w:rFonts w:cs="Arial"/>
          </w:rPr>
          <w:t>.</w:t>
        </w:r>
      </w:smartTag>
      <w:r w:rsidRPr="0082242B">
        <w:rPr>
          <w:rFonts w:cs="Arial"/>
        </w:rPr>
        <w:t xml:space="preserve"> Armatury a rozvod vytápění bude proveden minimálně v tlakové řadě PN 10</w:t>
      </w:r>
      <w:smartTag w:uri="urn:schemas-microsoft-com:office:smarttags" w:element="PersonName">
        <w:r w:rsidRPr="0082242B">
          <w:rPr>
            <w:rFonts w:cs="Arial"/>
          </w:rPr>
          <w:t>.</w:t>
        </w:r>
      </w:smartTag>
      <w:r w:rsidRPr="0082242B">
        <w:rPr>
          <w:rFonts w:cs="Arial"/>
        </w:rPr>
        <w:t xml:space="preserve"> Potrubí bude uloženo tak, aby bylo oddilatováno od stavebních konstrukcí</w:t>
      </w:r>
      <w:smartTag w:uri="urn:schemas-microsoft-com:office:smarttags" w:element="PersonName">
        <w:r w:rsidRPr="0082242B">
          <w:rPr>
            <w:rFonts w:cs="Arial"/>
          </w:rPr>
          <w:t>.</w:t>
        </w:r>
      </w:smartTag>
    </w:p>
    <w:p w:rsidR="004060BC" w:rsidRPr="0082242B" w:rsidRDefault="004060BC" w:rsidP="00444911">
      <w:pPr>
        <w:ind w:firstLine="142"/>
        <w:jc w:val="both"/>
        <w:rPr>
          <w:rFonts w:cs="Arial"/>
        </w:rPr>
      </w:pPr>
      <w:r w:rsidRPr="0082242B">
        <w:rPr>
          <w:rFonts w:cs="Arial"/>
        </w:rPr>
        <w:t>Před vyzkoušením a uvedením do provozu musí být každé zařízení propláchnuto</w:t>
      </w:r>
      <w:smartTag w:uri="urn:schemas-microsoft-com:office:smarttags" w:element="PersonName">
        <w:r w:rsidRPr="0082242B">
          <w:rPr>
            <w:rFonts w:cs="Arial"/>
          </w:rPr>
          <w:t>.</w:t>
        </w:r>
      </w:smartTag>
      <w:r w:rsidRPr="0082242B">
        <w:rPr>
          <w:rFonts w:cs="Arial"/>
        </w:rPr>
        <w:t xml:space="preserve"> Propláchnutí se provádí při 24 hodinovém provozu oběhových čerpadel</w:t>
      </w:r>
      <w:smartTag w:uri="urn:schemas-microsoft-com:office:smarttags" w:element="PersonName">
        <w:r w:rsidRPr="0082242B">
          <w:rPr>
            <w:rFonts w:cs="Arial"/>
          </w:rPr>
          <w:t>.</w:t>
        </w:r>
      </w:smartTag>
      <w:r w:rsidRPr="0082242B">
        <w:rPr>
          <w:rFonts w:cs="Arial"/>
        </w:rPr>
        <w:t xml:space="preserve"> Na všech tomu určených místech (vypouštění, filtry, odkalovací nádoby apod</w:t>
      </w:r>
      <w:smartTag w:uri="urn:schemas-microsoft-com:office:smarttags" w:element="PersonName">
        <w:r w:rsidRPr="0082242B">
          <w:rPr>
            <w:rFonts w:cs="Arial"/>
          </w:rPr>
          <w:t>.</w:t>
        </w:r>
      </w:smartTag>
      <w:r w:rsidRPr="0082242B">
        <w:rPr>
          <w:rFonts w:cs="Arial"/>
        </w:rPr>
        <w:t>) je nutno pravidelně odkalovat až do úplně čistého stavu</w:t>
      </w:r>
      <w:smartTag w:uri="urn:schemas-microsoft-com:office:smarttags" w:element="PersonName">
        <w:r w:rsidRPr="0082242B">
          <w:rPr>
            <w:rFonts w:cs="Arial"/>
          </w:rPr>
          <w:t>.</w:t>
        </w:r>
      </w:smartTag>
      <w:r w:rsidRPr="0082242B">
        <w:rPr>
          <w:rFonts w:cs="Arial"/>
        </w:rPr>
        <w:t xml:space="preserve"> (čl</w:t>
      </w:r>
      <w:smartTag w:uri="urn:schemas-microsoft-com:office:smarttags" w:element="PersonName">
        <w:r w:rsidRPr="0082242B">
          <w:rPr>
            <w:rFonts w:cs="Arial"/>
          </w:rPr>
          <w:t>.</w:t>
        </w:r>
      </w:smartTag>
      <w:r w:rsidRPr="0082242B">
        <w:rPr>
          <w:rFonts w:cs="Arial"/>
        </w:rPr>
        <w:t xml:space="preserve"> 8</w:t>
      </w:r>
      <w:smartTag w:uri="urn:schemas-microsoft-com:office:smarttags" w:element="PersonName">
        <w:r w:rsidRPr="0082242B">
          <w:rPr>
            <w:rFonts w:cs="Arial"/>
          </w:rPr>
          <w:t>.</w:t>
        </w:r>
      </w:smartTag>
      <w:r w:rsidRPr="0082242B">
        <w:rPr>
          <w:rFonts w:cs="Arial"/>
        </w:rPr>
        <w:t>1</w:t>
      </w:r>
      <w:smartTag w:uri="urn:schemas-microsoft-com:office:smarttags" w:element="PersonName">
        <w:r w:rsidRPr="0082242B">
          <w:rPr>
            <w:rFonts w:cs="Arial"/>
          </w:rPr>
          <w:t>.</w:t>
        </w:r>
      </w:smartTag>
      <w:r w:rsidRPr="0082242B">
        <w:rPr>
          <w:rFonts w:cs="Arial"/>
        </w:rPr>
        <w:t>2 ČSN 06 0310)</w:t>
      </w:r>
      <w:smartTag w:uri="urn:schemas-microsoft-com:office:smarttags" w:element="PersonName">
        <w:r w:rsidRPr="0082242B">
          <w:rPr>
            <w:rFonts w:cs="Arial"/>
          </w:rPr>
          <w:t>.</w:t>
        </w:r>
      </w:smartTag>
    </w:p>
    <w:p w:rsidR="004060BC" w:rsidRPr="0082242B" w:rsidRDefault="004060BC" w:rsidP="00444911">
      <w:pPr>
        <w:ind w:firstLine="142"/>
        <w:jc w:val="both"/>
        <w:rPr>
          <w:rFonts w:cs="Arial"/>
        </w:rPr>
      </w:pPr>
      <w:r w:rsidRPr="0082242B">
        <w:rPr>
          <w:rFonts w:cs="Arial"/>
        </w:rPr>
        <w:t>Vyčištění a propláchnutí je součástí montáže a o jeho provedení bude proveden zápis do stavebního deníku</w:t>
      </w:r>
      <w:smartTag w:uri="urn:schemas-microsoft-com:office:smarttags" w:element="PersonName">
        <w:r w:rsidRPr="0082242B">
          <w:rPr>
            <w:rFonts w:cs="Arial"/>
          </w:rPr>
          <w:t>.</w:t>
        </w:r>
      </w:smartTag>
    </w:p>
    <w:p w:rsidR="004060BC" w:rsidRPr="0082242B" w:rsidRDefault="004060BC" w:rsidP="00444911">
      <w:pPr>
        <w:ind w:firstLine="142"/>
        <w:jc w:val="both"/>
        <w:rPr>
          <w:rFonts w:cs="Arial"/>
        </w:rPr>
      </w:pPr>
      <w:r w:rsidRPr="0082242B">
        <w:rPr>
          <w:rFonts w:cs="Arial"/>
        </w:rPr>
        <w:t>Zámečnické konstrukce pro uložení potrubí, objímky a závěsy jsou v dodávce potrubí</w:t>
      </w:r>
      <w:smartTag w:uri="urn:schemas-microsoft-com:office:smarttags" w:element="PersonName">
        <w:r w:rsidRPr="0082242B">
          <w:rPr>
            <w:rFonts w:cs="Arial"/>
          </w:rPr>
          <w:t>.</w:t>
        </w:r>
      </w:smartTag>
      <w:r w:rsidRPr="0082242B">
        <w:rPr>
          <w:rFonts w:cs="Arial"/>
        </w:rPr>
        <w:t xml:space="preserve"> </w:t>
      </w:r>
      <w:r w:rsidRPr="0082242B">
        <w:rPr>
          <w:rFonts w:cs="Arial"/>
        </w:rPr>
        <w:lastRenderedPageBreak/>
        <w:t>Strojní</w:t>
      </w:r>
      <w:smartTag w:uri="urn:schemas-microsoft-com:office:smarttags" w:element="PersonName">
        <w:r w:rsidRPr="0082242B">
          <w:rPr>
            <w:rFonts w:cs="Arial"/>
          </w:rPr>
          <w:t>.</w:t>
        </w:r>
      </w:smartTag>
      <w:r w:rsidRPr="0082242B">
        <w:rPr>
          <w:rFonts w:cs="Arial"/>
        </w:rPr>
        <w:t xml:space="preserve"> Uložení potrubí bude navrženo dodavatelem systému</w:t>
      </w:r>
      <w:smartTag w:uri="urn:schemas-microsoft-com:office:smarttags" w:element="PersonName">
        <w:r w:rsidRPr="0082242B">
          <w:rPr>
            <w:rFonts w:cs="Arial"/>
          </w:rPr>
          <w:t>.</w:t>
        </w:r>
      </w:smartTag>
      <w:r w:rsidRPr="0082242B">
        <w:rPr>
          <w:rFonts w:cs="Arial"/>
        </w:rPr>
        <w:t xml:space="preserve"> Upevnění potrubí bude pomocí systémových upevňovacích prvků</w:t>
      </w:r>
      <w:smartTag w:uri="urn:schemas-microsoft-com:office:smarttags" w:element="PersonName">
        <w:r w:rsidRPr="0082242B">
          <w:rPr>
            <w:rFonts w:cs="Arial"/>
          </w:rPr>
          <w:t>.</w:t>
        </w:r>
      </w:smartTag>
      <w:r w:rsidRPr="0082242B">
        <w:rPr>
          <w:rFonts w:cs="Arial"/>
        </w:rPr>
        <w:t xml:space="preserve"> Tepelná roztažnost potrubí bude umožněna přirozenými změnami směru potrubních tras</w:t>
      </w:r>
      <w:smartTag w:uri="urn:schemas-microsoft-com:office:smarttags" w:element="PersonName">
        <w:r w:rsidRPr="0082242B">
          <w:rPr>
            <w:rFonts w:cs="Arial"/>
          </w:rPr>
          <w:t>.</w:t>
        </w:r>
      </w:smartTag>
      <w:r w:rsidRPr="0082242B">
        <w:rPr>
          <w:rFonts w:cs="Arial"/>
        </w:rPr>
        <w:t xml:space="preserve"> </w:t>
      </w:r>
    </w:p>
    <w:p w:rsidR="004060BC" w:rsidRPr="0082242B" w:rsidRDefault="004060BC" w:rsidP="00444911">
      <w:pPr>
        <w:ind w:firstLine="142"/>
        <w:jc w:val="both"/>
        <w:rPr>
          <w:rFonts w:cs="Arial"/>
        </w:rPr>
      </w:pPr>
      <w:r w:rsidRPr="0082242B">
        <w:rPr>
          <w:rFonts w:cs="Arial"/>
        </w:rPr>
        <w:t>Prostupy rozvodů požárně dělícími konstrukcemi musí být utěsněny v souladu s požárním řešením stavby certifikovaným požárním systémem</w:t>
      </w:r>
      <w:smartTag w:uri="urn:schemas-microsoft-com:office:smarttags" w:element="PersonName">
        <w:r w:rsidRPr="0082242B">
          <w:rPr>
            <w:rFonts w:cs="Arial"/>
          </w:rPr>
          <w:t>.</w:t>
        </w:r>
      </w:smartTag>
      <w:r w:rsidRPr="0082242B">
        <w:rPr>
          <w:rFonts w:cs="Arial"/>
        </w:rPr>
        <w:t xml:space="preserve"> Těsnící konstrukce musí vykazovat shodnou nebo vyšší požární odolnost jako konstrukce, kterou rozvody procházejí</w:t>
      </w:r>
      <w:smartTag w:uri="urn:schemas-microsoft-com:office:smarttags" w:element="PersonName">
        <w:r w:rsidRPr="0082242B">
          <w:rPr>
            <w:rFonts w:cs="Arial"/>
          </w:rPr>
          <w:t>.</w:t>
        </w:r>
      </w:smartTag>
      <w:r w:rsidRPr="0082242B">
        <w:rPr>
          <w:rFonts w:cs="Arial"/>
        </w:rPr>
        <w:t xml:space="preserve"> V požárně dělících konstrukcích, které oddělují jednotlivé úseky bude prokázána odolnost dle vyššího stupně požární bezpečnosti mezi úseky</w:t>
      </w:r>
      <w:smartTag w:uri="urn:schemas-microsoft-com:office:smarttags" w:element="PersonName">
        <w:r w:rsidRPr="0082242B">
          <w:rPr>
            <w:rFonts w:cs="Arial"/>
          </w:rPr>
          <w:t>.</w:t>
        </w:r>
      </w:smartTag>
      <w:r w:rsidRPr="0082242B">
        <w:rPr>
          <w:rFonts w:cs="Arial"/>
        </w:rPr>
        <w:t xml:space="preserve"> </w:t>
      </w:r>
    </w:p>
    <w:p w:rsidR="004060BC" w:rsidRPr="0082242B" w:rsidRDefault="004060BC" w:rsidP="00444911">
      <w:pPr>
        <w:ind w:firstLine="142"/>
        <w:jc w:val="both"/>
        <w:rPr>
          <w:rFonts w:cs="Arial"/>
        </w:rPr>
      </w:pPr>
      <w:r w:rsidRPr="0082242B">
        <w:rPr>
          <w:rFonts w:cs="Arial"/>
        </w:rPr>
        <w:t>Hydraulické vyvážení bude provedeno dle vyhlášky 193/2007 Sb</w:t>
      </w:r>
      <w:smartTag w:uri="urn:schemas-microsoft-com:office:smarttags" w:element="PersonName">
        <w:r w:rsidRPr="0082242B">
          <w:rPr>
            <w:rFonts w:cs="Arial"/>
          </w:rPr>
          <w:t>.</w:t>
        </w:r>
      </w:smartTag>
      <w:r w:rsidRPr="0082242B">
        <w:rPr>
          <w:rFonts w:cs="Arial"/>
        </w:rPr>
        <w:t xml:space="preserve"> Při uvádění topného systému do provozu bude na jednotlivých vyvažovacích ventilech nastaven průtok dle prováděcí dokumentace a o měření bude a nastavení se zhotoví protokol</w:t>
      </w:r>
      <w:smartTag w:uri="urn:schemas-microsoft-com:office:smarttags" w:element="PersonName">
        <w:r w:rsidRPr="0082242B">
          <w:rPr>
            <w:rFonts w:cs="Arial"/>
          </w:rPr>
          <w:t>.</w:t>
        </w:r>
      </w:smartTag>
      <w:r w:rsidRPr="0082242B">
        <w:rPr>
          <w:rFonts w:cs="Arial"/>
        </w:rPr>
        <w:t xml:space="preserve"> Průtoky dle citované vyhlášky se mohou pohybovat s odchylkou ±15 %</w:t>
      </w:r>
      <w:smartTag w:uri="urn:schemas-microsoft-com:office:smarttags" w:element="PersonName">
        <w:r w:rsidRPr="0082242B">
          <w:rPr>
            <w:rFonts w:cs="Arial"/>
          </w:rPr>
          <w:t>.</w:t>
        </w:r>
      </w:smartTag>
    </w:p>
    <w:p w:rsidR="004060BC" w:rsidRPr="00047CDF" w:rsidRDefault="004060BC" w:rsidP="00444911">
      <w:pPr>
        <w:pStyle w:val="Nadpis1"/>
        <w:widowControl/>
        <w:tabs>
          <w:tab w:val="clear" w:pos="0"/>
        </w:tabs>
        <w:suppressAutoHyphens w:val="0"/>
        <w:autoSpaceDN w:val="0"/>
        <w:adjustRightInd w:val="0"/>
        <w:spacing w:after="60"/>
        <w:ind w:firstLine="142"/>
        <w:jc w:val="both"/>
        <w:rPr>
          <w:rFonts w:cs="Arial"/>
          <w:b w:val="0"/>
          <w:spacing w:val="80"/>
          <w:sz w:val="20"/>
        </w:rPr>
      </w:pPr>
      <w:r w:rsidRPr="00047CDF">
        <w:rPr>
          <w:rFonts w:cs="Arial"/>
          <w:b w:val="0"/>
          <w:spacing w:val="80"/>
          <w:sz w:val="20"/>
        </w:rPr>
        <w:t>OTOPNÁ  TĚLESA</w:t>
      </w:r>
      <w:bookmarkEnd w:id="40"/>
      <w:bookmarkEnd w:id="41"/>
      <w:bookmarkEnd w:id="42"/>
    </w:p>
    <w:p w:rsidR="004060BC" w:rsidRPr="0082242B" w:rsidRDefault="004060BC" w:rsidP="00444911">
      <w:pPr>
        <w:ind w:firstLine="142"/>
        <w:jc w:val="both"/>
        <w:rPr>
          <w:rFonts w:cs="Arial"/>
        </w:rPr>
      </w:pPr>
      <w:r w:rsidRPr="0082242B">
        <w:rPr>
          <w:rFonts w:cs="Arial"/>
        </w:rPr>
        <w:t>Otopná tělesa jsou navržena dle původního standardu litinová článková</w:t>
      </w:r>
      <w:smartTag w:uri="urn:schemas-microsoft-com:office:smarttags" w:element="PersonName">
        <w:r w:rsidRPr="0082242B">
          <w:rPr>
            <w:rFonts w:cs="Arial"/>
          </w:rPr>
          <w:t>.</w:t>
        </w:r>
      </w:smartTag>
    </w:p>
    <w:p w:rsidR="004060BC" w:rsidRPr="0082242B" w:rsidRDefault="004060BC" w:rsidP="00444911">
      <w:pPr>
        <w:ind w:firstLine="142"/>
        <w:jc w:val="both"/>
        <w:rPr>
          <w:rFonts w:cs="Arial"/>
        </w:rPr>
      </w:pPr>
      <w:r w:rsidRPr="0082242B">
        <w:rPr>
          <w:rFonts w:cs="Arial"/>
        </w:rPr>
        <w:t>Vzhledem k dispozičním úpravám budou některá tělesa demontována a přemístěna nebo doplněna novými tělesy</w:t>
      </w:r>
      <w:smartTag w:uri="urn:schemas-microsoft-com:office:smarttags" w:element="PersonName">
        <w:r w:rsidRPr="0082242B">
          <w:rPr>
            <w:rFonts w:cs="Arial"/>
          </w:rPr>
          <w:t>.</w:t>
        </w:r>
      </w:smartTag>
      <w:r w:rsidRPr="0082242B">
        <w:rPr>
          <w:rFonts w:cs="Arial"/>
        </w:rPr>
        <w:t xml:space="preserve"> Na otopných tělesech budou použity totožné radiátorové armatury s původními</w:t>
      </w:r>
      <w:smartTag w:uri="urn:schemas-microsoft-com:office:smarttags" w:element="PersonName">
        <w:r w:rsidRPr="0082242B">
          <w:rPr>
            <w:rFonts w:cs="Arial"/>
          </w:rPr>
          <w:t>.</w:t>
        </w:r>
      </w:smartTag>
      <w:r w:rsidRPr="0082242B">
        <w:rPr>
          <w:rFonts w:cs="Arial"/>
        </w:rPr>
        <w:t xml:space="preserve"> Všechna otopná tělesa budou natřena bílou barvou</w:t>
      </w:r>
      <w:smartTag w:uri="urn:schemas-microsoft-com:office:smarttags" w:element="PersonName">
        <w:r w:rsidRPr="0082242B">
          <w:rPr>
            <w:rFonts w:cs="Arial"/>
          </w:rPr>
          <w:t>.</w:t>
        </w:r>
      </w:smartTag>
    </w:p>
    <w:p w:rsidR="004060BC" w:rsidRPr="0082242B" w:rsidRDefault="004060BC" w:rsidP="00444911">
      <w:pPr>
        <w:tabs>
          <w:tab w:val="num" w:pos="142"/>
        </w:tabs>
        <w:ind w:firstLine="142"/>
        <w:jc w:val="both"/>
        <w:rPr>
          <w:rFonts w:cs="Arial"/>
        </w:rPr>
      </w:pPr>
      <w:r w:rsidRPr="0082242B">
        <w:rPr>
          <w:rFonts w:cs="Arial"/>
        </w:rPr>
        <w:t>Celá otopná soustava bude při topné zkoušce zkontrolována dle ČSN 06 0310, zejména bude zkontrolováno, zda jsou otopná tělesa rovnoměrně ohřát</w:t>
      </w:r>
      <w:r w:rsidR="00610539">
        <w:rPr>
          <w:rFonts w:cs="Arial"/>
        </w:rPr>
        <w:t>á</w:t>
      </w:r>
      <w:r w:rsidRPr="0082242B">
        <w:rPr>
          <w:rFonts w:cs="Arial"/>
        </w:rPr>
        <w:t xml:space="preserve"> a provede se podle potřeby vyregulování otopných těles na radiátorových armaturách s přednastavením. Topná zkouška bude trvat 72 hodin bez delších provozních přestávek ( zpravidla do 60 minut)</w:t>
      </w:r>
      <w:smartTag w:uri="urn:schemas-microsoft-com:office:smarttags" w:element="PersonName">
        <w:r w:rsidRPr="0082242B">
          <w:rPr>
            <w:rFonts w:cs="Arial"/>
          </w:rPr>
          <w:t>.</w:t>
        </w:r>
      </w:smartTag>
    </w:p>
    <w:p w:rsidR="004060BC" w:rsidRPr="00517EB8" w:rsidRDefault="004060BC" w:rsidP="00444911">
      <w:pPr>
        <w:pStyle w:val="Nadpis1"/>
        <w:widowControl/>
        <w:tabs>
          <w:tab w:val="clear" w:pos="0"/>
          <w:tab w:val="num" w:pos="142"/>
        </w:tabs>
        <w:suppressAutoHyphens w:val="0"/>
        <w:autoSpaceDN w:val="0"/>
        <w:adjustRightInd w:val="0"/>
        <w:spacing w:after="60"/>
        <w:ind w:firstLine="142"/>
        <w:jc w:val="both"/>
        <w:rPr>
          <w:rFonts w:cs="Arial"/>
          <w:b w:val="0"/>
          <w:sz w:val="20"/>
        </w:rPr>
      </w:pPr>
      <w:r w:rsidRPr="00517EB8">
        <w:rPr>
          <w:rFonts w:cs="Arial"/>
          <w:b w:val="0"/>
          <w:spacing w:val="80"/>
          <w:sz w:val="20"/>
        </w:rPr>
        <w:t>ZABEZPEČOVACÍ  ZAŘÍZENÍ</w:t>
      </w:r>
    </w:p>
    <w:p w:rsidR="004060BC" w:rsidRPr="0082242B" w:rsidRDefault="004060BC" w:rsidP="00444911">
      <w:pPr>
        <w:ind w:firstLine="142"/>
        <w:jc w:val="both"/>
        <w:rPr>
          <w:rFonts w:cs="Arial"/>
        </w:rPr>
      </w:pPr>
      <w:r w:rsidRPr="0082242B">
        <w:rPr>
          <w:rFonts w:cs="Arial"/>
        </w:rPr>
        <w:t>Otopná soustava ohřevu vzduchotechniky je chráněna proti přetlaku expanzní tlakovou nádobou a pojistným ventilem vestavěného do kotle</w:t>
      </w:r>
      <w:smartTag w:uri="urn:schemas-microsoft-com:office:smarttags" w:element="PersonName">
        <w:r w:rsidRPr="0082242B">
          <w:rPr>
            <w:rFonts w:cs="Arial"/>
          </w:rPr>
          <w:t>.</w:t>
        </w:r>
      </w:smartTag>
      <w:r w:rsidRPr="0082242B">
        <w:rPr>
          <w:rFonts w:cs="Arial"/>
        </w:rPr>
        <w:t xml:space="preserve"> </w:t>
      </w:r>
    </w:p>
    <w:p w:rsidR="004060BC" w:rsidRPr="0082242B" w:rsidRDefault="004060BC" w:rsidP="00444911">
      <w:pPr>
        <w:ind w:firstLine="142"/>
        <w:jc w:val="both"/>
        <w:rPr>
          <w:rFonts w:cs="Arial"/>
        </w:rPr>
      </w:pPr>
    </w:p>
    <w:p w:rsidR="004060BC" w:rsidRPr="0082242B" w:rsidRDefault="004060BC" w:rsidP="00444911">
      <w:pPr>
        <w:pStyle w:val="Podpise-mailu"/>
        <w:ind w:firstLine="142"/>
        <w:jc w:val="both"/>
        <w:rPr>
          <w:rFonts w:ascii="Arial" w:hAnsi="Arial" w:cs="Arial"/>
        </w:rPr>
      </w:pPr>
      <w:bookmarkStart w:id="43" w:name="_Toc71950980"/>
    </w:p>
    <w:bookmarkEnd w:id="43"/>
    <w:p w:rsidR="0094682A" w:rsidRDefault="00FE6A5E" w:rsidP="0094682A">
      <w:pPr>
        <w:jc w:val="both"/>
        <w:rPr>
          <w:b/>
          <w:szCs w:val="24"/>
          <w:u w:val="single"/>
        </w:rPr>
      </w:pPr>
      <w:r w:rsidRPr="00FE6A5E">
        <w:rPr>
          <w:b/>
          <w:szCs w:val="24"/>
          <w:u w:val="single"/>
        </w:rPr>
        <w:t>Plyn</w:t>
      </w:r>
    </w:p>
    <w:p w:rsidR="004060BC" w:rsidRPr="00517EB8" w:rsidRDefault="004060BC" w:rsidP="00444911">
      <w:pPr>
        <w:pStyle w:val="Nadpis1"/>
        <w:widowControl/>
        <w:numPr>
          <w:ilvl w:val="0"/>
          <w:numId w:val="0"/>
        </w:numPr>
        <w:suppressAutoHyphens w:val="0"/>
        <w:autoSpaceDN w:val="0"/>
        <w:adjustRightInd w:val="0"/>
        <w:spacing w:after="60"/>
        <w:jc w:val="both"/>
        <w:rPr>
          <w:rFonts w:cs="Arial"/>
          <w:b w:val="0"/>
          <w:sz w:val="24"/>
          <w:szCs w:val="24"/>
        </w:rPr>
      </w:pPr>
      <w:r w:rsidRPr="00517EB8">
        <w:rPr>
          <w:rFonts w:cs="Arial"/>
          <w:b w:val="0"/>
          <w:sz w:val="24"/>
          <w:szCs w:val="24"/>
        </w:rPr>
        <w:t>Úvod</w:t>
      </w:r>
    </w:p>
    <w:p w:rsidR="004060BC" w:rsidRPr="00517EB8" w:rsidRDefault="004060BC" w:rsidP="004060BC">
      <w:pPr>
        <w:pStyle w:val="Nadpis1"/>
        <w:widowControl/>
        <w:tabs>
          <w:tab w:val="clear" w:pos="0"/>
        </w:tabs>
        <w:suppressAutoHyphens w:val="0"/>
        <w:autoSpaceDN w:val="0"/>
        <w:adjustRightInd w:val="0"/>
        <w:spacing w:after="60"/>
        <w:ind w:left="709" w:firstLine="142"/>
        <w:jc w:val="both"/>
        <w:rPr>
          <w:rFonts w:cs="Arial"/>
          <w:b w:val="0"/>
          <w:sz w:val="24"/>
          <w:szCs w:val="24"/>
        </w:rPr>
      </w:pPr>
      <w:r w:rsidRPr="00517EB8">
        <w:rPr>
          <w:rFonts w:cs="Arial"/>
          <w:b w:val="0"/>
          <w:sz w:val="24"/>
          <w:szCs w:val="24"/>
        </w:rPr>
        <w:t>Spotřeba plynu</w:t>
      </w:r>
    </w:p>
    <w:p w:rsidR="004060BC" w:rsidRDefault="004060BC" w:rsidP="004060BC">
      <w:pPr>
        <w:ind w:left="709" w:firstLine="142"/>
        <w:jc w:val="both"/>
        <w:rPr>
          <w:rFonts w:cs="Arial"/>
        </w:rPr>
      </w:pPr>
      <w:r w:rsidRPr="004B2EB7">
        <w:rPr>
          <w:rFonts w:cs="Arial"/>
        </w:rPr>
        <w:t>Médium  .............................................. Zemní plyn NTL</w:t>
      </w:r>
    </w:p>
    <w:tbl>
      <w:tblPr>
        <w:tblW w:w="7589" w:type="dxa"/>
        <w:tblInd w:w="883" w:type="dxa"/>
        <w:tblLayout w:type="fixed"/>
        <w:tblLook w:val="01E0"/>
      </w:tblPr>
      <w:tblGrid>
        <w:gridCol w:w="5462"/>
        <w:gridCol w:w="709"/>
        <w:gridCol w:w="1418"/>
      </w:tblGrid>
      <w:tr w:rsidR="004060BC" w:rsidRPr="00625E24" w:rsidTr="004060BC">
        <w:tc>
          <w:tcPr>
            <w:tcW w:w="5462" w:type="dxa"/>
            <w:shd w:val="clear" w:color="auto" w:fill="auto"/>
          </w:tcPr>
          <w:p w:rsidR="004060BC" w:rsidRPr="00625E24" w:rsidRDefault="004060BC" w:rsidP="004060BC">
            <w:pPr>
              <w:jc w:val="both"/>
              <w:rPr>
                <w:rFonts w:cs="Arial"/>
              </w:rPr>
            </w:pPr>
            <w:r w:rsidRPr="00625E24">
              <w:rPr>
                <w:rFonts w:cs="Arial"/>
              </w:rPr>
              <w:t>plynový kotel (gastro zař</w:t>
            </w:r>
            <w:smartTag w:uri="urn:schemas-microsoft-com:office:smarttags" w:element="PersonName">
              <w:r w:rsidRPr="00625E24">
                <w:rPr>
                  <w:rFonts w:cs="Arial"/>
                </w:rPr>
                <w:t>.</w:t>
              </w:r>
            </w:smartTag>
            <w:r w:rsidRPr="00625E24">
              <w:rPr>
                <w:rFonts w:cs="Arial"/>
              </w:rPr>
              <w:t xml:space="preserve"> </w:t>
            </w:r>
            <w:r>
              <w:rPr>
                <w:rFonts w:cs="Arial"/>
              </w:rPr>
              <w:t>58</w:t>
            </w:r>
            <w:r w:rsidRPr="00625E24">
              <w:rPr>
                <w:rFonts w:cs="Arial"/>
              </w:rPr>
              <w:t xml:space="preserve">) </w:t>
            </w:r>
            <w:r>
              <w:rPr>
                <w:rFonts w:cs="Arial"/>
              </w:rPr>
              <w:t>18</w:t>
            </w:r>
            <w:r w:rsidRPr="00625E24">
              <w:rPr>
                <w:rFonts w:cs="Arial"/>
              </w:rPr>
              <w:t xml:space="preserve"> kW</w:t>
            </w:r>
          </w:p>
        </w:tc>
        <w:tc>
          <w:tcPr>
            <w:tcW w:w="709" w:type="dxa"/>
            <w:shd w:val="clear" w:color="auto" w:fill="auto"/>
          </w:tcPr>
          <w:p w:rsidR="004060BC" w:rsidRPr="00625E24" w:rsidRDefault="004060BC" w:rsidP="004060BC">
            <w:pPr>
              <w:jc w:val="both"/>
              <w:rPr>
                <w:rFonts w:cs="Arial"/>
              </w:rPr>
            </w:pPr>
          </w:p>
        </w:tc>
        <w:tc>
          <w:tcPr>
            <w:tcW w:w="1418" w:type="dxa"/>
            <w:shd w:val="clear" w:color="auto" w:fill="auto"/>
          </w:tcPr>
          <w:p w:rsidR="004060BC" w:rsidRPr="00625E24" w:rsidRDefault="004060BC" w:rsidP="004060BC">
            <w:pPr>
              <w:jc w:val="both"/>
              <w:rPr>
                <w:rFonts w:cs="Arial"/>
              </w:rPr>
            </w:pPr>
            <w:r>
              <w:rPr>
                <w:rFonts w:cs="Arial"/>
              </w:rPr>
              <w:t>2,12</w:t>
            </w:r>
            <w:r w:rsidRPr="00625E24">
              <w:rPr>
                <w:rFonts w:cs="Arial"/>
              </w:rPr>
              <w:t xml:space="preserve"> Nm</w:t>
            </w:r>
            <w:r w:rsidRPr="00625E24">
              <w:rPr>
                <w:rFonts w:cs="Arial"/>
                <w:vertAlign w:val="superscript"/>
              </w:rPr>
              <w:t>3</w:t>
            </w:r>
            <w:r w:rsidRPr="00625E24">
              <w:rPr>
                <w:rFonts w:cs="Arial"/>
              </w:rPr>
              <w:t>/h</w:t>
            </w:r>
          </w:p>
        </w:tc>
      </w:tr>
      <w:tr w:rsidR="004060BC" w:rsidRPr="00625E24" w:rsidTr="004060BC">
        <w:tc>
          <w:tcPr>
            <w:tcW w:w="5462" w:type="dxa"/>
            <w:shd w:val="clear" w:color="auto" w:fill="auto"/>
          </w:tcPr>
          <w:p w:rsidR="004060BC" w:rsidRPr="00625E24" w:rsidRDefault="004060BC" w:rsidP="004060BC">
            <w:pPr>
              <w:jc w:val="both"/>
              <w:rPr>
                <w:rFonts w:cs="Arial"/>
              </w:rPr>
            </w:pPr>
            <w:r w:rsidRPr="00625E24">
              <w:rPr>
                <w:rFonts w:cs="Arial"/>
              </w:rPr>
              <w:t>plynový kotel (gastro zař</w:t>
            </w:r>
            <w:smartTag w:uri="urn:schemas-microsoft-com:office:smarttags" w:element="PersonName">
              <w:r w:rsidRPr="00625E24">
                <w:rPr>
                  <w:rFonts w:cs="Arial"/>
                </w:rPr>
                <w:t>.</w:t>
              </w:r>
            </w:smartTag>
            <w:r w:rsidRPr="00625E24">
              <w:rPr>
                <w:rFonts w:cs="Arial"/>
              </w:rPr>
              <w:t xml:space="preserve"> </w:t>
            </w:r>
            <w:r>
              <w:rPr>
                <w:rFonts w:cs="Arial"/>
              </w:rPr>
              <w:t>58</w:t>
            </w:r>
            <w:r w:rsidRPr="00625E24">
              <w:rPr>
                <w:rFonts w:cs="Arial"/>
              </w:rPr>
              <w:t xml:space="preserve">) </w:t>
            </w:r>
            <w:r>
              <w:rPr>
                <w:rFonts w:cs="Arial"/>
              </w:rPr>
              <w:t>18</w:t>
            </w:r>
            <w:r w:rsidRPr="00625E24">
              <w:rPr>
                <w:rFonts w:cs="Arial"/>
              </w:rPr>
              <w:t xml:space="preserve"> kW</w:t>
            </w:r>
          </w:p>
        </w:tc>
        <w:tc>
          <w:tcPr>
            <w:tcW w:w="709" w:type="dxa"/>
            <w:shd w:val="clear" w:color="auto" w:fill="auto"/>
          </w:tcPr>
          <w:p w:rsidR="004060BC" w:rsidRPr="00625E24" w:rsidRDefault="004060BC" w:rsidP="004060BC">
            <w:pPr>
              <w:jc w:val="both"/>
              <w:rPr>
                <w:rFonts w:cs="Arial"/>
              </w:rPr>
            </w:pPr>
          </w:p>
        </w:tc>
        <w:tc>
          <w:tcPr>
            <w:tcW w:w="1418" w:type="dxa"/>
            <w:shd w:val="clear" w:color="auto" w:fill="auto"/>
          </w:tcPr>
          <w:p w:rsidR="004060BC" w:rsidRPr="00625E24" w:rsidRDefault="004060BC" w:rsidP="004060BC">
            <w:pPr>
              <w:jc w:val="both"/>
              <w:rPr>
                <w:rFonts w:cs="Arial"/>
              </w:rPr>
            </w:pPr>
            <w:r>
              <w:rPr>
                <w:rFonts w:cs="Arial"/>
              </w:rPr>
              <w:t>2,12</w:t>
            </w:r>
            <w:r w:rsidRPr="00625E24">
              <w:rPr>
                <w:rFonts w:cs="Arial"/>
              </w:rPr>
              <w:t xml:space="preserve"> Nm</w:t>
            </w:r>
            <w:r w:rsidRPr="00625E24">
              <w:rPr>
                <w:rFonts w:cs="Arial"/>
                <w:vertAlign w:val="superscript"/>
              </w:rPr>
              <w:t>3</w:t>
            </w:r>
            <w:r w:rsidRPr="00625E24">
              <w:rPr>
                <w:rFonts w:cs="Arial"/>
              </w:rPr>
              <w:t>/h</w:t>
            </w:r>
          </w:p>
        </w:tc>
      </w:tr>
      <w:tr w:rsidR="004060BC" w:rsidRPr="00625E24" w:rsidTr="004060BC">
        <w:tc>
          <w:tcPr>
            <w:tcW w:w="5462" w:type="dxa"/>
            <w:tcBorders>
              <w:bottom w:val="single" w:sz="4" w:space="0" w:color="auto"/>
            </w:tcBorders>
            <w:shd w:val="clear" w:color="auto" w:fill="auto"/>
          </w:tcPr>
          <w:p w:rsidR="004060BC" w:rsidRPr="00625E24" w:rsidRDefault="004060BC" w:rsidP="004060BC">
            <w:pPr>
              <w:jc w:val="both"/>
              <w:rPr>
                <w:rFonts w:cs="Arial"/>
              </w:rPr>
            </w:pPr>
            <w:r w:rsidRPr="00625E24">
              <w:rPr>
                <w:rFonts w:cs="Arial"/>
              </w:rPr>
              <w:t>plynový sporák (gastro zař</w:t>
            </w:r>
            <w:smartTag w:uri="urn:schemas-microsoft-com:office:smarttags" w:element="PersonName">
              <w:r w:rsidRPr="00625E24">
                <w:rPr>
                  <w:rFonts w:cs="Arial"/>
                </w:rPr>
                <w:t>.</w:t>
              </w:r>
            </w:smartTag>
            <w:r w:rsidRPr="00625E24">
              <w:rPr>
                <w:rFonts w:cs="Arial"/>
              </w:rPr>
              <w:t xml:space="preserve"> </w:t>
            </w:r>
            <w:r>
              <w:rPr>
                <w:rFonts w:cs="Arial"/>
              </w:rPr>
              <w:t>6</w:t>
            </w:r>
            <w:r w:rsidRPr="00625E24">
              <w:rPr>
                <w:rFonts w:cs="Arial"/>
              </w:rPr>
              <w:t>2) 31 kW</w:t>
            </w:r>
          </w:p>
        </w:tc>
        <w:tc>
          <w:tcPr>
            <w:tcW w:w="709" w:type="dxa"/>
            <w:tcBorders>
              <w:bottom w:val="single" w:sz="4" w:space="0" w:color="auto"/>
            </w:tcBorders>
            <w:shd w:val="clear" w:color="auto" w:fill="auto"/>
          </w:tcPr>
          <w:p w:rsidR="004060BC" w:rsidRPr="00625E24" w:rsidRDefault="004060BC" w:rsidP="004060BC">
            <w:pPr>
              <w:jc w:val="both"/>
              <w:rPr>
                <w:rFonts w:cs="Arial"/>
              </w:rPr>
            </w:pPr>
          </w:p>
        </w:tc>
        <w:tc>
          <w:tcPr>
            <w:tcW w:w="1418" w:type="dxa"/>
            <w:tcBorders>
              <w:bottom w:val="single" w:sz="4" w:space="0" w:color="auto"/>
            </w:tcBorders>
            <w:shd w:val="clear" w:color="auto" w:fill="auto"/>
          </w:tcPr>
          <w:p w:rsidR="004060BC" w:rsidRPr="00625E24" w:rsidRDefault="004060BC" w:rsidP="004060BC">
            <w:pPr>
              <w:jc w:val="both"/>
              <w:rPr>
                <w:rFonts w:cs="Arial"/>
              </w:rPr>
            </w:pPr>
            <w:r w:rsidRPr="00625E24">
              <w:rPr>
                <w:rFonts w:cs="Arial"/>
              </w:rPr>
              <w:t>3,</w:t>
            </w:r>
            <w:r>
              <w:rPr>
                <w:rFonts w:cs="Arial"/>
              </w:rPr>
              <w:t>65</w:t>
            </w:r>
            <w:r w:rsidRPr="00625E24">
              <w:rPr>
                <w:rFonts w:cs="Arial"/>
              </w:rPr>
              <w:t xml:space="preserve"> Nm</w:t>
            </w:r>
            <w:r w:rsidRPr="00625E24">
              <w:rPr>
                <w:rFonts w:cs="Arial"/>
                <w:vertAlign w:val="superscript"/>
              </w:rPr>
              <w:t>3</w:t>
            </w:r>
            <w:r w:rsidRPr="00625E24">
              <w:rPr>
                <w:rFonts w:cs="Arial"/>
              </w:rPr>
              <w:t>/h</w:t>
            </w:r>
          </w:p>
        </w:tc>
      </w:tr>
      <w:tr w:rsidR="004060BC" w:rsidRPr="00625E24" w:rsidTr="004060BC">
        <w:tc>
          <w:tcPr>
            <w:tcW w:w="5462" w:type="dxa"/>
            <w:tcBorders>
              <w:top w:val="single" w:sz="4" w:space="0" w:color="auto"/>
            </w:tcBorders>
            <w:shd w:val="clear" w:color="auto" w:fill="auto"/>
          </w:tcPr>
          <w:p w:rsidR="004060BC" w:rsidRPr="00625E24" w:rsidRDefault="004060BC" w:rsidP="004060BC">
            <w:pPr>
              <w:jc w:val="both"/>
              <w:rPr>
                <w:rFonts w:cs="Arial"/>
              </w:rPr>
            </w:pPr>
            <w:r w:rsidRPr="00625E24">
              <w:rPr>
                <w:rFonts w:cs="Arial"/>
              </w:rPr>
              <w:t xml:space="preserve">Součet                                                     </w:t>
            </w:r>
            <w:r>
              <w:rPr>
                <w:rFonts w:cs="Arial"/>
              </w:rPr>
              <w:t>67</w:t>
            </w:r>
            <w:r w:rsidRPr="00625E24">
              <w:rPr>
                <w:rFonts w:cs="Arial"/>
              </w:rPr>
              <w:t xml:space="preserve"> kW</w:t>
            </w:r>
          </w:p>
        </w:tc>
        <w:tc>
          <w:tcPr>
            <w:tcW w:w="709" w:type="dxa"/>
            <w:tcBorders>
              <w:top w:val="single" w:sz="4" w:space="0" w:color="auto"/>
            </w:tcBorders>
            <w:shd w:val="clear" w:color="auto" w:fill="auto"/>
          </w:tcPr>
          <w:p w:rsidR="004060BC" w:rsidRPr="00625E24" w:rsidRDefault="004060BC" w:rsidP="004060BC">
            <w:pPr>
              <w:jc w:val="both"/>
              <w:rPr>
                <w:rFonts w:cs="Arial"/>
              </w:rPr>
            </w:pPr>
          </w:p>
        </w:tc>
        <w:tc>
          <w:tcPr>
            <w:tcW w:w="1418" w:type="dxa"/>
            <w:tcBorders>
              <w:top w:val="single" w:sz="4" w:space="0" w:color="auto"/>
            </w:tcBorders>
            <w:shd w:val="clear" w:color="auto" w:fill="auto"/>
          </w:tcPr>
          <w:p w:rsidR="004060BC" w:rsidRPr="00625E24" w:rsidRDefault="004060BC" w:rsidP="004060BC">
            <w:pPr>
              <w:jc w:val="both"/>
              <w:rPr>
                <w:rFonts w:cs="Arial"/>
              </w:rPr>
            </w:pPr>
            <w:r>
              <w:rPr>
                <w:rFonts w:cs="Arial"/>
              </w:rPr>
              <w:t>7,89</w:t>
            </w:r>
            <w:r w:rsidRPr="00625E24">
              <w:rPr>
                <w:rFonts w:cs="Arial"/>
              </w:rPr>
              <w:t xml:space="preserve"> Nm</w:t>
            </w:r>
            <w:r w:rsidRPr="00625E24">
              <w:rPr>
                <w:rFonts w:cs="Arial"/>
                <w:vertAlign w:val="superscript"/>
              </w:rPr>
              <w:t>3</w:t>
            </w:r>
            <w:r w:rsidRPr="00625E24">
              <w:rPr>
                <w:rFonts w:cs="Arial"/>
              </w:rPr>
              <w:t>/h</w:t>
            </w:r>
          </w:p>
        </w:tc>
      </w:tr>
    </w:tbl>
    <w:p w:rsidR="004060BC" w:rsidRPr="00517EB8" w:rsidRDefault="004060BC" w:rsidP="004060BC">
      <w:pPr>
        <w:pStyle w:val="Nadpis1"/>
        <w:widowControl/>
        <w:tabs>
          <w:tab w:val="clear" w:pos="0"/>
        </w:tabs>
        <w:suppressAutoHyphens w:val="0"/>
        <w:autoSpaceDN w:val="0"/>
        <w:adjustRightInd w:val="0"/>
        <w:spacing w:after="60"/>
        <w:ind w:left="709" w:firstLine="142"/>
        <w:jc w:val="both"/>
        <w:rPr>
          <w:rFonts w:cs="Arial"/>
          <w:b w:val="0"/>
          <w:sz w:val="24"/>
          <w:szCs w:val="24"/>
        </w:rPr>
      </w:pPr>
      <w:r w:rsidRPr="00517EB8">
        <w:rPr>
          <w:rFonts w:cs="Arial"/>
          <w:b w:val="0"/>
          <w:sz w:val="24"/>
          <w:szCs w:val="24"/>
        </w:rPr>
        <w:t>Měření odběru plynu - kuchyně</w:t>
      </w:r>
    </w:p>
    <w:p w:rsidR="004060BC" w:rsidRDefault="004060BC" w:rsidP="004060BC">
      <w:pPr>
        <w:ind w:left="709" w:firstLine="142"/>
        <w:jc w:val="both"/>
        <w:rPr>
          <w:rFonts w:cs="Arial"/>
        </w:rPr>
      </w:pPr>
      <w:r>
        <w:rPr>
          <w:rFonts w:cs="Arial"/>
        </w:rPr>
        <w:t>Parametry plynu pro fakturační měření :</w:t>
      </w:r>
    </w:p>
    <w:p w:rsidR="004060BC" w:rsidRDefault="004060BC" w:rsidP="004060BC">
      <w:pPr>
        <w:ind w:left="709" w:firstLine="142"/>
        <w:jc w:val="both"/>
        <w:rPr>
          <w:rFonts w:cs="Arial"/>
        </w:rPr>
      </w:pPr>
      <w:r>
        <w:rPr>
          <w:rFonts w:cs="Arial"/>
        </w:rPr>
        <w:t>-</w:t>
      </w:r>
      <w:r>
        <w:rPr>
          <w:rFonts w:cs="Arial"/>
        </w:rPr>
        <w:tab/>
        <w:t>přetlak plynu ……………..</w:t>
      </w:r>
      <w:r>
        <w:rPr>
          <w:rFonts w:cs="Arial"/>
        </w:rPr>
        <w:tab/>
        <w:t>NTL</w:t>
      </w:r>
    </w:p>
    <w:p w:rsidR="004060BC" w:rsidRDefault="004060BC" w:rsidP="004060BC">
      <w:pPr>
        <w:ind w:left="709" w:firstLine="142"/>
        <w:jc w:val="both"/>
        <w:rPr>
          <w:rFonts w:cs="Arial"/>
        </w:rPr>
      </w:pPr>
      <w:r>
        <w:rPr>
          <w:rFonts w:cs="Arial"/>
        </w:rPr>
        <w:t>-</w:t>
      </w:r>
      <w:r>
        <w:rPr>
          <w:rFonts w:cs="Arial"/>
        </w:rPr>
        <w:tab/>
        <w:t>max. hodinový průtok …… 7,89  m</w:t>
      </w:r>
      <w:r>
        <w:rPr>
          <w:rFonts w:cs="Arial"/>
          <w:vertAlign w:val="superscript"/>
        </w:rPr>
        <w:t>3</w:t>
      </w:r>
      <w:r>
        <w:rPr>
          <w:rFonts w:cs="Arial"/>
        </w:rPr>
        <w:t>/h</w:t>
      </w:r>
    </w:p>
    <w:p w:rsidR="004060BC" w:rsidRPr="00517EB8" w:rsidRDefault="004060BC" w:rsidP="00681644">
      <w:pPr>
        <w:pStyle w:val="Nadpis1"/>
        <w:widowControl/>
        <w:numPr>
          <w:ilvl w:val="0"/>
          <w:numId w:val="0"/>
        </w:numPr>
        <w:suppressAutoHyphens w:val="0"/>
        <w:autoSpaceDN w:val="0"/>
        <w:adjustRightInd w:val="0"/>
        <w:spacing w:after="60"/>
        <w:jc w:val="both"/>
        <w:rPr>
          <w:rFonts w:cs="Arial"/>
          <w:b w:val="0"/>
          <w:sz w:val="24"/>
          <w:szCs w:val="24"/>
        </w:rPr>
      </w:pPr>
      <w:r w:rsidRPr="00517EB8">
        <w:rPr>
          <w:rFonts w:cs="Arial"/>
          <w:b w:val="0"/>
          <w:sz w:val="24"/>
          <w:szCs w:val="24"/>
        </w:rPr>
        <w:t>Popis rozvodu plynovodu</w:t>
      </w:r>
    </w:p>
    <w:p w:rsidR="004060BC" w:rsidRDefault="004060BC" w:rsidP="00444911">
      <w:pPr>
        <w:tabs>
          <w:tab w:val="num" w:pos="142"/>
          <w:tab w:val="left" w:pos="851"/>
        </w:tabs>
        <w:ind w:firstLine="284"/>
        <w:jc w:val="both"/>
      </w:pPr>
      <w:r>
        <w:t>Na stávající ocelový plynovod DN 50 v prostoru chodby (m.č.1.1) v 1.NP  bude</w:t>
      </w:r>
      <w:r w:rsidR="00B62EEA">
        <w:t xml:space="preserve"> </w:t>
      </w:r>
      <w:r>
        <w:t>napojen nový plynovod k novým plynovým spotřebičům v kuchyni. Stávající nevyužitý plynovod v kuchyni a v 1</w:t>
      </w:r>
      <w:smartTag w:uri="urn:schemas-microsoft-com:office:smarttags" w:element="PersonName">
        <w:r>
          <w:t>.</w:t>
        </w:r>
      </w:smartTag>
      <w:r>
        <w:t>NP bude demontován</w:t>
      </w:r>
      <w:smartTag w:uri="urn:schemas-microsoft-com:office:smarttags" w:element="PersonName">
        <w:r>
          <w:t>.</w:t>
        </w:r>
      </w:smartTag>
    </w:p>
    <w:p w:rsidR="004060BC" w:rsidRPr="00335A87" w:rsidRDefault="004060BC" w:rsidP="00444911">
      <w:pPr>
        <w:tabs>
          <w:tab w:val="num" w:pos="142"/>
          <w:tab w:val="left" w:pos="851"/>
        </w:tabs>
        <w:ind w:firstLine="284"/>
        <w:jc w:val="both"/>
        <w:rPr>
          <w:rFonts w:cs="Arial"/>
          <w:b/>
        </w:rPr>
      </w:pPr>
      <w:r>
        <w:t>Na plynovodním potrubí bude osazen elektromagnetický ventil s vazbou na chod vzduchotechniky v kuchyni.</w:t>
      </w:r>
    </w:p>
    <w:p w:rsidR="004060BC" w:rsidRDefault="004060BC" w:rsidP="00444911">
      <w:pPr>
        <w:tabs>
          <w:tab w:val="num" w:pos="142"/>
          <w:tab w:val="left" w:pos="851"/>
        </w:tabs>
        <w:ind w:firstLine="284"/>
        <w:jc w:val="both"/>
      </w:pPr>
      <w:bookmarkStart w:id="44" w:name="_Toc88284032"/>
      <w:r>
        <w:lastRenderedPageBreak/>
        <w:t xml:space="preserve">Rozvod plynovodu je </w:t>
      </w:r>
      <w:r w:rsidRPr="004B2EB7">
        <w:t xml:space="preserve">navržen </w:t>
      </w:r>
      <w:r>
        <w:t>z ocelového potrubí spojovaného svařováním</w:t>
      </w:r>
      <w:smartTag w:uri="urn:schemas-microsoft-com:office:smarttags" w:element="PersonName">
        <w:r>
          <w:t>.</w:t>
        </w:r>
      </w:smartTag>
      <w:r w:rsidRPr="004B2EB7">
        <w:t xml:space="preserve"> Zhotovené rozvody budou provedeny v souladu s technickými</w:t>
      </w:r>
      <w:r>
        <w:t xml:space="preserve"> pravidly TPG zejména TPG 704 01</w:t>
      </w:r>
      <w:smartTag w:uri="urn:schemas-microsoft-com:office:smarttags" w:element="PersonName">
        <w:r w:rsidRPr="004B2EB7">
          <w:t>.</w:t>
        </w:r>
      </w:smartTag>
      <w:r w:rsidRPr="004B2EB7">
        <w:t xml:space="preserve"> Potrubí plynovodu </w:t>
      </w:r>
      <w:r>
        <w:t>bude vedeno po omítce a v podlaze</w:t>
      </w:r>
      <w:smartTag w:uri="urn:schemas-microsoft-com:office:smarttags" w:element="PersonName">
        <w:r>
          <w:t>.</w:t>
        </w:r>
      </w:smartTag>
      <w:r>
        <w:t xml:space="preserve"> </w:t>
      </w:r>
      <w:r w:rsidRPr="004B2EB7">
        <w:t>Potrubí bude chráněno proti účinkům atmosférické elektřiny. Před vpuštěním zemního plynu bude potrubí vyčištěno stlačeným vzduchem</w:t>
      </w:r>
      <w:smartTag w:uri="urn:schemas-microsoft-com:office:smarttags" w:element="PersonName">
        <w:r w:rsidRPr="004B2EB7">
          <w:t>.</w:t>
        </w:r>
      </w:smartTag>
      <w:r w:rsidRPr="004B2EB7">
        <w:t xml:space="preserve"> Po provedení zkoušky těsnosti za přítomnosti revizního technika bude vnitřní plynovod opatřen nátěrem žluté barvy dle ČSN 13 0072.</w:t>
      </w:r>
    </w:p>
    <w:p w:rsidR="004060BC" w:rsidRDefault="004060BC" w:rsidP="00444911">
      <w:pPr>
        <w:pStyle w:val="Zkladntextodsazen"/>
        <w:ind w:left="0" w:firstLine="284"/>
        <w:jc w:val="both"/>
      </w:pPr>
      <w:r>
        <w:t>P</w:t>
      </w:r>
      <w:r w:rsidRPr="00182D9E">
        <w:t>lynové spot</w:t>
      </w:r>
      <w:r>
        <w:t>ř</w:t>
      </w:r>
      <w:r w:rsidRPr="00182D9E">
        <w:t>ebi</w:t>
      </w:r>
      <w:r>
        <w:t>č</w:t>
      </w:r>
      <w:r w:rsidRPr="00182D9E">
        <w:t>e nebudou napojovány pryžovými hadicemi</w:t>
      </w:r>
      <w:r>
        <w:t>,</w:t>
      </w:r>
      <w:r w:rsidRPr="00182D9E">
        <w:t xml:space="preserve"> pro </w:t>
      </w:r>
      <w:r>
        <w:t xml:space="preserve">případné flexibilní </w:t>
      </w:r>
      <w:r w:rsidRPr="00182D9E">
        <w:t>p</w:t>
      </w:r>
      <w:r>
        <w:t>ř</w:t>
      </w:r>
      <w:r w:rsidRPr="00182D9E">
        <w:t>ipojení spot</w:t>
      </w:r>
      <w:r>
        <w:t>ř</w:t>
      </w:r>
      <w:r w:rsidRPr="00182D9E">
        <w:t>ebi</w:t>
      </w:r>
      <w:r>
        <w:t>čů</w:t>
      </w:r>
      <w:r w:rsidRPr="00182D9E">
        <w:t xml:space="preserve"> bude </w:t>
      </w:r>
      <w:r>
        <w:t>použita</w:t>
      </w:r>
      <w:r w:rsidRPr="00182D9E">
        <w:t xml:space="preserve"> nerezová flexibilní hadice s továrn</w:t>
      </w:r>
      <w:r>
        <w:t>ě</w:t>
      </w:r>
      <w:r w:rsidRPr="00182D9E">
        <w:t xml:space="preserve"> opat</w:t>
      </w:r>
      <w:r>
        <w:t>ř</w:t>
      </w:r>
      <w:r w:rsidRPr="00182D9E">
        <w:t>enými koncovkami</w:t>
      </w:r>
      <w:r>
        <w:t>.</w:t>
      </w:r>
    </w:p>
    <w:p w:rsidR="004060BC" w:rsidRPr="00A404AE" w:rsidRDefault="004060BC" w:rsidP="00444911">
      <w:pPr>
        <w:pStyle w:val="Zkladntextodsazen"/>
        <w:ind w:left="0" w:firstLine="284"/>
        <w:jc w:val="both"/>
      </w:pPr>
      <w:r>
        <w:t>P</w:t>
      </w:r>
      <w:r w:rsidRPr="00A404AE">
        <w:t>řed realizací plynovodu upřesní dodavatel kuchyňské technologie</w:t>
      </w:r>
      <w:r>
        <w:t xml:space="preserve"> polohu zařizovacích předmětů a vyznačí polohu vývodů plynovodu a jejich výšku nad podlahou</w:t>
      </w:r>
      <w:r w:rsidRPr="00A404AE">
        <w:t xml:space="preserve"> </w:t>
      </w:r>
      <w:r>
        <w:t>dle</w:t>
      </w:r>
      <w:r w:rsidRPr="00A404AE">
        <w:t xml:space="preserve"> požadavk</w:t>
      </w:r>
      <w:r>
        <w:t>ů</w:t>
      </w:r>
      <w:r w:rsidRPr="00A404AE">
        <w:t xml:space="preserve"> dodávané technologie</w:t>
      </w:r>
      <w:r>
        <w:t>.</w:t>
      </w:r>
    </w:p>
    <w:bookmarkEnd w:id="44"/>
    <w:p w:rsidR="004060BC" w:rsidRPr="00681644" w:rsidRDefault="004060BC" w:rsidP="00444911">
      <w:pPr>
        <w:pStyle w:val="Nadpis1"/>
        <w:widowControl/>
        <w:tabs>
          <w:tab w:val="clear" w:pos="0"/>
        </w:tabs>
        <w:suppressAutoHyphens w:val="0"/>
        <w:autoSpaceDN w:val="0"/>
        <w:adjustRightInd w:val="0"/>
        <w:spacing w:after="60"/>
        <w:ind w:firstLine="284"/>
        <w:jc w:val="both"/>
        <w:rPr>
          <w:rFonts w:cs="Arial"/>
          <w:b w:val="0"/>
          <w:sz w:val="24"/>
          <w:szCs w:val="24"/>
        </w:rPr>
      </w:pPr>
      <w:r w:rsidRPr="00681644">
        <w:rPr>
          <w:rFonts w:cs="Arial"/>
          <w:b w:val="0"/>
          <w:sz w:val="24"/>
          <w:szCs w:val="24"/>
        </w:rPr>
        <w:t>Přívod spalovacího vzduchu a odvod spalin</w:t>
      </w:r>
    </w:p>
    <w:p w:rsidR="004060BC" w:rsidRDefault="004060BC" w:rsidP="00444911">
      <w:pPr>
        <w:ind w:firstLine="284"/>
        <w:jc w:val="both"/>
        <w:rPr>
          <w:rFonts w:cs="Arial"/>
        </w:rPr>
      </w:pPr>
      <w:r>
        <w:rPr>
          <w:rFonts w:cs="Arial"/>
        </w:rPr>
        <w:t>Nové plynové spotřebiče v kuchyni budou spotřebiče typu  „A“ dle TPG 800 00</w:t>
      </w:r>
      <w:r w:rsidRPr="004B2EB7">
        <w:rPr>
          <w:rFonts w:cs="Arial"/>
        </w:rPr>
        <w:t xml:space="preserve">, </w:t>
      </w:r>
      <w:r>
        <w:rPr>
          <w:rFonts w:cs="Arial"/>
        </w:rPr>
        <w:t xml:space="preserve">kde </w:t>
      </w:r>
      <w:r w:rsidRPr="004B2EB7">
        <w:rPr>
          <w:rFonts w:cs="Arial"/>
        </w:rPr>
        <w:t xml:space="preserve">odtah spalin i přívod spalovacího vzduchu </w:t>
      </w:r>
      <w:r>
        <w:rPr>
          <w:rFonts w:cs="Arial"/>
        </w:rPr>
        <w:t>jsou realizovány z místnosti kuchyně</w:t>
      </w:r>
      <w:smartTag w:uri="urn:schemas-microsoft-com:office:smarttags" w:element="PersonName">
        <w:r>
          <w:rPr>
            <w:rFonts w:cs="Arial"/>
          </w:rPr>
          <w:t>.</w:t>
        </w:r>
      </w:smartTag>
      <w:r>
        <w:rPr>
          <w:rFonts w:cs="Arial"/>
        </w:rPr>
        <w:t xml:space="preserve"> Zemní plyn bude do spotřebičů ve varně pouštěn  pouze při chodu vzduchotechnické jednotky pro varnu.</w:t>
      </w:r>
    </w:p>
    <w:p w:rsidR="005D445B" w:rsidRDefault="005D445B" w:rsidP="00444911">
      <w:pPr>
        <w:ind w:firstLine="284"/>
        <w:jc w:val="both"/>
        <w:rPr>
          <w:rFonts w:cs="Arial"/>
        </w:rPr>
      </w:pPr>
    </w:p>
    <w:p w:rsidR="00681644" w:rsidRDefault="00A21039" w:rsidP="00681644">
      <w:pPr>
        <w:jc w:val="both"/>
        <w:rPr>
          <w:b/>
          <w:szCs w:val="24"/>
          <w:u w:val="single"/>
        </w:rPr>
      </w:pPr>
      <w:r>
        <w:rPr>
          <w:b/>
          <w:szCs w:val="24"/>
          <w:u w:val="single"/>
        </w:rPr>
        <w:t>Elektroinstalace</w:t>
      </w:r>
      <w:bookmarkStart w:id="45" w:name="_Toc351458267"/>
    </w:p>
    <w:p w:rsidR="00681644" w:rsidRDefault="00681644" w:rsidP="00681644">
      <w:pPr>
        <w:jc w:val="both"/>
        <w:rPr>
          <w:b/>
          <w:szCs w:val="24"/>
          <w:u w:val="single"/>
        </w:rPr>
      </w:pPr>
    </w:p>
    <w:p w:rsidR="00681644" w:rsidRDefault="00A21039" w:rsidP="00681644">
      <w:pPr>
        <w:jc w:val="both"/>
        <w:rPr>
          <w:bCs/>
          <w:iCs/>
          <w:position w:val="6"/>
          <w:szCs w:val="24"/>
          <w:lang w:eastAsia="cs-CZ"/>
        </w:rPr>
      </w:pPr>
      <w:r w:rsidRPr="00681644">
        <w:rPr>
          <w:bCs/>
          <w:iCs/>
          <w:position w:val="6"/>
          <w:szCs w:val="24"/>
          <w:lang w:eastAsia="cs-CZ"/>
        </w:rPr>
        <w:t xml:space="preserve">Předmětem tohoto projektu je návrh nové elektrotechniky stávající kuchyně objektu základní školy. Součástí rekonstrukce jsou i prostory napájené z rozvaděče RK (denní místnost, kancelář, chodba) a nové napojení rozvaděče MaR VZT jednotky včetně nových požárních klapek VZT. Při rekonstrukci budou zachovány stávající slaboproudé rozvody, které budou doplněny kabeláží výdejního systému. Eklektická energie bude využívaná pro osvětlení, přípravu pokrmů, vzduchotechniku a připojení drobných spotřebičů </w:t>
      </w:r>
    </w:p>
    <w:p w:rsidR="0045114A" w:rsidRDefault="0045114A" w:rsidP="00681644">
      <w:pPr>
        <w:jc w:val="both"/>
        <w:rPr>
          <w:bCs/>
          <w:iCs/>
          <w:position w:val="6"/>
          <w:szCs w:val="24"/>
          <w:lang w:eastAsia="cs-CZ"/>
        </w:rPr>
      </w:pPr>
    </w:p>
    <w:p w:rsidR="00681644" w:rsidRDefault="00A21039" w:rsidP="00681644">
      <w:pPr>
        <w:jc w:val="both"/>
        <w:rPr>
          <w:b/>
          <w:szCs w:val="24"/>
        </w:rPr>
      </w:pPr>
      <w:r w:rsidRPr="00681644">
        <w:rPr>
          <w:bCs/>
          <w:iCs/>
          <w:position w:val="6"/>
          <w:szCs w:val="24"/>
          <w:lang w:eastAsia="cs-CZ"/>
        </w:rPr>
        <w:t>.</w:t>
      </w:r>
      <w:bookmarkStart w:id="46" w:name="_c)_Základní_technické"/>
      <w:bookmarkStart w:id="47" w:name="_3._Základní_technické"/>
      <w:bookmarkStart w:id="48" w:name="_Toc314815398"/>
      <w:bookmarkStart w:id="49" w:name="_Toc351458269"/>
      <w:bookmarkEnd w:id="45"/>
      <w:bookmarkEnd w:id="46"/>
      <w:bookmarkEnd w:id="47"/>
      <w:r w:rsidRPr="005D445B">
        <w:rPr>
          <w:b/>
          <w:szCs w:val="24"/>
        </w:rPr>
        <w:t>Základní technické údaje</w:t>
      </w:r>
      <w:bookmarkEnd w:id="48"/>
      <w:r w:rsidRPr="005D445B">
        <w:rPr>
          <w:b/>
          <w:szCs w:val="24"/>
        </w:rPr>
        <w:t>:</w:t>
      </w:r>
      <w:bookmarkStart w:id="50" w:name="_Toc351458270"/>
      <w:bookmarkStart w:id="51" w:name="_Toc351400482"/>
      <w:bookmarkStart w:id="52" w:name="_Toc351458293"/>
      <w:bookmarkEnd w:id="49"/>
    </w:p>
    <w:p w:rsidR="00681644" w:rsidRPr="00681644" w:rsidRDefault="00A21039" w:rsidP="00681644">
      <w:pPr>
        <w:jc w:val="both"/>
        <w:rPr>
          <w:bCs/>
          <w:iCs/>
          <w:position w:val="6"/>
          <w:szCs w:val="24"/>
          <w:lang w:eastAsia="cs-CZ"/>
        </w:rPr>
      </w:pPr>
      <w:r w:rsidRPr="00681644">
        <w:rPr>
          <w:bCs/>
          <w:iCs/>
          <w:position w:val="6"/>
          <w:szCs w:val="24"/>
          <w:lang w:eastAsia="cs-CZ"/>
        </w:rPr>
        <w:t>proudová soustava: 3 + PEN, 400/230V ~ 50Hz, TN-C/</w:t>
      </w:r>
    </w:p>
    <w:p w:rsidR="00681644" w:rsidRPr="00681644" w:rsidRDefault="00A21039" w:rsidP="00681644">
      <w:pPr>
        <w:jc w:val="both"/>
        <w:rPr>
          <w:bCs/>
          <w:iCs/>
          <w:position w:val="6"/>
          <w:szCs w:val="24"/>
          <w:lang w:eastAsia="cs-CZ"/>
        </w:rPr>
      </w:pPr>
      <w:r w:rsidRPr="00681644">
        <w:rPr>
          <w:bCs/>
          <w:iCs/>
          <w:position w:val="6"/>
          <w:szCs w:val="24"/>
          <w:lang w:eastAsia="cs-CZ"/>
        </w:rPr>
        <w:t>S</w:t>
      </w:r>
      <w:bookmarkStart w:id="53" w:name="_Toc351458271"/>
      <w:bookmarkEnd w:id="50"/>
      <w:r w:rsidRPr="00681644">
        <w:rPr>
          <w:bCs/>
          <w:iCs/>
          <w:position w:val="6"/>
          <w:szCs w:val="24"/>
          <w:lang w:eastAsia="cs-CZ"/>
        </w:rPr>
        <w:t xml:space="preserve">oudobý  příkon: </w:t>
      </w:r>
      <w:r w:rsidRPr="00681644">
        <w:rPr>
          <w:bCs/>
          <w:iCs/>
          <w:position w:val="6"/>
          <w:szCs w:val="24"/>
          <w:lang w:eastAsia="cs-CZ"/>
        </w:rPr>
        <w:tab/>
      </w:r>
      <w:r w:rsidRPr="00681644">
        <w:rPr>
          <w:bCs/>
          <w:iCs/>
          <w:position w:val="6"/>
          <w:szCs w:val="24"/>
          <w:lang w:eastAsia="cs-CZ"/>
        </w:rPr>
        <w:tab/>
      </w:r>
      <w:r w:rsidRPr="00681644">
        <w:rPr>
          <w:bCs/>
          <w:iCs/>
          <w:position w:val="6"/>
          <w:szCs w:val="24"/>
          <w:lang w:eastAsia="cs-CZ"/>
        </w:rPr>
        <w:tab/>
        <w:t>130  kW</w:t>
      </w:r>
      <w:bookmarkStart w:id="54" w:name="_Toc351458272"/>
      <w:bookmarkEnd w:id="53"/>
    </w:p>
    <w:p w:rsidR="00681644" w:rsidRPr="00681644" w:rsidRDefault="00A21039" w:rsidP="00681644">
      <w:pPr>
        <w:jc w:val="both"/>
        <w:rPr>
          <w:bCs/>
          <w:iCs/>
          <w:position w:val="6"/>
          <w:szCs w:val="24"/>
          <w:lang w:eastAsia="cs-CZ"/>
        </w:rPr>
      </w:pPr>
      <w:r w:rsidRPr="00681644">
        <w:rPr>
          <w:bCs/>
          <w:iCs/>
          <w:position w:val="6"/>
          <w:szCs w:val="24"/>
          <w:lang w:eastAsia="cs-CZ"/>
        </w:rPr>
        <w:t>Ochrana před nebezpečným dotykem živých částí:</w:t>
      </w:r>
      <w:bookmarkStart w:id="55" w:name="_Toc351458273"/>
      <w:bookmarkEnd w:id="54"/>
    </w:p>
    <w:p w:rsidR="00681644" w:rsidRPr="00681644" w:rsidRDefault="00A21039" w:rsidP="00681644">
      <w:pPr>
        <w:jc w:val="both"/>
        <w:rPr>
          <w:bCs/>
          <w:iCs/>
          <w:position w:val="6"/>
          <w:szCs w:val="24"/>
          <w:lang w:eastAsia="cs-CZ"/>
        </w:rPr>
      </w:pPr>
      <w:r w:rsidRPr="00681644">
        <w:rPr>
          <w:bCs/>
          <w:iCs/>
          <w:position w:val="6"/>
          <w:szCs w:val="24"/>
          <w:lang w:eastAsia="cs-CZ"/>
        </w:rPr>
        <w:t>-izolaci dle ČSN 332000-4-41 ed.2</w:t>
      </w:r>
      <w:bookmarkStart w:id="56" w:name="_Toc351458274"/>
      <w:bookmarkEnd w:id="55"/>
    </w:p>
    <w:p w:rsidR="00681644" w:rsidRPr="00681644" w:rsidRDefault="00A21039" w:rsidP="00681644">
      <w:pPr>
        <w:jc w:val="both"/>
        <w:rPr>
          <w:bCs/>
          <w:iCs/>
          <w:position w:val="6"/>
          <w:szCs w:val="24"/>
          <w:lang w:eastAsia="cs-CZ"/>
        </w:rPr>
      </w:pPr>
      <w:r w:rsidRPr="00681644">
        <w:rPr>
          <w:bCs/>
          <w:iCs/>
          <w:position w:val="6"/>
          <w:szCs w:val="24"/>
          <w:lang w:eastAsia="cs-CZ"/>
        </w:rPr>
        <w:t>-kryty dle ČSN 332000-4-41 ed.2</w:t>
      </w:r>
      <w:bookmarkStart w:id="57" w:name="_Toc351458275"/>
      <w:bookmarkEnd w:id="56"/>
    </w:p>
    <w:p w:rsidR="00681644" w:rsidRPr="00681644" w:rsidRDefault="00A21039" w:rsidP="00681644">
      <w:pPr>
        <w:jc w:val="both"/>
        <w:rPr>
          <w:bCs/>
          <w:iCs/>
          <w:position w:val="6"/>
          <w:szCs w:val="24"/>
          <w:lang w:eastAsia="cs-CZ"/>
        </w:rPr>
      </w:pPr>
      <w:r w:rsidRPr="00681644">
        <w:rPr>
          <w:bCs/>
          <w:iCs/>
          <w:position w:val="6"/>
          <w:szCs w:val="24"/>
          <w:lang w:eastAsia="cs-CZ"/>
        </w:rPr>
        <w:t>-doplňková proudovými chrániči dle ČSN 33 2000-4-41 ed.2</w:t>
      </w:r>
      <w:bookmarkStart w:id="58" w:name="_Toc351458276"/>
      <w:bookmarkEnd w:id="57"/>
    </w:p>
    <w:p w:rsidR="00681644" w:rsidRPr="00681644" w:rsidRDefault="00A21039" w:rsidP="00681644">
      <w:pPr>
        <w:jc w:val="both"/>
        <w:rPr>
          <w:bCs/>
          <w:iCs/>
          <w:position w:val="6"/>
          <w:szCs w:val="24"/>
          <w:lang w:eastAsia="cs-CZ"/>
        </w:rPr>
      </w:pPr>
      <w:r w:rsidRPr="00681644">
        <w:rPr>
          <w:bCs/>
          <w:iCs/>
          <w:position w:val="6"/>
          <w:szCs w:val="24"/>
          <w:lang w:eastAsia="cs-CZ"/>
        </w:rPr>
        <w:t>(v koupelně  dle  ČSN 33 2000-7-701 ed.2)</w:t>
      </w:r>
      <w:bookmarkStart w:id="59" w:name="_Toc351458277"/>
      <w:bookmarkEnd w:id="58"/>
    </w:p>
    <w:p w:rsidR="00681644" w:rsidRPr="00681644" w:rsidRDefault="00A21039" w:rsidP="00681644">
      <w:pPr>
        <w:jc w:val="both"/>
        <w:rPr>
          <w:bCs/>
          <w:iCs/>
          <w:position w:val="6"/>
          <w:szCs w:val="24"/>
          <w:lang w:eastAsia="cs-CZ"/>
        </w:rPr>
      </w:pPr>
      <w:r w:rsidRPr="00681644">
        <w:rPr>
          <w:bCs/>
          <w:iCs/>
          <w:position w:val="6"/>
          <w:szCs w:val="24"/>
          <w:lang w:eastAsia="cs-CZ"/>
        </w:rPr>
        <w:t>Ochrana před nebezpečným dotykem neživých částí:</w:t>
      </w:r>
      <w:bookmarkStart w:id="60" w:name="_Toc351458278"/>
      <w:bookmarkEnd w:id="59"/>
    </w:p>
    <w:p w:rsidR="00681644" w:rsidRPr="00681644" w:rsidRDefault="00A21039" w:rsidP="00681644">
      <w:pPr>
        <w:jc w:val="both"/>
        <w:rPr>
          <w:bCs/>
          <w:iCs/>
          <w:position w:val="6"/>
          <w:szCs w:val="24"/>
          <w:lang w:eastAsia="cs-CZ"/>
        </w:rPr>
      </w:pPr>
      <w:r w:rsidRPr="00681644">
        <w:rPr>
          <w:bCs/>
          <w:iCs/>
          <w:position w:val="6"/>
          <w:szCs w:val="24"/>
          <w:lang w:eastAsia="cs-CZ"/>
        </w:rPr>
        <w:t>-odpojením dle ČSN 33 2000-4-41 ed.2</w:t>
      </w:r>
      <w:bookmarkStart w:id="61" w:name="_Toc351458279"/>
      <w:bookmarkEnd w:id="60"/>
    </w:p>
    <w:p w:rsidR="00681644" w:rsidRPr="00681644" w:rsidRDefault="00A21039" w:rsidP="00681644">
      <w:pPr>
        <w:jc w:val="both"/>
        <w:rPr>
          <w:bCs/>
          <w:iCs/>
          <w:position w:val="6"/>
          <w:szCs w:val="24"/>
          <w:lang w:eastAsia="cs-CZ"/>
        </w:rPr>
      </w:pPr>
      <w:r w:rsidRPr="00681644">
        <w:rPr>
          <w:bCs/>
          <w:iCs/>
          <w:position w:val="6"/>
          <w:szCs w:val="24"/>
          <w:lang w:eastAsia="cs-CZ"/>
        </w:rPr>
        <w:t>-pospojováním dle ČSN 332000-4-41 ed.2</w:t>
      </w:r>
      <w:bookmarkStart w:id="62" w:name="_Toc351458280"/>
      <w:bookmarkEnd w:id="61"/>
    </w:p>
    <w:p w:rsidR="00681644" w:rsidRPr="00681644" w:rsidRDefault="00A21039" w:rsidP="00681644">
      <w:pPr>
        <w:jc w:val="both"/>
        <w:rPr>
          <w:bCs/>
          <w:iCs/>
          <w:position w:val="6"/>
          <w:szCs w:val="24"/>
          <w:lang w:eastAsia="cs-CZ"/>
        </w:rPr>
      </w:pPr>
      <w:r w:rsidRPr="00681644">
        <w:rPr>
          <w:bCs/>
          <w:iCs/>
          <w:position w:val="6"/>
          <w:szCs w:val="24"/>
          <w:lang w:eastAsia="cs-CZ"/>
        </w:rPr>
        <w:t>(v koupelně  dle  ČSN 33 2000-7-701 ed.2)</w:t>
      </w:r>
      <w:bookmarkStart w:id="63" w:name="_Toc351458281"/>
      <w:bookmarkEnd w:id="62"/>
    </w:p>
    <w:p w:rsidR="00A21039" w:rsidRPr="00681644" w:rsidRDefault="00A21039" w:rsidP="00681644">
      <w:pPr>
        <w:jc w:val="both"/>
        <w:rPr>
          <w:szCs w:val="24"/>
          <w:u w:val="single"/>
        </w:rPr>
      </w:pPr>
      <w:r w:rsidRPr="00681644">
        <w:rPr>
          <w:bCs/>
          <w:iCs/>
          <w:position w:val="6"/>
          <w:szCs w:val="24"/>
          <w:lang w:eastAsia="cs-CZ"/>
        </w:rPr>
        <w:t>- dle ČSN 33 2000-5-54 ed.</w:t>
      </w:r>
      <w:bookmarkEnd w:id="63"/>
      <w:r w:rsidRPr="00681644">
        <w:rPr>
          <w:bCs/>
          <w:iCs/>
          <w:position w:val="6"/>
          <w:szCs w:val="24"/>
          <w:lang w:eastAsia="cs-CZ"/>
        </w:rPr>
        <w:t>3</w:t>
      </w:r>
    </w:p>
    <w:p w:rsidR="00A21039" w:rsidRPr="00A21039" w:rsidRDefault="00A21039" w:rsidP="00A21039">
      <w:pPr>
        <w:pStyle w:val="Nadpis2"/>
        <w:spacing w:before="0"/>
        <w:jc w:val="both"/>
        <w:rPr>
          <w:b w:val="0"/>
          <w:bCs/>
          <w:iCs/>
          <w:position w:val="6"/>
          <w:szCs w:val="24"/>
          <w:u w:val="none"/>
          <w:lang w:eastAsia="cs-CZ"/>
        </w:rPr>
      </w:pPr>
      <w:bookmarkStart w:id="64" w:name="_Toc351458282"/>
      <w:r w:rsidRPr="00A21039">
        <w:rPr>
          <w:b w:val="0"/>
          <w:bCs/>
          <w:iCs/>
          <w:position w:val="6"/>
          <w:szCs w:val="24"/>
          <w:u w:val="none"/>
          <w:lang w:eastAsia="cs-CZ"/>
        </w:rPr>
        <w:t>Ochrana proti zkratu a přetížení : pojistky, jističe</w:t>
      </w:r>
      <w:bookmarkEnd w:id="64"/>
    </w:p>
    <w:p w:rsidR="00A21039" w:rsidRPr="00A21039" w:rsidRDefault="00A21039" w:rsidP="00A21039">
      <w:pPr>
        <w:rPr>
          <w:szCs w:val="24"/>
        </w:rPr>
      </w:pPr>
    </w:p>
    <w:p w:rsidR="00A21039" w:rsidRPr="005D445B" w:rsidRDefault="00A21039" w:rsidP="00A21039">
      <w:pPr>
        <w:pStyle w:val="Nadpis2"/>
        <w:jc w:val="both"/>
        <w:rPr>
          <w:b w:val="0"/>
          <w:szCs w:val="24"/>
          <w:u w:val="none"/>
        </w:rPr>
      </w:pPr>
      <w:r w:rsidRPr="005D445B">
        <w:rPr>
          <w:b w:val="0"/>
          <w:szCs w:val="24"/>
          <w:u w:val="none"/>
        </w:rPr>
        <w:t>Zdroje elektrické energie:</w:t>
      </w:r>
      <w:bookmarkEnd w:id="51"/>
      <w:bookmarkEnd w:id="52"/>
    </w:p>
    <w:p w:rsidR="00A21039" w:rsidRPr="00A21039" w:rsidRDefault="00A21039" w:rsidP="00A21039">
      <w:pPr>
        <w:pStyle w:val="Nadpis2"/>
        <w:spacing w:before="0" w:after="40"/>
        <w:jc w:val="both"/>
        <w:rPr>
          <w:b w:val="0"/>
          <w:bCs/>
          <w:iCs/>
          <w:position w:val="6"/>
          <w:szCs w:val="24"/>
          <w:u w:val="none"/>
          <w:lang w:eastAsia="cs-CZ"/>
        </w:rPr>
      </w:pPr>
      <w:bookmarkStart w:id="65" w:name="_Toc351458294"/>
      <w:r w:rsidRPr="00A21039">
        <w:rPr>
          <w:b w:val="0"/>
          <w:bCs/>
          <w:iCs/>
          <w:position w:val="6"/>
          <w:szCs w:val="24"/>
          <w:u w:val="none"/>
          <w:lang w:eastAsia="cs-CZ"/>
        </w:rPr>
        <w:t>zdroj 1: kabelová přípojka NN 0,4kV</w:t>
      </w:r>
      <w:bookmarkEnd w:id="65"/>
    </w:p>
    <w:p w:rsidR="00A21039" w:rsidRPr="00A21039" w:rsidRDefault="00A21039" w:rsidP="00A21039">
      <w:pPr>
        <w:pStyle w:val="Nadpis2"/>
        <w:jc w:val="both"/>
        <w:rPr>
          <w:szCs w:val="24"/>
          <w:u w:val="none"/>
        </w:rPr>
      </w:pPr>
      <w:bookmarkStart w:id="66" w:name="_4._energetická_bilance"/>
      <w:bookmarkStart w:id="67" w:name="_Toc351458297"/>
      <w:bookmarkEnd w:id="66"/>
      <w:r w:rsidRPr="00A21039">
        <w:rPr>
          <w:szCs w:val="24"/>
          <w:u w:val="none"/>
        </w:rPr>
        <w:t>Energetická bilance:</w:t>
      </w:r>
      <w:bookmarkStart w:id="68" w:name="_4._provedení:"/>
      <w:bookmarkEnd w:id="67"/>
      <w:bookmarkEnd w:id="68"/>
    </w:p>
    <w:p w:rsidR="00A21039" w:rsidRPr="00A21039" w:rsidRDefault="00A21039" w:rsidP="00A21039">
      <w:pPr>
        <w:ind w:firstLine="357"/>
        <w:rPr>
          <w:szCs w:val="24"/>
        </w:rPr>
      </w:pPr>
      <w:r w:rsidRPr="00A21039">
        <w:rPr>
          <w:szCs w:val="24"/>
        </w:rPr>
        <w:t>osvětlení:</w:t>
      </w:r>
      <w:r w:rsidRPr="00A21039">
        <w:rPr>
          <w:szCs w:val="24"/>
        </w:rPr>
        <w:tab/>
      </w:r>
      <w:r w:rsidRPr="00A21039">
        <w:rPr>
          <w:szCs w:val="24"/>
        </w:rPr>
        <w:tab/>
      </w:r>
      <w:r w:rsidRPr="00A21039">
        <w:rPr>
          <w:szCs w:val="24"/>
        </w:rPr>
        <w:tab/>
      </w:r>
      <w:r w:rsidRPr="00A21039">
        <w:rPr>
          <w:szCs w:val="24"/>
        </w:rPr>
        <w:tab/>
        <w:t>5,2 kW</w:t>
      </w:r>
    </w:p>
    <w:p w:rsidR="00A21039" w:rsidRPr="00A21039" w:rsidRDefault="00A21039" w:rsidP="00A21039">
      <w:pPr>
        <w:ind w:firstLine="357"/>
        <w:rPr>
          <w:szCs w:val="24"/>
        </w:rPr>
      </w:pPr>
      <w:r w:rsidRPr="00A21039">
        <w:rPr>
          <w:szCs w:val="24"/>
        </w:rPr>
        <w:t>příprava pokrmů:</w:t>
      </w:r>
      <w:r w:rsidRPr="00A21039">
        <w:rPr>
          <w:szCs w:val="24"/>
        </w:rPr>
        <w:tab/>
      </w:r>
      <w:r w:rsidRPr="00A21039">
        <w:rPr>
          <w:szCs w:val="24"/>
        </w:rPr>
        <w:tab/>
      </w:r>
      <w:r w:rsidRPr="00A21039">
        <w:rPr>
          <w:szCs w:val="24"/>
        </w:rPr>
        <w:tab/>
        <w:t>197 kW</w:t>
      </w:r>
    </w:p>
    <w:p w:rsidR="00A21039" w:rsidRPr="00A21039" w:rsidRDefault="00A21039" w:rsidP="00A21039">
      <w:pPr>
        <w:ind w:firstLine="357"/>
        <w:rPr>
          <w:szCs w:val="24"/>
        </w:rPr>
      </w:pPr>
      <w:r w:rsidRPr="00A21039">
        <w:rPr>
          <w:szCs w:val="24"/>
        </w:rPr>
        <w:t>vzduchotechnika</w:t>
      </w:r>
      <w:r w:rsidRPr="00A21039">
        <w:rPr>
          <w:szCs w:val="24"/>
        </w:rPr>
        <w:tab/>
      </w:r>
      <w:r w:rsidRPr="00A21039">
        <w:rPr>
          <w:szCs w:val="24"/>
        </w:rPr>
        <w:tab/>
      </w:r>
      <w:r w:rsidRPr="00A21039">
        <w:rPr>
          <w:szCs w:val="24"/>
        </w:rPr>
        <w:tab/>
        <w:t>2x7,2 kW</w:t>
      </w:r>
    </w:p>
    <w:p w:rsidR="00A21039" w:rsidRPr="00A21039" w:rsidRDefault="00A21039" w:rsidP="00A21039">
      <w:pPr>
        <w:ind w:firstLine="357"/>
        <w:rPr>
          <w:szCs w:val="24"/>
        </w:rPr>
      </w:pPr>
      <w:r w:rsidRPr="00A21039">
        <w:rPr>
          <w:szCs w:val="24"/>
        </w:rPr>
        <w:lastRenderedPageBreak/>
        <w:t>ostatní:</w:t>
      </w:r>
      <w:r w:rsidRPr="00A21039">
        <w:rPr>
          <w:szCs w:val="24"/>
        </w:rPr>
        <w:tab/>
      </w:r>
      <w:r w:rsidRPr="00A21039">
        <w:rPr>
          <w:szCs w:val="24"/>
        </w:rPr>
        <w:tab/>
      </w:r>
      <w:r w:rsidRPr="00A21039">
        <w:rPr>
          <w:szCs w:val="24"/>
        </w:rPr>
        <w:tab/>
      </w:r>
      <w:r w:rsidRPr="00A21039">
        <w:rPr>
          <w:szCs w:val="24"/>
        </w:rPr>
        <w:tab/>
        <w:t>2 kW</w:t>
      </w:r>
    </w:p>
    <w:p w:rsidR="00A21039" w:rsidRPr="00A21039" w:rsidRDefault="00A21039" w:rsidP="00A21039">
      <w:pPr>
        <w:ind w:firstLine="357"/>
        <w:rPr>
          <w:szCs w:val="24"/>
        </w:rPr>
      </w:pPr>
      <w:r w:rsidRPr="00A21039">
        <w:rPr>
          <w:szCs w:val="24"/>
        </w:rPr>
        <w:t>celkem soudobě:</w:t>
      </w:r>
      <w:r w:rsidRPr="00A21039">
        <w:rPr>
          <w:szCs w:val="24"/>
        </w:rPr>
        <w:tab/>
      </w:r>
      <w:r w:rsidRPr="00A21039">
        <w:rPr>
          <w:szCs w:val="24"/>
        </w:rPr>
        <w:tab/>
      </w:r>
      <w:r w:rsidRPr="00A21039">
        <w:rPr>
          <w:szCs w:val="24"/>
        </w:rPr>
        <w:tab/>
      </w:r>
      <w:r w:rsidR="0045114A">
        <w:rPr>
          <w:szCs w:val="24"/>
        </w:rPr>
        <w:t>130</w:t>
      </w:r>
      <w:r w:rsidRPr="00A21039">
        <w:rPr>
          <w:szCs w:val="24"/>
        </w:rPr>
        <w:t xml:space="preserve"> kW</w:t>
      </w:r>
    </w:p>
    <w:p w:rsidR="00A21039" w:rsidRPr="005D445B" w:rsidRDefault="00A21039" w:rsidP="00A21039">
      <w:pPr>
        <w:pStyle w:val="Nadpis2"/>
        <w:jc w:val="both"/>
        <w:rPr>
          <w:b w:val="0"/>
          <w:position w:val="10"/>
          <w:szCs w:val="24"/>
          <w:u w:val="none"/>
        </w:rPr>
      </w:pPr>
      <w:bookmarkStart w:id="69" w:name="_5._provedení:"/>
      <w:bookmarkStart w:id="70" w:name="_Toc351458298"/>
      <w:bookmarkEnd w:id="69"/>
      <w:r w:rsidRPr="005D445B">
        <w:rPr>
          <w:b w:val="0"/>
          <w:szCs w:val="24"/>
          <w:u w:val="none"/>
        </w:rPr>
        <w:t>Měření elektrické energie:</w:t>
      </w:r>
      <w:bookmarkEnd w:id="70"/>
    </w:p>
    <w:p w:rsidR="00A21039" w:rsidRPr="00A21039" w:rsidRDefault="00A21039" w:rsidP="005D445B">
      <w:pPr>
        <w:rPr>
          <w:position w:val="10"/>
          <w:szCs w:val="24"/>
        </w:rPr>
      </w:pPr>
      <w:r w:rsidRPr="00A21039">
        <w:rPr>
          <w:szCs w:val="24"/>
        </w:rPr>
        <w:t xml:space="preserve">Stávající měření na hladině NN 0,4kV </w:t>
      </w:r>
      <w:bookmarkStart w:id="71" w:name="_Toc351458305"/>
      <w:r w:rsidRPr="00A21039">
        <w:rPr>
          <w:i/>
          <w:szCs w:val="24"/>
        </w:rPr>
        <w:t>.d) předpokládaná roční spotřeba:</w:t>
      </w:r>
      <w:bookmarkEnd w:id="71"/>
    </w:p>
    <w:p w:rsidR="00A21039" w:rsidRPr="00A21039" w:rsidRDefault="00A21039" w:rsidP="00A21039">
      <w:pPr>
        <w:rPr>
          <w:szCs w:val="24"/>
        </w:rPr>
      </w:pPr>
      <w:bookmarkStart w:id="72" w:name="_Toc351400486"/>
      <w:bookmarkStart w:id="73" w:name="_Toc351458306"/>
      <w:r w:rsidRPr="00A21039">
        <w:rPr>
          <w:szCs w:val="24"/>
        </w:rPr>
        <w:t>celková předpokládaná roční spotřeba 850 MWh/r</w:t>
      </w:r>
      <w:bookmarkEnd w:id="72"/>
      <w:bookmarkEnd w:id="73"/>
    </w:p>
    <w:p w:rsidR="00A21039" w:rsidRDefault="005D445B" w:rsidP="00A21039">
      <w:pPr>
        <w:pStyle w:val="Nadpis2"/>
        <w:jc w:val="both"/>
        <w:rPr>
          <w:b w:val="0"/>
          <w:szCs w:val="24"/>
          <w:u w:val="none"/>
        </w:rPr>
      </w:pPr>
      <w:bookmarkStart w:id="74" w:name="_Toc351458307"/>
      <w:r>
        <w:rPr>
          <w:b w:val="0"/>
          <w:szCs w:val="24"/>
          <w:u w:val="none"/>
        </w:rPr>
        <w:t>T</w:t>
      </w:r>
      <w:r w:rsidR="00A21039" w:rsidRPr="005D445B">
        <w:rPr>
          <w:b w:val="0"/>
          <w:szCs w:val="24"/>
          <w:u w:val="none"/>
        </w:rPr>
        <w:t>echnické řešení napájecích rozvodů:</w:t>
      </w:r>
      <w:bookmarkEnd w:id="74"/>
    </w:p>
    <w:p w:rsidR="005D445B" w:rsidRPr="00A21039" w:rsidRDefault="005D445B" w:rsidP="005D445B">
      <w:pPr>
        <w:rPr>
          <w:szCs w:val="24"/>
        </w:rPr>
      </w:pPr>
      <w:r w:rsidRPr="00A21039">
        <w:rPr>
          <w:szCs w:val="24"/>
        </w:rPr>
        <w:t>Pokud to bude možné budou kabely uloženy pod omítkou, případně v omítce. Na betonov</w:t>
      </w:r>
      <w:r w:rsidR="00610539">
        <w:rPr>
          <w:szCs w:val="24"/>
        </w:rPr>
        <w:t xml:space="preserve">ý </w:t>
      </w:r>
      <w:r w:rsidRPr="00A21039">
        <w:rPr>
          <w:szCs w:val="24"/>
        </w:rPr>
        <w:t>podklad budou použity kabelové žlaby pod stropem a lištou k přístrojům a spotřebičům. Pokud se při realizaci objeví vhodnější uložení nebo trasa než navržená v PD bude toho využito: pod omítkou, stávající průrazy, trasa mimo únikové cesty a vše co by omezilo množství kabelů uložených na povrchu.</w:t>
      </w:r>
    </w:p>
    <w:p w:rsidR="005D445B" w:rsidRPr="00A21039" w:rsidRDefault="005D445B" w:rsidP="005D445B">
      <w:pPr>
        <w:rPr>
          <w:szCs w:val="24"/>
        </w:rPr>
      </w:pPr>
      <w:r w:rsidRPr="00A21039">
        <w:rPr>
          <w:szCs w:val="24"/>
        </w:rPr>
        <w:t xml:space="preserve">Ve strojovnách rozvody na povrchu v těsné soustavě. </w:t>
      </w:r>
    </w:p>
    <w:p w:rsidR="005D445B" w:rsidRPr="005D445B" w:rsidRDefault="005D445B" w:rsidP="005D445B"/>
    <w:p w:rsidR="00A21039" w:rsidRPr="00A21039" w:rsidRDefault="00A21039" w:rsidP="00A21039">
      <w:pPr>
        <w:rPr>
          <w:szCs w:val="24"/>
        </w:rPr>
      </w:pPr>
      <w:bookmarkStart w:id="75" w:name="_Toc351458356"/>
      <w:r w:rsidRPr="00A21039">
        <w:rPr>
          <w:szCs w:val="24"/>
        </w:rPr>
        <w:t>Rozvaděč RK je a bude napojen stávajícím kabelem AYK 3x150+70mm z rozvodny RH.</w:t>
      </w:r>
    </w:p>
    <w:p w:rsidR="00A21039" w:rsidRPr="00A21039" w:rsidRDefault="00A21039" w:rsidP="00A21039">
      <w:pPr>
        <w:rPr>
          <w:szCs w:val="24"/>
        </w:rPr>
      </w:pPr>
      <w:r w:rsidRPr="00A21039">
        <w:rPr>
          <w:szCs w:val="24"/>
        </w:rPr>
        <w:t>V hlavním rozvaděči objektu RH v poli 2 u jištěného vývodu pro kuchyň pojistkami 3 x 200 A budou vyměněny za 225 A</w:t>
      </w:r>
    </w:p>
    <w:p w:rsidR="00A21039" w:rsidRPr="00A21039" w:rsidRDefault="00A21039" w:rsidP="00A21039">
      <w:pPr>
        <w:rPr>
          <w:szCs w:val="24"/>
        </w:rPr>
      </w:pPr>
      <w:r w:rsidRPr="00A21039">
        <w:rPr>
          <w:szCs w:val="24"/>
        </w:rPr>
        <w:t>Rozvaděč RK – tři skříně - bude repasován (případně nahrazen novým).</w:t>
      </w:r>
    </w:p>
    <w:p w:rsidR="00A21039" w:rsidRPr="00A21039" w:rsidRDefault="00A21039" w:rsidP="00A21039">
      <w:pPr>
        <w:rPr>
          <w:szCs w:val="24"/>
        </w:rPr>
      </w:pPr>
      <w:r w:rsidRPr="00A21039">
        <w:rPr>
          <w:szCs w:val="24"/>
        </w:rPr>
        <w:t>Rozvaděč MaR bude napojen ze stávajícího rozvaděče vzduchotechniky RV.</w:t>
      </w:r>
    </w:p>
    <w:p w:rsidR="00A21039" w:rsidRPr="00A21039" w:rsidRDefault="00A21039" w:rsidP="00A21039">
      <w:pPr>
        <w:rPr>
          <w:szCs w:val="24"/>
        </w:rPr>
      </w:pPr>
      <w:r w:rsidRPr="00A21039">
        <w:rPr>
          <w:szCs w:val="24"/>
        </w:rPr>
        <w:t>U výtahu bude zachován stávající přívod.</w:t>
      </w:r>
    </w:p>
    <w:p w:rsidR="00A21039" w:rsidRPr="00A21039" w:rsidRDefault="00A21039" w:rsidP="00A21039">
      <w:pPr>
        <w:rPr>
          <w:szCs w:val="24"/>
        </w:rPr>
      </w:pPr>
      <w:r w:rsidRPr="00A21039">
        <w:rPr>
          <w:szCs w:val="24"/>
        </w:rPr>
        <w:t xml:space="preserve">Výška umístění vypínačů 90 - 140 cm. </w:t>
      </w:r>
    </w:p>
    <w:p w:rsidR="00A21039" w:rsidRPr="00A21039" w:rsidRDefault="00A21039" w:rsidP="00A21039">
      <w:pPr>
        <w:rPr>
          <w:szCs w:val="24"/>
        </w:rPr>
      </w:pPr>
      <w:r w:rsidRPr="00A21039">
        <w:rPr>
          <w:szCs w:val="24"/>
        </w:rPr>
        <w:t>Stávající silnoproudá elektroinstalace kuchyně, chodby bude demontována, mimo přívod k výtahu a ovladačů VZT.</w:t>
      </w:r>
    </w:p>
    <w:p w:rsidR="00A21039" w:rsidRPr="00A21039" w:rsidRDefault="00A21039" w:rsidP="00A21039">
      <w:pPr>
        <w:rPr>
          <w:szCs w:val="24"/>
        </w:rPr>
      </w:pPr>
      <w:r w:rsidRPr="00A21039">
        <w:rPr>
          <w:szCs w:val="24"/>
        </w:rPr>
        <w:t>Vnitřní elektrické rozvody v souladu s ČSN 33 21 30 ed.2 a ČSN 34 23 00.</w:t>
      </w:r>
    </w:p>
    <w:p w:rsidR="00A21039" w:rsidRPr="005D445B" w:rsidRDefault="005D445B" w:rsidP="00A21039">
      <w:pPr>
        <w:pStyle w:val="Nadpis2"/>
        <w:jc w:val="both"/>
        <w:rPr>
          <w:b w:val="0"/>
          <w:szCs w:val="24"/>
          <w:u w:val="none"/>
        </w:rPr>
      </w:pPr>
      <w:r>
        <w:rPr>
          <w:b w:val="0"/>
          <w:szCs w:val="24"/>
          <w:u w:val="none"/>
        </w:rPr>
        <w:t>Z</w:t>
      </w:r>
      <w:r w:rsidR="00A21039" w:rsidRPr="005D445B">
        <w:rPr>
          <w:b w:val="0"/>
          <w:szCs w:val="24"/>
          <w:u w:val="none"/>
        </w:rPr>
        <w:t>působ řešení náhradních zdrojů:</w:t>
      </w:r>
    </w:p>
    <w:p w:rsidR="00A21039" w:rsidRPr="00A21039" w:rsidRDefault="00A21039" w:rsidP="00A21039">
      <w:pPr>
        <w:rPr>
          <w:szCs w:val="24"/>
        </w:rPr>
      </w:pPr>
      <w:r w:rsidRPr="00A21039">
        <w:rPr>
          <w:szCs w:val="24"/>
        </w:rPr>
        <w:t>Bateriový zdroj v nouzových svítidlech.</w:t>
      </w:r>
    </w:p>
    <w:p w:rsidR="00A21039" w:rsidRPr="005D445B" w:rsidRDefault="005D445B" w:rsidP="00A21039">
      <w:pPr>
        <w:pStyle w:val="Nadpis2"/>
        <w:jc w:val="both"/>
        <w:rPr>
          <w:b w:val="0"/>
          <w:szCs w:val="24"/>
          <w:u w:val="none"/>
        </w:rPr>
      </w:pPr>
      <w:bookmarkStart w:id="76" w:name="_5.1._napojení_na"/>
      <w:bookmarkStart w:id="77" w:name="_Toc351458330"/>
      <w:bookmarkEnd w:id="76"/>
      <w:r>
        <w:rPr>
          <w:b w:val="0"/>
          <w:szCs w:val="24"/>
          <w:u w:val="none"/>
        </w:rPr>
        <w:t>O</w:t>
      </w:r>
      <w:r w:rsidR="00A21039" w:rsidRPr="005D445B">
        <w:rPr>
          <w:b w:val="0"/>
          <w:szCs w:val="24"/>
          <w:u w:val="none"/>
        </w:rPr>
        <w:t>světlení:</w:t>
      </w:r>
      <w:bookmarkEnd w:id="77"/>
    </w:p>
    <w:p w:rsidR="00A21039" w:rsidRPr="00A21039" w:rsidRDefault="00A21039" w:rsidP="00A21039">
      <w:pPr>
        <w:rPr>
          <w:szCs w:val="24"/>
        </w:rPr>
      </w:pPr>
      <w:r w:rsidRPr="00A21039">
        <w:rPr>
          <w:szCs w:val="24"/>
        </w:rPr>
        <w:t>Umělé osvětlení dle ČSN EN 12464-1.</w:t>
      </w:r>
    </w:p>
    <w:p w:rsidR="00A21039" w:rsidRPr="00A21039" w:rsidRDefault="00A21039" w:rsidP="00A21039">
      <w:pPr>
        <w:rPr>
          <w:szCs w:val="24"/>
        </w:rPr>
      </w:pPr>
      <w:r w:rsidRPr="00A21039">
        <w:rPr>
          <w:szCs w:val="24"/>
        </w:rPr>
        <w:t xml:space="preserve">Osvětlení jednotlivých prostor je řešeno převážně zářivkovými svítidly. Ovládání místně v jednotlivých místnostech. </w:t>
      </w:r>
    </w:p>
    <w:p w:rsidR="00A21039" w:rsidRPr="00A21039" w:rsidRDefault="00A21039" w:rsidP="00A21039">
      <w:pPr>
        <w:rPr>
          <w:szCs w:val="24"/>
        </w:rPr>
      </w:pPr>
      <w:r w:rsidRPr="00A21039">
        <w:rPr>
          <w:szCs w:val="24"/>
        </w:rPr>
        <w:t xml:space="preserve">Osvětlení komunikace 200lx, Kuchyně, sušárna a kanceláře …500lx. </w:t>
      </w:r>
    </w:p>
    <w:p w:rsidR="00A21039" w:rsidRPr="00A21039" w:rsidRDefault="00A21039" w:rsidP="00A21039">
      <w:pPr>
        <w:rPr>
          <w:szCs w:val="24"/>
        </w:rPr>
      </w:pPr>
      <w:r w:rsidRPr="00A21039">
        <w:rPr>
          <w:szCs w:val="24"/>
        </w:rPr>
        <w:t xml:space="preserve">Orientační osvětlení únikových cest. </w:t>
      </w:r>
    </w:p>
    <w:p w:rsidR="00A21039" w:rsidRPr="005D445B" w:rsidRDefault="005D445B" w:rsidP="00A21039">
      <w:pPr>
        <w:pStyle w:val="Nadpis2"/>
        <w:jc w:val="both"/>
        <w:rPr>
          <w:b w:val="0"/>
          <w:position w:val="10"/>
          <w:szCs w:val="24"/>
          <w:u w:val="none"/>
        </w:rPr>
      </w:pPr>
      <w:bookmarkStart w:id="78" w:name="_Toc351458375"/>
      <w:bookmarkEnd w:id="75"/>
      <w:r>
        <w:rPr>
          <w:b w:val="0"/>
          <w:szCs w:val="24"/>
          <w:u w:val="none"/>
        </w:rPr>
        <w:t>P</w:t>
      </w:r>
      <w:r w:rsidR="00A21039" w:rsidRPr="005D445B">
        <w:rPr>
          <w:b w:val="0"/>
          <w:szCs w:val="24"/>
          <w:u w:val="none"/>
        </w:rPr>
        <w:t>ožárně technické zařízení:</w:t>
      </w:r>
      <w:bookmarkEnd w:id="78"/>
    </w:p>
    <w:p w:rsidR="00A21039" w:rsidRPr="00A21039" w:rsidRDefault="00A21039" w:rsidP="00A21039">
      <w:pPr>
        <w:rPr>
          <w:szCs w:val="24"/>
        </w:rPr>
      </w:pPr>
      <w:bookmarkStart w:id="79" w:name="_5.3._Hlavní_napájecí"/>
      <w:bookmarkStart w:id="80" w:name="_Toc322868991"/>
      <w:bookmarkStart w:id="81" w:name="_Toc351400490"/>
      <w:bookmarkEnd w:id="79"/>
      <w:r w:rsidRPr="00A21039">
        <w:rPr>
          <w:szCs w:val="24"/>
        </w:rPr>
        <w:t>Napojení požárních klapek v VZT potrubí, ovládání zajistí MaR VZT.</w:t>
      </w:r>
    </w:p>
    <w:p w:rsidR="00A21039" w:rsidRPr="00A21039" w:rsidRDefault="00A21039" w:rsidP="00A21039">
      <w:pPr>
        <w:rPr>
          <w:szCs w:val="24"/>
        </w:rPr>
      </w:pPr>
      <w:r w:rsidRPr="00A21039">
        <w:rPr>
          <w:szCs w:val="24"/>
        </w:rPr>
        <w:t xml:space="preserve">Havarijní ventil plynu, při výpadku vzduchotechniky uzavře plyn do varny - </w:t>
      </w:r>
      <w:bookmarkStart w:id="82" w:name="_Toc351458391"/>
      <w:r w:rsidRPr="00A21039">
        <w:rPr>
          <w:szCs w:val="24"/>
        </w:rPr>
        <w:t>ovládání zajistí MaR VZT</w:t>
      </w:r>
      <w:r w:rsidR="002D666C">
        <w:rPr>
          <w:szCs w:val="24"/>
        </w:rPr>
        <w:t>.</w:t>
      </w:r>
    </w:p>
    <w:p w:rsidR="00A21039" w:rsidRPr="00A21039" w:rsidRDefault="00A21039" w:rsidP="00A21039">
      <w:pPr>
        <w:rPr>
          <w:i/>
          <w:szCs w:val="24"/>
        </w:rPr>
      </w:pPr>
    </w:p>
    <w:p w:rsidR="00A21039" w:rsidRPr="005D445B" w:rsidRDefault="00A21039" w:rsidP="00A21039">
      <w:pPr>
        <w:pStyle w:val="Nadpis2"/>
        <w:jc w:val="both"/>
        <w:rPr>
          <w:b w:val="0"/>
          <w:szCs w:val="24"/>
          <w:u w:val="none"/>
        </w:rPr>
      </w:pPr>
      <w:bookmarkStart w:id="83" w:name="_Toc351458401"/>
      <w:bookmarkEnd w:id="82"/>
      <w:r w:rsidRPr="005D445B">
        <w:rPr>
          <w:b w:val="0"/>
          <w:szCs w:val="24"/>
          <w:u w:val="none"/>
        </w:rPr>
        <w:t>Zemnění a pospojování, přepětí:</w:t>
      </w:r>
      <w:bookmarkEnd w:id="83"/>
    </w:p>
    <w:p w:rsidR="00A21039" w:rsidRPr="005D445B" w:rsidRDefault="00A21039" w:rsidP="00A21039">
      <w:pPr>
        <w:pStyle w:val="Nadpis2"/>
        <w:spacing w:before="0"/>
        <w:jc w:val="both"/>
        <w:rPr>
          <w:b w:val="0"/>
          <w:bCs/>
          <w:iCs/>
          <w:position w:val="10"/>
          <w:szCs w:val="24"/>
          <w:u w:val="none"/>
        </w:rPr>
      </w:pPr>
      <w:bookmarkStart w:id="84" w:name="_Toc351458402"/>
      <w:r w:rsidRPr="005D445B">
        <w:rPr>
          <w:iCs/>
          <w:position w:val="10"/>
          <w:szCs w:val="24"/>
          <w:u w:val="none"/>
        </w:rPr>
        <w:t>Zemnič, pospojování:</w:t>
      </w:r>
      <w:r w:rsidRPr="005D445B">
        <w:rPr>
          <w:b w:val="0"/>
          <w:bCs/>
          <w:iCs/>
          <w:position w:val="10"/>
          <w:szCs w:val="24"/>
          <w:u w:val="none"/>
        </w:rPr>
        <w:t xml:space="preserve"> maximálně využít stávající</w:t>
      </w:r>
      <w:bookmarkEnd w:id="84"/>
      <w:r w:rsidRPr="005D445B">
        <w:rPr>
          <w:b w:val="0"/>
          <w:bCs/>
          <w:iCs/>
          <w:position w:val="10"/>
          <w:szCs w:val="24"/>
          <w:u w:val="none"/>
        </w:rPr>
        <w:t xml:space="preserve">, v kuchyni se využije pásek FeZn 30x4mm na který budou vodiče CY6 a CY16 mm pospojování </w:t>
      </w:r>
    </w:p>
    <w:p w:rsidR="00A21039" w:rsidRPr="00A21039" w:rsidRDefault="00A21039" w:rsidP="00A21039">
      <w:pPr>
        <w:pStyle w:val="Zhlav"/>
        <w:tabs>
          <w:tab w:val="clear" w:pos="4536"/>
          <w:tab w:val="clear" w:pos="9072"/>
        </w:tabs>
        <w:autoSpaceDE w:val="0"/>
        <w:autoSpaceDN w:val="0"/>
        <w:adjustRightInd w:val="0"/>
        <w:ind w:firstLine="0"/>
        <w:rPr>
          <w:rFonts w:ascii="Times New Roman" w:hAnsi="Times New Roman"/>
          <w:position w:val="10"/>
          <w:sz w:val="24"/>
          <w:szCs w:val="24"/>
        </w:rPr>
      </w:pPr>
      <w:r w:rsidRPr="00A21039">
        <w:rPr>
          <w:rFonts w:ascii="Times New Roman" w:hAnsi="Times New Roman"/>
          <w:b/>
          <w:bCs/>
          <w:sz w:val="24"/>
          <w:szCs w:val="24"/>
        </w:rPr>
        <w:t>Přepěťová ochrana:</w:t>
      </w:r>
    </w:p>
    <w:p w:rsidR="00A21039" w:rsidRPr="00A21039" w:rsidRDefault="00A21039" w:rsidP="00A21039">
      <w:pPr>
        <w:pStyle w:val="Zkladntext3"/>
        <w:rPr>
          <w:sz w:val="24"/>
          <w:szCs w:val="24"/>
        </w:rPr>
      </w:pPr>
      <w:r w:rsidRPr="00A21039">
        <w:rPr>
          <w:sz w:val="24"/>
          <w:szCs w:val="24"/>
        </w:rPr>
        <w:t>Třístupňová ochrana, stupeň 1 a 2 v jednom přístroji v RH1, třetí stupeň v koncovém zařízení / zásuvce.</w:t>
      </w:r>
      <w:bookmarkEnd w:id="80"/>
      <w:bookmarkEnd w:id="81"/>
    </w:p>
    <w:p w:rsidR="00A21039" w:rsidRPr="00A21039" w:rsidRDefault="00A21039" w:rsidP="00A21039">
      <w:pPr>
        <w:pStyle w:val="Nadpis2"/>
        <w:spacing w:before="0"/>
        <w:jc w:val="both"/>
        <w:rPr>
          <w:position w:val="10"/>
          <w:szCs w:val="24"/>
        </w:rPr>
      </w:pPr>
      <w:bookmarkStart w:id="85" w:name="_5.9._požárně_bezpečnostní"/>
      <w:bookmarkStart w:id="86" w:name="_5.10._hromosvod:"/>
      <w:bookmarkStart w:id="87" w:name="_Toc351400499"/>
      <w:bookmarkStart w:id="88" w:name="_Toc351458406"/>
      <w:bookmarkEnd w:id="85"/>
      <w:bookmarkEnd w:id="86"/>
      <w:r w:rsidRPr="00A21039">
        <w:rPr>
          <w:i/>
          <w:szCs w:val="24"/>
        </w:rPr>
        <w:t xml:space="preserve"> Bleskosvody:</w:t>
      </w:r>
      <w:bookmarkEnd w:id="87"/>
      <w:bookmarkEnd w:id="88"/>
    </w:p>
    <w:p w:rsidR="00A21039" w:rsidRPr="00A21039" w:rsidRDefault="00A21039" w:rsidP="00A21039">
      <w:pPr>
        <w:pStyle w:val="Bezmezer"/>
        <w:jc w:val="both"/>
        <w:rPr>
          <w:position w:val="10"/>
          <w:szCs w:val="24"/>
        </w:rPr>
      </w:pPr>
      <w:bookmarkStart w:id="89" w:name="_6._závěr:"/>
      <w:bookmarkStart w:id="90" w:name="_Toc351400500"/>
      <w:bookmarkStart w:id="91" w:name="_Toc351458407"/>
      <w:bookmarkEnd w:id="89"/>
      <w:r w:rsidRPr="00A21039">
        <w:rPr>
          <w:position w:val="10"/>
          <w:szCs w:val="24"/>
        </w:rPr>
        <w:t xml:space="preserve">Stávající </w:t>
      </w:r>
    </w:p>
    <w:p w:rsidR="00A21039" w:rsidRPr="00A21039" w:rsidRDefault="00A21039" w:rsidP="00A21039">
      <w:pPr>
        <w:pStyle w:val="Nadpis2"/>
        <w:spacing w:before="0"/>
        <w:jc w:val="both"/>
        <w:rPr>
          <w:position w:val="10"/>
          <w:szCs w:val="24"/>
        </w:rPr>
      </w:pPr>
      <w:r w:rsidRPr="00A21039">
        <w:rPr>
          <w:i/>
          <w:szCs w:val="24"/>
        </w:rPr>
        <w:t xml:space="preserve"> Stravovací systém:</w:t>
      </w:r>
    </w:p>
    <w:p w:rsidR="00A21039" w:rsidRPr="00A21039" w:rsidRDefault="00A21039" w:rsidP="00A21039">
      <w:pPr>
        <w:rPr>
          <w:szCs w:val="24"/>
        </w:rPr>
      </w:pPr>
      <w:r w:rsidRPr="00A21039">
        <w:rPr>
          <w:szCs w:val="24"/>
        </w:rPr>
        <w:t xml:space="preserve">Kabelové trasy datové UTP Cat6 vodiči – propojení počítačů v kancelářích, objednávací jednoty a výdejních terminálů – zásuvky RJ45. Napájení objednávací jednoty zdrojem </w:t>
      </w:r>
      <w:r w:rsidRPr="00A21039">
        <w:rPr>
          <w:szCs w:val="24"/>
        </w:rPr>
        <w:lastRenderedPageBreak/>
        <w:t xml:space="preserve">zapojeným do stávající zásuvky 230V, terminály napájené zdroji 12V= do stávajících zásuvek 230V v 2.4 vodiči CYH 2x1,5mm k terminálům. </w:t>
      </w:r>
    </w:p>
    <w:p w:rsidR="00A21039" w:rsidRPr="00A21039" w:rsidRDefault="00A21039" w:rsidP="00A21039">
      <w:pPr>
        <w:pStyle w:val="Bezmezer"/>
        <w:jc w:val="both"/>
        <w:rPr>
          <w:position w:val="10"/>
          <w:szCs w:val="24"/>
        </w:rPr>
      </w:pPr>
    </w:p>
    <w:bookmarkEnd w:id="90"/>
    <w:bookmarkEnd w:id="91"/>
    <w:p w:rsidR="00A21039" w:rsidRPr="00A21039" w:rsidRDefault="00A21039" w:rsidP="00A21039">
      <w:pPr>
        <w:jc w:val="both"/>
        <w:rPr>
          <w:szCs w:val="24"/>
        </w:rPr>
      </w:pPr>
    </w:p>
    <w:p w:rsidR="00A21039" w:rsidRPr="00A21039" w:rsidRDefault="00A21039" w:rsidP="00A21039">
      <w:pPr>
        <w:jc w:val="both"/>
        <w:rPr>
          <w:szCs w:val="24"/>
        </w:rPr>
      </w:pPr>
    </w:p>
    <w:p w:rsidR="0094682A" w:rsidRPr="00517EB8" w:rsidRDefault="0094682A" w:rsidP="00401FA5">
      <w:pPr>
        <w:pStyle w:val="Bezmezer"/>
        <w:spacing w:after="120"/>
        <w:jc w:val="both"/>
        <w:rPr>
          <w:b/>
          <w:bCs/>
        </w:rPr>
      </w:pPr>
      <w:r w:rsidRPr="00517EB8">
        <w:rPr>
          <w:b/>
          <w:bCs/>
        </w:rPr>
        <w:t>Výtah</w:t>
      </w:r>
    </w:p>
    <w:p w:rsidR="0094682A" w:rsidRDefault="0094682A" w:rsidP="0094682A">
      <w:r>
        <w:t xml:space="preserve">Výtah pro </w:t>
      </w:r>
      <w:r w:rsidR="00A230B6">
        <w:t>zásobování</w:t>
      </w:r>
      <w:r w:rsidR="002D5D39">
        <w:t xml:space="preserve"> skladů kuchyně</w:t>
      </w:r>
      <w:r w:rsidR="00A230B6">
        <w:t xml:space="preserve"> je stávající </w:t>
      </w:r>
      <w:r w:rsidR="002D5D39">
        <w:t>Bez stavebních zásahů.</w:t>
      </w:r>
    </w:p>
    <w:p w:rsidR="0094682A" w:rsidRDefault="0094682A" w:rsidP="0094682A"/>
    <w:p w:rsidR="00BB4D03" w:rsidRPr="00517EB8" w:rsidRDefault="0094682A" w:rsidP="00517EB8">
      <w:pPr>
        <w:rPr>
          <w:rStyle w:val="Siln"/>
          <w:bCs w:val="0"/>
        </w:rPr>
      </w:pPr>
      <w:r w:rsidRPr="00517EB8">
        <w:t xml:space="preserve"> </w:t>
      </w:r>
      <w:r w:rsidRPr="00517EB8">
        <w:rPr>
          <w:b/>
        </w:rPr>
        <w:t>B.2.8</w:t>
      </w:r>
      <w:r w:rsidRPr="00517EB8">
        <w:t xml:space="preserve"> </w:t>
      </w:r>
      <w:r w:rsidR="00BB4D03" w:rsidRPr="00517EB8">
        <w:rPr>
          <w:rStyle w:val="Siln"/>
          <w:szCs w:val="24"/>
        </w:rPr>
        <w:t>Požárně bezpečnostní řešení</w:t>
      </w:r>
    </w:p>
    <w:p w:rsidR="00BB4D03" w:rsidRPr="00BB4D03" w:rsidRDefault="00BB4D03" w:rsidP="00BB4D03">
      <w:pPr>
        <w:spacing w:before="120"/>
        <w:jc w:val="both"/>
        <w:rPr>
          <w:szCs w:val="24"/>
        </w:rPr>
      </w:pPr>
      <w:r w:rsidRPr="00BB4D03">
        <w:rPr>
          <w:szCs w:val="24"/>
        </w:rPr>
        <w:t xml:space="preserve">Objekt školy TGM byl postaven v 90tých letech minulého století, byl navržen a stále je využíván pro základní školu. </w:t>
      </w:r>
    </w:p>
    <w:p w:rsidR="00BB4D03" w:rsidRPr="00BB4D03" w:rsidRDefault="00BB4D03" w:rsidP="00BB4D03">
      <w:pPr>
        <w:spacing w:before="120"/>
        <w:rPr>
          <w:szCs w:val="24"/>
        </w:rPr>
      </w:pPr>
      <w:r w:rsidRPr="00BB4D03">
        <w:rPr>
          <w:szCs w:val="24"/>
        </w:rPr>
        <w:t xml:space="preserve">Navržené úpravy : </w:t>
      </w:r>
    </w:p>
    <w:p w:rsidR="00BB4D03" w:rsidRPr="00BB4D03" w:rsidRDefault="00BB4D03" w:rsidP="00BB4D03">
      <w:pPr>
        <w:spacing w:before="120"/>
        <w:rPr>
          <w:szCs w:val="24"/>
        </w:rPr>
      </w:pPr>
      <w:r w:rsidRPr="00BB4D03">
        <w:rPr>
          <w:szCs w:val="24"/>
        </w:rPr>
        <w:t>- rekonstrukce školní kuchyně – obnova a doplnění technologického vybavení kuchyně, která je ve 2.</w:t>
      </w:r>
      <w:r w:rsidR="00610539">
        <w:rPr>
          <w:szCs w:val="24"/>
        </w:rPr>
        <w:t>n.p</w:t>
      </w:r>
      <w:r w:rsidRPr="00BB4D03">
        <w:rPr>
          <w:szCs w:val="24"/>
        </w:rPr>
        <w:t>.</w:t>
      </w:r>
      <w:r w:rsidR="00610539">
        <w:rPr>
          <w:szCs w:val="24"/>
        </w:rPr>
        <w:t>.</w:t>
      </w:r>
    </w:p>
    <w:p w:rsidR="00BB4D03" w:rsidRPr="00BB4D03" w:rsidRDefault="00BB4D03" w:rsidP="00BB4D03">
      <w:pPr>
        <w:spacing w:before="120"/>
        <w:rPr>
          <w:szCs w:val="24"/>
        </w:rPr>
      </w:pPr>
      <w:r w:rsidRPr="00BB4D03">
        <w:rPr>
          <w:szCs w:val="24"/>
        </w:rPr>
        <w:t>- výměna  zařízení vzduchotechniky,</w:t>
      </w:r>
      <w:r w:rsidR="00610539">
        <w:rPr>
          <w:szCs w:val="24"/>
        </w:rPr>
        <w:t xml:space="preserve"> </w:t>
      </w:r>
      <w:r w:rsidRPr="00BB4D03">
        <w:rPr>
          <w:szCs w:val="24"/>
        </w:rPr>
        <w:t xml:space="preserve"> které je umístěno ve strojovně VZT v 1.n.p.</w:t>
      </w:r>
    </w:p>
    <w:p w:rsidR="00BB4D03" w:rsidRPr="00BB4D03" w:rsidRDefault="00BB4D03" w:rsidP="00BB4D03">
      <w:pPr>
        <w:spacing w:before="120"/>
        <w:jc w:val="both"/>
        <w:rPr>
          <w:szCs w:val="24"/>
        </w:rPr>
      </w:pPr>
      <w:r w:rsidRPr="00BB4D03">
        <w:rPr>
          <w:szCs w:val="24"/>
        </w:rPr>
        <w:t>Použité normy a předpisy: ČSN 730802, ČSN 730834, ČSN 730810, ČSN 730818, Vyhláška MV č.23/2008 (O technických podmínkách požární ochrany staveb), navazující normy ČSN a související předpisy pro požární bezpečnost staveb.</w:t>
      </w:r>
    </w:p>
    <w:p w:rsidR="00BB4D03" w:rsidRPr="00BB4D03" w:rsidRDefault="00BB4D03" w:rsidP="00BB4D03">
      <w:pPr>
        <w:spacing w:before="120"/>
        <w:jc w:val="both"/>
        <w:rPr>
          <w:b/>
          <w:szCs w:val="24"/>
          <w:u w:val="single"/>
        </w:rPr>
      </w:pPr>
    </w:p>
    <w:p w:rsidR="00BB4D03" w:rsidRPr="00BB4D03" w:rsidRDefault="00BB4D03" w:rsidP="00BB4D03">
      <w:pPr>
        <w:pStyle w:val="Zkladntext3"/>
        <w:rPr>
          <w:sz w:val="24"/>
          <w:szCs w:val="24"/>
        </w:rPr>
      </w:pPr>
      <w:r w:rsidRPr="00BB4D03">
        <w:rPr>
          <w:sz w:val="24"/>
          <w:szCs w:val="24"/>
        </w:rPr>
        <w:t xml:space="preserve">Objekt základní školy byl postaven v době platnosti dnešních ČSN pro požární bezpečnost staveb. </w:t>
      </w:r>
    </w:p>
    <w:p w:rsidR="00BB4D03" w:rsidRPr="00BB4D03" w:rsidRDefault="00BB4D03" w:rsidP="00BB4D03">
      <w:pPr>
        <w:pStyle w:val="Zkladntext3"/>
        <w:rPr>
          <w:sz w:val="24"/>
          <w:szCs w:val="24"/>
        </w:rPr>
      </w:pPr>
      <w:r w:rsidRPr="00BB4D03">
        <w:rPr>
          <w:sz w:val="24"/>
          <w:szCs w:val="24"/>
        </w:rPr>
        <w:t>Vzhledem k rozsahu a druhu navržených úprav jsou posuzované úpravy objektu a výměna technického vybavení, v souladu s ČSN 730834, čl.3.1 a čl.3.3, hodnoceny : </w:t>
      </w:r>
    </w:p>
    <w:p w:rsidR="00BB4D03" w:rsidRPr="00BB4D03" w:rsidRDefault="00BB4D03" w:rsidP="00BB4D03">
      <w:pPr>
        <w:spacing w:before="120"/>
        <w:jc w:val="both"/>
        <w:rPr>
          <w:szCs w:val="24"/>
        </w:rPr>
      </w:pPr>
      <w:r w:rsidRPr="00BB4D03">
        <w:rPr>
          <w:szCs w:val="24"/>
        </w:rPr>
        <w:t xml:space="preserve">Změna stavby skupiny I. – s uplatněním omezených požadavků ČSN pro požární bezpečnost staveb. </w:t>
      </w:r>
    </w:p>
    <w:p w:rsidR="00BB4D03" w:rsidRPr="00BB4D03" w:rsidRDefault="00BB4D03" w:rsidP="00BB4D03">
      <w:pPr>
        <w:spacing w:before="120"/>
        <w:jc w:val="both"/>
        <w:rPr>
          <w:szCs w:val="24"/>
        </w:rPr>
      </w:pPr>
      <w:r w:rsidRPr="00BB4D03">
        <w:rPr>
          <w:szCs w:val="24"/>
        </w:rPr>
        <w:t xml:space="preserve">Z požárně technického hlediska má objekt:  </w:t>
      </w:r>
    </w:p>
    <w:p w:rsidR="00BB4D03" w:rsidRPr="00BB4D03" w:rsidRDefault="00BB4D03" w:rsidP="00BB4D03">
      <w:pPr>
        <w:spacing w:before="120"/>
        <w:jc w:val="both"/>
        <w:rPr>
          <w:szCs w:val="24"/>
        </w:rPr>
      </w:pPr>
      <w:r w:rsidRPr="00BB4D03">
        <w:rPr>
          <w:szCs w:val="24"/>
        </w:rPr>
        <w:t xml:space="preserve">2 nadzemní podlaží, výška -h- </w:t>
      </w:r>
      <w:smartTag w:uri="urn:schemas-microsoft-com:office:smarttags" w:element="metricconverter">
        <w:smartTagPr>
          <w:attr w:name="ProductID" w:val="3,3 m"/>
        </w:smartTagPr>
        <w:r w:rsidRPr="00BB4D03">
          <w:rPr>
            <w:szCs w:val="24"/>
          </w:rPr>
          <w:t>3,3 m</w:t>
        </w:r>
      </w:smartTag>
    </w:p>
    <w:p w:rsidR="00BB4D03" w:rsidRPr="00BB4D03" w:rsidRDefault="00BB4D03" w:rsidP="00BB4D03">
      <w:pPr>
        <w:spacing w:before="120"/>
        <w:jc w:val="both"/>
        <w:rPr>
          <w:b/>
          <w:i/>
          <w:szCs w:val="24"/>
          <w:u w:val="single"/>
        </w:rPr>
      </w:pPr>
    </w:p>
    <w:p w:rsidR="00BB4D03" w:rsidRPr="00BB4D03" w:rsidRDefault="00BB4D03" w:rsidP="00BB4D03">
      <w:pPr>
        <w:spacing w:before="120"/>
        <w:jc w:val="both"/>
        <w:rPr>
          <w:b/>
          <w:szCs w:val="24"/>
        </w:rPr>
      </w:pPr>
      <w:r w:rsidRPr="00BB4D03">
        <w:rPr>
          <w:b/>
          <w:szCs w:val="24"/>
        </w:rPr>
        <w:t>Změna  stavby  skupiny I</w:t>
      </w:r>
    </w:p>
    <w:p w:rsidR="00BB4D03" w:rsidRPr="00BB4D03" w:rsidRDefault="00BB4D03" w:rsidP="00BB4D03">
      <w:pPr>
        <w:spacing w:before="120"/>
        <w:jc w:val="both"/>
        <w:rPr>
          <w:szCs w:val="24"/>
        </w:rPr>
      </w:pPr>
      <w:r w:rsidRPr="00BB4D03">
        <w:rPr>
          <w:szCs w:val="24"/>
        </w:rPr>
        <w:t>Navržené úpravy  nemění způsob užívání nebo provoz objektu :</w:t>
      </w:r>
    </w:p>
    <w:p w:rsidR="00BB4D03" w:rsidRPr="00BB4D03" w:rsidRDefault="00BB4D03" w:rsidP="00BB4D03">
      <w:pPr>
        <w:spacing w:before="120"/>
        <w:jc w:val="both"/>
        <w:rPr>
          <w:szCs w:val="24"/>
        </w:rPr>
      </w:pPr>
      <w:r w:rsidRPr="00BB4D03">
        <w:rPr>
          <w:szCs w:val="24"/>
        </w:rPr>
        <w:t>a) - nezvyšuje se součin p</w:t>
      </w:r>
      <w:r w:rsidRPr="00BB4D03">
        <w:rPr>
          <w:szCs w:val="24"/>
          <w:vertAlign w:val="subscript"/>
        </w:rPr>
        <w:t xml:space="preserve">n </w:t>
      </w:r>
      <w:r w:rsidRPr="00BB4D03">
        <w:rPr>
          <w:szCs w:val="24"/>
        </w:rPr>
        <w:t>.a</w:t>
      </w:r>
      <w:r w:rsidRPr="00BB4D03">
        <w:rPr>
          <w:szCs w:val="24"/>
          <w:vertAlign w:val="subscript"/>
        </w:rPr>
        <w:t xml:space="preserve">n </w:t>
      </w:r>
      <w:r w:rsidRPr="00BB4D03">
        <w:rPr>
          <w:szCs w:val="24"/>
        </w:rPr>
        <w:t xml:space="preserve">.c, o více než </w:t>
      </w:r>
      <w:smartTag w:uri="urn:schemas-microsoft-com:office:smarttags" w:element="metricconverter">
        <w:smartTagPr>
          <w:attr w:name="ProductID" w:val="15 kg"/>
        </w:smartTagPr>
        <w:r w:rsidRPr="00BB4D03">
          <w:rPr>
            <w:szCs w:val="24"/>
          </w:rPr>
          <w:t>15 kg</w:t>
        </w:r>
      </w:smartTag>
      <w:r w:rsidRPr="00BB4D03">
        <w:rPr>
          <w:szCs w:val="24"/>
        </w:rPr>
        <w:t>.m</w:t>
      </w:r>
      <w:r w:rsidRPr="00BB4D03">
        <w:rPr>
          <w:szCs w:val="24"/>
          <w:vertAlign w:val="superscript"/>
        </w:rPr>
        <w:t xml:space="preserve">-2 </w:t>
      </w:r>
    </w:p>
    <w:p w:rsidR="00BB4D03" w:rsidRPr="00BB4D03" w:rsidRDefault="00BB4D03" w:rsidP="00BB4D03">
      <w:pPr>
        <w:spacing w:before="120"/>
        <w:jc w:val="both"/>
        <w:rPr>
          <w:szCs w:val="24"/>
        </w:rPr>
      </w:pPr>
      <w:r w:rsidRPr="00BB4D03">
        <w:rPr>
          <w:szCs w:val="24"/>
        </w:rPr>
        <w:t>b) - nezvyšuje se počet osob podle ČSN 730818</w:t>
      </w:r>
    </w:p>
    <w:p w:rsidR="00BB4D03" w:rsidRPr="00BB4D03" w:rsidRDefault="00BB4D03" w:rsidP="00BB4D03">
      <w:pPr>
        <w:spacing w:before="120"/>
        <w:jc w:val="both"/>
        <w:rPr>
          <w:szCs w:val="24"/>
        </w:rPr>
      </w:pPr>
      <w:r w:rsidRPr="00BB4D03">
        <w:rPr>
          <w:szCs w:val="24"/>
        </w:rPr>
        <w:t>c) - nezvyšuje se počet osob s omezenou schopností pohybu</w:t>
      </w:r>
    </w:p>
    <w:p w:rsidR="00BB4D03" w:rsidRPr="00BB4D03" w:rsidRDefault="00BB4D03" w:rsidP="00BB4D03">
      <w:pPr>
        <w:spacing w:before="120"/>
        <w:jc w:val="both"/>
        <w:rPr>
          <w:szCs w:val="24"/>
        </w:rPr>
      </w:pPr>
      <w:r w:rsidRPr="00BB4D03">
        <w:rPr>
          <w:szCs w:val="24"/>
        </w:rPr>
        <w:t>d) - nemění se příslušné normy podskupiny ČSN 7308...</w:t>
      </w:r>
    </w:p>
    <w:p w:rsidR="00BB4D03" w:rsidRPr="00BB4D03" w:rsidRDefault="00BB4D03" w:rsidP="00BB4D03">
      <w:pPr>
        <w:pStyle w:val="Zkladntext"/>
        <w:rPr>
          <w:szCs w:val="24"/>
        </w:rPr>
      </w:pPr>
    </w:p>
    <w:p w:rsidR="00BB4D03" w:rsidRPr="00BB4D03" w:rsidRDefault="00BB4D03" w:rsidP="00BB4D03">
      <w:pPr>
        <w:pStyle w:val="Zkladntext2"/>
        <w:pBdr>
          <w:bottom w:val="single" w:sz="4" w:space="1" w:color="auto"/>
        </w:pBdr>
        <w:spacing w:line="240" w:lineRule="auto"/>
        <w:rPr>
          <w:b/>
          <w:szCs w:val="24"/>
        </w:rPr>
      </w:pPr>
      <w:r w:rsidRPr="00BB4D03">
        <w:rPr>
          <w:b/>
          <w:szCs w:val="24"/>
        </w:rPr>
        <w:t>Změny stavby skupiny I. nevyžadují zvláštní opatření, jestliže jsou splněny podmínky čl. 4, ČS730834.</w:t>
      </w:r>
    </w:p>
    <w:p w:rsidR="00BB4D03" w:rsidRPr="00BB4D03" w:rsidRDefault="00BB4D03" w:rsidP="00BB4D03">
      <w:pPr>
        <w:pStyle w:val="Zkladntext"/>
        <w:ind w:firstLine="720"/>
        <w:rPr>
          <w:szCs w:val="24"/>
        </w:rPr>
      </w:pPr>
      <w:r w:rsidRPr="00BB4D03">
        <w:rPr>
          <w:b/>
          <w:bCs/>
          <w:szCs w:val="24"/>
        </w:rPr>
        <w:t>a/</w:t>
      </w:r>
      <w:r w:rsidRPr="00BB4D03">
        <w:rPr>
          <w:szCs w:val="24"/>
        </w:rPr>
        <w:t xml:space="preserve"> Požární odolnost měněných prvků stavebních konstrukcí  není snížena pod původní hodnotu : stávající nosné stavební konstrukce budou ponechány beze změny. </w:t>
      </w:r>
    </w:p>
    <w:p w:rsidR="00BB4D03" w:rsidRPr="00BB4D03" w:rsidRDefault="00BB4D03" w:rsidP="00BB4D03">
      <w:pPr>
        <w:pStyle w:val="Zkladntext"/>
        <w:rPr>
          <w:szCs w:val="24"/>
        </w:rPr>
      </w:pPr>
      <w:r w:rsidRPr="00BB4D03">
        <w:rPr>
          <w:szCs w:val="24"/>
        </w:rPr>
        <w:t xml:space="preserve">Stávající stavební konstrukce zajišťující stabilitu objektu jsou nehořlavé. Konstrukční systém objektu je monolitický železobetonový skelet - železobetonové nosné sloupy a </w:t>
      </w:r>
      <w:r w:rsidRPr="00BB4D03">
        <w:rPr>
          <w:szCs w:val="24"/>
        </w:rPr>
        <w:lastRenderedPageBreak/>
        <w:t>železobetonové stropní desky, obvodové a vnitřní stěny jsou zděné.</w:t>
      </w:r>
    </w:p>
    <w:p w:rsidR="00BB4D03" w:rsidRPr="00BB4D03" w:rsidRDefault="00BB4D03" w:rsidP="00BB4D03">
      <w:pPr>
        <w:pStyle w:val="Zkladntext"/>
        <w:rPr>
          <w:szCs w:val="24"/>
        </w:rPr>
      </w:pPr>
      <w:r w:rsidRPr="00BB4D03">
        <w:rPr>
          <w:szCs w:val="24"/>
        </w:rPr>
        <w:tab/>
        <w:t xml:space="preserve">Ve stávající požární stěně ve 2.NP jsou nově zřízeny dveře, tyto budou proto osazeny jako požární uzávěry typu EI30DP3-C. Jedná se o 2 ks dveří : </w:t>
      </w:r>
    </w:p>
    <w:p w:rsidR="00BB4D03" w:rsidRPr="00BB4D03" w:rsidRDefault="00BB4D03" w:rsidP="00BB4D03">
      <w:pPr>
        <w:pStyle w:val="Nadpis4"/>
        <w:spacing w:line="240" w:lineRule="auto"/>
        <w:rPr>
          <w:rFonts w:ascii="Times New Roman" w:hAnsi="Times New Roman"/>
        </w:rPr>
      </w:pPr>
      <w:r w:rsidRPr="00BB4D03">
        <w:rPr>
          <w:rFonts w:ascii="Times New Roman" w:hAnsi="Times New Roman"/>
        </w:rPr>
        <w:t xml:space="preserve">mezi chodbou 2.1 a 2.20 a </w:t>
      </w:r>
    </w:p>
    <w:p w:rsidR="00BB4D03" w:rsidRPr="00BB4D03" w:rsidRDefault="00BB4D03" w:rsidP="00BB4D03">
      <w:pPr>
        <w:pStyle w:val="Nadpis4"/>
        <w:spacing w:line="240" w:lineRule="auto"/>
        <w:rPr>
          <w:rFonts w:ascii="Times New Roman" w:hAnsi="Times New Roman"/>
        </w:rPr>
      </w:pPr>
      <w:r w:rsidRPr="00BB4D03">
        <w:rPr>
          <w:rFonts w:ascii="Times New Roman" w:hAnsi="Times New Roman"/>
        </w:rPr>
        <w:t>mezi chodbou 2.1 a 2.5.</w:t>
      </w:r>
    </w:p>
    <w:p w:rsidR="00BB4D03" w:rsidRPr="00BB4D03" w:rsidRDefault="00BB4D03" w:rsidP="00BB4D03">
      <w:pPr>
        <w:rPr>
          <w:szCs w:val="24"/>
        </w:rPr>
      </w:pPr>
    </w:p>
    <w:p w:rsidR="00BB4D03" w:rsidRPr="00BB4D03" w:rsidRDefault="00BB4D03" w:rsidP="00BB4D03">
      <w:pPr>
        <w:spacing w:before="120"/>
        <w:ind w:firstLine="720"/>
        <w:jc w:val="both"/>
        <w:rPr>
          <w:szCs w:val="24"/>
        </w:rPr>
      </w:pPr>
      <w:r w:rsidRPr="00BB4D03">
        <w:rPr>
          <w:b/>
          <w:bCs/>
          <w:szCs w:val="24"/>
        </w:rPr>
        <w:t>b/</w:t>
      </w:r>
      <w:r w:rsidRPr="00BB4D03">
        <w:rPr>
          <w:szCs w:val="24"/>
        </w:rPr>
        <w:t xml:space="preserve"> Stupeň hořlavosti stavebních hmot v měněných  a nových stavebních konstrukcích, není zvýšen nad  původní hodnotu, ani  není nově použito hmot s třídou reakce na oheň B až F; nové příčky a polopříčky jsou navrženy z pórobetonových tvarovek tl.150 mm (třída reakce na oheň A1), a sádrokartonové (třída reakce na oheň A2 – S1 – d0). </w:t>
      </w:r>
    </w:p>
    <w:p w:rsidR="00BB4D03" w:rsidRPr="00BB4D03" w:rsidRDefault="00BB4D03" w:rsidP="00BB4D03">
      <w:pPr>
        <w:spacing w:before="120"/>
        <w:jc w:val="both"/>
        <w:rPr>
          <w:bCs/>
          <w:szCs w:val="24"/>
        </w:rPr>
      </w:pPr>
      <w:r w:rsidRPr="00BB4D03">
        <w:rPr>
          <w:bCs/>
          <w:szCs w:val="24"/>
        </w:rPr>
        <w:t>Kanalizace vedená pod stropem v místnostech kuchyně, skladů a přípraven potravin bude zakrytá sádrokartonovými podhledy – na požární odolnost podhledů nejsou požadavky.</w:t>
      </w:r>
    </w:p>
    <w:p w:rsidR="00BB4D03" w:rsidRPr="00BB4D03" w:rsidRDefault="00BB4D03" w:rsidP="00BB4D03">
      <w:pPr>
        <w:spacing w:before="120"/>
        <w:ind w:firstLine="720"/>
        <w:jc w:val="both"/>
        <w:rPr>
          <w:szCs w:val="24"/>
        </w:rPr>
      </w:pPr>
      <w:r w:rsidRPr="00BB4D03">
        <w:rPr>
          <w:b/>
          <w:bCs/>
          <w:szCs w:val="24"/>
        </w:rPr>
        <w:t>c/</w:t>
      </w:r>
      <w:r w:rsidRPr="00BB4D03">
        <w:rPr>
          <w:szCs w:val="24"/>
        </w:rPr>
        <w:t xml:space="preserve"> Stávající okenní a dveřní otvory, a výplně otvorů v obvodových stěnách objektu zůstávají  beze změny, s výjimkou kuchyně. Nová okna v obvodových stěnách kuchyně budou osazena do původních otvorů. Požárně nebezpečný prostor obvodových stěn s nově navrženými výplněmi okenních otvorů se nezvětšuje.</w:t>
      </w:r>
    </w:p>
    <w:p w:rsidR="00BB4D03" w:rsidRPr="00BB4D03" w:rsidRDefault="00BB4D03" w:rsidP="00BB4D03">
      <w:pPr>
        <w:pStyle w:val="Zkladntextodsazen"/>
        <w:rPr>
          <w:szCs w:val="24"/>
        </w:rPr>
      </w:pPr>
      <w:r w:rsidRPr="00BB4D03">
        <w:rPr>
          <w:szCs w:val="24"/>
        </w:rPr>
        <w:t xml:space="preserve">V souladu s ČSN 730834 jsou, odstupové vzdálenosti považovány za vyhovující bez dalšího průkazu.  </w:t>
      </w:r>
    </w:p>
    <w:p w:rsidR="00BB4D03" w:rsidRPr="00BB4D03" w:rsidRDefault="00BB4D03" w:rsidP="00BB4D03">
      <w:pPr>
        <w:spacing w:before="120"/>
        <w:ind w:firstLine="720"/>
        <w:jc w:val="both"/>
        <w:rPr>
          <w:szCs w:val="24"/>
        </w:rPr>
      </w:pPr>
      <w:r w:rsidRPr="00BB4D03">
        <w:rPr>
          <w:b/>
          <w:bCs/>
          <w:szCs w:val="24"/>
        </w:rPr>
        <w:t>d,f/</w:t>
      </w:r>
      <w:r w:rsidRPr="00BB4D03">
        <w:rPr>
          <w:szCs w:val="24"/>
        </w:rPr>
        <w:t xml:space="preserve"> Nově provedené prostupy všemi stěnami a stropy objektu musí být utěsněny, v souladu s čl.6.2, ČSN 730810. Viz níže.</w:t>
      </w:r>
    </w:p>
    <w:p w:rsidR="00BB4D03" w:rsidRPr="00BB4D03" w:rsidRDefault="00BB4D03" w:rsidP="00BB4D03">
      <w:pPr>
        <w:spacing w:before="120"/>
        <w:ind w:firstLine="720"/>
        <w:jc w:val="both"/>
        <w:rPr>
          <w:szCs w:val="24"/>
        </w:rPr>
      </w:pPr>
      <w:r w:rsidRPr="00BB4D03">
        <w:rPr>
          <w:b/>
          <w:bCs/>
          <w:szCs w:val="24"/>
        </w:rPr>
        <w:t>e/</w:t>
      </w:r>
      <w:r w:rsidRPr="00BB4D03">
        <w:rPr>
          <w:szCs w:val="24"/>
        </w:rPr>
        <w:t xml:space="preserve"> Instalace nového zařízení a rozvodů vzduchotechniky, bude splňovat požadavky ČSN </w:t>
      </w:r>
      <w:smartTag w:uri="urn:schemas-microsoft-com:office:smarttags" w:element="metricconverter">
        <w:smartTagPr>
          <w:attr w:name="ProductID" w:val="730802 a"/>
        </w:smartTagPr>
        <w:r w:rsidRPr="00BB4D03">
          <w:rPr>
            <w:szCs w:val="24"/>
          </w:rPr>
          <w:t>730802 a</w:t>
        </w:r>
      </w:smartTag>
      <w:r w:rsidRPr="00BB4D03">
        <w:rPr>
          <w:szCs w:val="24"/>
        </w:rPr>
        <w:t xml:space="preserve"> ČSN 730872 v plném rozsahu. Viz níže.</w:t>
      </w:r>
    </w:p>
    <w:p w:rsidR="00BB4D03" w:rsidRPr="00BB4D03" w:rsidRDefault="00BB4D03" w:rsidP="00BB4D03">
      <w:pPr>
        <w:spacing w:before="120"/>
        <w:ind w:firstLine="720"/>
        <w:jc w:val="both"/>
        <w:rPr>
          <w:szCs w:val="24"/>
        </w:rPr>
      </w:pPr>
      <w:r w:rsidRPr="00BB4D03">
        <w:rPr>
          <w:b/>
          <w:bCs/>
          <w:szCs w:val="24"/>
        </w:rPr>
        <w:t>g/</w:t>
      </w:r>
      <w:r w:rsidRPr="00BB4D03">
        <w:rPr>
          <w:szCs w:val="24"/>
        </w:rPr>
        <w:t xml:space="preserve"> Stávající únikové a zásahové cesty v objektu nebudou zúženy ani  prodlouženy. Navržené úpravy nezhorší stávající provedení únikových cest – celkem 3 schodiště a východy na volné prostranství.</w:t>
      </w:r>
    </w:p>
    <w:p w:rsidR="00BB4D03" w:rsidRPr="00BB4D03" w:rsidRDefault="00BB4D03" w:rsidP="00BB4D03">
      <w:pPr>
        <w:spacing w:before="120"/>
        <w:ind w:firstLine="720"/>
        <w:jc w:val="both"/>
        <w:rPr>
          <w:szCs w:val="24"/>
        </w:rPr>
      </w:pPr>
      <w:r w:rsidRPr="00BB4D03">
        <w:rPr>
          <w:b/>
          <w:bCs/>
          <w:szCs w:val="24"/>
        </w:rPr>
        <w:t>h/</w:t>
      </w:r>
      <w:r w:rsidRPr="00BB4D03">
        <w:rPr>
          <w:szCs w:val="24"/>
        </w:rPr>
        <w:t xml:space="preserve"> V objektu nejsou nově navrženy prostory, které by podle ČSN 730802 a souvisejících  platných ČSN pro požární bezpečnost staveb, měly být povedeny jako samostatné požární úseky. </w:t>
      </w:r>
    </w:p>
    <w:p w:rsidR="00BB4D03" w:rsidRPr="00BB4D03" w:rsidRDefault="00BB4D03" w:rsidP="00BB4D03">
      <w:pPr>
        <w:spacing w:before="120"/>
        <w:ind w:firstLine="720"/>
        <w:jc w:val="both"/>
        <w:rPr>
          <w:szCs w:val="24"/>
        </w:rPr>
      </w:pPr>
      <w:r w:rsidRPr="00BB4D03">
        <w:rPr>
          <w:b/>
          <w:bCs/>
          <w:szCs w:val="24"/>
        </w:rPr>
        <w:t>i/</w:t>
      </w:r>
      <w:r w:rsidRPr="00BB4D03">
        <w:rPr>
          <w:szCs w:val="24"/>
        </w:rPr>
        <w:t xml:space="preserve"> Navržené úpravy nezmění původní parametry zařízení pro protipožární zásah – příjezdové komunikace, nástupní plochy, zásahové cesty a vnější odběrná místa požární vody. </w:t>
      </w:r>
    </w:p>
    <w:p w:rsidR="00BB4D03" w:rsidRPr="00BB4D03" w:rsidRDefault="00BB4D03" w:rsidP="00BB4D03">
      <w:pPr>
        <w:pStyle w:val="Nadpis4"/>
        <w:spacing w:line="240" w:lineRule="auto"/>
        <w:rPr>
          <w:rFonts w:ascii="Times New Roman" w:hAnsi="Times New Roman"/>
          <w:bCs/>
          <w:u w:val="single"/>
        </w:rPr>
      </w:pPr>
    </w:p>
    <w:p w:rsidR="00BB4D03" w:rsidRPr="00BB4D03" w:rsidRDefault="00BB4D03" w:rsidP="00BB4D03">
      <w:pPr>
        <w:pStyle w:val="Nadpis4"/>
        <w:spacing w:line="240" w:lineRule="auto"/>
        <w:rPr>
          <w:rFonts w:ascii="Times New Roman" w:hAnsi="Times New Roman"/>
          <w:bCs/>
          <w:u w:val="single"/>
        </w:rPr>
      </w:pPr>
    </w:p>
    <w:p w:rsidR="00BB4D03" w:rsidRPr="00BB4D03" w:rsidRDefault="00BB4D03" w:rsidP="00BB4D03">
      <w:pPr>
        <w:pStyle w:val="Nadpis2"/>
        <w:rPr>
          <w:b w:val="0"/>
          <w:bCs/>
          <w:szCs w:val="24"/>
        </w:rPr>
      </w:pPr>
      <w:r w:rsidRPr="00BB4D03">
        <w:rPr>
          <w:b w:val="0"/>
          <w:bCs/>
          <w:szCs w:val="24"/>
        </w:rPr>
        <w:t>Prostupy – požadavky podle čl.8.6.1  ČSN 730802</w:t>
      </w:r>
    </w:p>
    <w:p w:rsidR="00BB4D03" w:rsidRPr="00BB4D03" w:rsidRDefault="00BB4D03" w:rsidP="00BB4D03">
      <w:pPr>
        <w:spacing w:before="120"/>
        <w:jc w:val="both"/>
        <w:rPr>
          <w:szCs w:val="24"/>
        </w:rPr>
      </w:pPr>
      <w:r w:rsidRPr="00BB4D03">
        <w:rPr>
          <w:szCs w:val="24"/>
        </w:rPr>
        <w:t>Prostupy rozvodů a instalací, např. vodovodu, kanalizace, plynovodu, technických zařízení a el. rozvodů, požárně dělícími konstrukcemi (stěny a stropy oddělující požární úseky) musí být provedeny podle čl.6.2, ČSN 730810.</w:t>
      </w:r>
    </w:p>
    <w:p w:rsidR="00BB4D03" w:rsidRPr="00BB4D03" w:rsidRDefault="00BB4D03" w:rsidP="00BB4D03">
      <w:pPr>
        <w:rPr>
          <w:szCs w:val="24"/>
        </w:rPr>
      </w:pPr>
      <w:r w:rsidRPr="00BB4D03">
        <w:rPr>
          <w:szCs w:val="24"/>
        </w:rPr>
        <w:t xml:space="preserve">Pro prostupy potrubí a technologických zařízení platí též č.11.1.1 a 11.1.2, ČSN 730802. Prostupy vzduchotechnických zařízení musí odpovídat ČSN 730872. </w:t>
      </w:r>
    </w:p>
    <w:p w:rsidR="00BB4D03" w:rsidRPr="00BB4D03" w:rsidRDefault="00BB4D03" w:rsidP="00BB4D03">
      <w:pPr>
        <w:pStyle w:val="Nadpis2"/>
        <w:rPr>
          <w:b w:val="0"/>
          <w:szCs w:val="24"/>
        </w:rPr>
      </w:pPr>
      <w:r w:rsidRPr="00BB4D03">
        <w:rPr>
          <w:b w:val="0"/>
          <w:szCs w:val="24"/>
        </w:rPr>
        <w:t>Těsnění prostupů kabelů a potrubí podle čl.6.2.1  ČSN 730810</w:t>
      </w:r>
    </w:p>
    <w:p w:rsidR="00BB4D03" w:rsidRPr="00BB4D03" w:rsidRDefault="00BB4D03" w:rsidP="00BB4D03">
      <w:pPr>
        <w:spacing w:before="120"/>
        <w:jc w:val="both"/>
        <w:rPr>
          <w:szCs w:val="24"/>
        </w:rPr>
      </w:pPr>
      <w:r w:rsidRPr="00BB4D03">
        <w:rPr>
          <w:szCs w:val="24"/>
        </w:rPr>
        <w:t xml:space="preserve">Požárně dělící konstrukce, ve kterých se vyskytují tyto prostupy, musí být dotaženy až k vnějším povrchům prostupujících zařízení a to ve stejné skladbě a se stejnou požární </w:t>
      </w:r>
      <w:r w:rsidRPr="00BB4D03">
        <w:rPr>
          <w:szCs w:val="24"/>
        </w:rPr>
        <w:lastRenderedPageBreak/>
        <w:t>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(DP1 a pod.).</w:t>
      </w:r>
    </w:p>
    <w:p w:rsidR="00BB4D03" w:rsidRPr="00BB4D03" w:rsidRDefault="00BB4D03" w:rsidP="00BB4D03">
      <w:pPr>
        <w:spacing w:before="120"/>
        <w:jc w:val="both"/>
        <w:rPr>
          <w:szCs w:val="24"/>
        </w:rPr>
      </w:pPr>
      <w:r w:rsidRPr="00BB4D03">
        <w:rPr>
          <w:szCs w:val="24"/>
        </w:rPr>
        <w:t xml:space="preserve">Prostupy musí být také navrženy a realizovány v souladu s ČSN 730802 (Požární bezpečnost staveb - Nevýrobní objekty), ČSN 730804 (PBS-Výrobní objekty),   ČSN 730872 (PBS-Ochrana staveb proti šíření požáru vzduchotechnickým zařízením) a dalšími ustanoveními souvisícími s prostupy v ČSN 7308... </w:t>
      </w:r>
    </w:p>
    <w:p w:rsidR="00BB4D03" w:rsidRPr="00BB4D03" w:rsidRDefault="00BB4D03" w:rsidP="00BB4D03">
      <w:pPr>
        <w:spacing w:before="120"/>
        <w:jc w:val="both"/>
        <w:rPr>
          <w:szCs w:val="24"/>
        </w:rPr>
      </w:pPr>
      <w:r w:rsidRPr="00BB4D03">
        <w:rPr>
          <w:szCs w:val="24"/>
        </w:rPr>
        <w:t xml:space="preserve">Článek 6.2.1 v zásadě požaduje, aby po dokončení instalace technických rozvodů, byly montážní otvory prostupů dozděny, dobetonovány, nebo  jinak zaplněny nehořlavými výrobky třídy reakce na oheň A1, A2, a spáry kolem technických rozvodů byly utěsněny až k potrubí tak, aby byla zajištěna celistvost konstrukce a její požární odolnost až k vnějšímu povrchu potrubí. </w:t>
      </w:r>
    </w:p>
    <w:p w:rsidR="00BB4D03" w:rsidRPr="00BB4D03" w:rsidRDefault="00BB4D03" w:rsidP="00BB4D03">
      <w:pPr>
        <w:pStyle w:val="Zkladntext2"/>
        <w:spacing w:line="240" w:lineRule="auto"/>
        <w:rPr>
          <w:szCs w:val="24"/>
        </w:rPr>
      </w:pPr>
    </w:p>
    <w:p w:rsidR="00BB4D03" w:rsidRPr="00BB4D03" w:rsidRDefault="00BB4D03" w:rsidP="00BB4D03">
      <w:pPr>
        <w:pStyle w:val="Zkladntext2"/>
        <w:spacing w:line="240" w:lineRule="auto"/>
        <w:rPr>
          <w:szCs w:val="24"/>
        </w:rPr>
      </w:pPr>
      <w:r w:rsidRPr="00BB4D03">
        <w:rPr>
          <w:szCs w:val="24"/>
        </w:rPr>
        <w:t xml:space="preserve">Požadavky na  těsnění prostupů certifikovanými systémy, v návaznosti na normy ČSN EN, jsou podrobně uvedeny v čl.6.2.2, ČSN 730810. </w:t>
      </w:r>
    </w:p>
    <w:p w:rsidR="00BB4D03" w:rsidRPr="00BB4D03" w:rsidRDefault="00BB4D03" w:rsidP="00BB4D03">
      <w:pPr>
        <w:pStyle w:val="Nadpis2"/>
        <w:rPr>
          <w:b w:val="0"/>
          <w:szCs w:val="24"/>
        </w:rPr>
      </w:pPr>
      <w:r w:rsidRPr="00BB4D03">
        <w:rPr>
          <w:b w:val="0"/>
          <w:szCs w:val="24"/>
        </w:rPr>
        <w:t>Těsnění prostupů kabelů a potrubí podle čl.6.2.2., ČSN 730810</w:t>
      </w:r>
    </w:p>
    <w:p w:rsidR="00BB4D03" w:rsidRPr="00BB4D03" w:rsidRDefault="00BB4D03" w:rsidP="00BB4D03">
      <w:pPr>
        <w:spacing w:before="120"/>
        <w:jc w:val="both"/>
        <w:rPr>
          <w:szCs w:val="24"/>
        </w:rPr>
      </w:pPr>
      <w:r w:rsidRPr="00BB4D03">
        <w:rPr>
          <w:szCs w:val="24"/>
        </w:rPr>
        <w:t>U prostupů uvedených v čl.6.2.2, se kromě úpravy podle čl.6.2.1 zabraňuje šíření požáru hmotou (výrobkem) potrubí a vnitřním prostorem potrubí, nebo jiného prostupujícího zařízení. Toto těsnění prostupů se zajišťuje pomocí manžet, tmelů a jiných výrobků (dále jen manžet), jejichž požární odolnost je určena požadovanou odolností požárně dělící konstrukce, za postačující se považuje odolnost do 90 minut; těsnění prostupů se hodnotí podle 7.5.8 ČSN EN 13501-2:2008.</w:t>
      </w:r>
    </w:p>
    <w:p w:rsidR="00BB4D03" w:rsidRPr="00BB4D03" w:rsidRDefault="00BB4D03" w:rsidP="00BB4D03">
      <w:pPr>
        <w:spacing w:before="120"/>
        <w:jc w:val="both"/>
        <w:rPr>
          <w:szCs w:val="24"/>
          <w:u w:val="single"/>
        </w:rPr>
      </w:pPr>
      <w:r w:rsidRPr="00BB4D03">
        <w:rPr>
          <w:szCs w:val="24"/>
          <w:u w:val="single"/>
        </w:rPr>
        <w:t>Těsnění prostupů se hodnotí podle 7.5.8 ČSN EN 13501-2:2008 v těchto případech :</w:t>
      </w:r>
    </w:p>
    <w:p w:rsidR="00BB4D03" w:rsidRPr="00BB4D03" w:rsidRDefault="00BB4D03" w:rsidP="00BB4D03">
      <w:pPr>
        <w:spacing w:before="120"/>
        <w:jc w:val="both"/>
        <w:rPr>
          <w:szCs w:val="24"/>
        </w:rPr>
      </w:pPr>
      <w:r w:rsidRPr="00BB4D03">
        <w:rPr>
          <w:szCs w:val="24"/>
        </w:rPr>
        <w:t>a)požární odolnost EI</w:t>
      </w:r>
    </w:p>
    <w:p w:rsidR="00BB4D03" w:rsidRPr="00BB4D03" w:rsidRDefault="00BB4D03" w:rsidP="00BB4D03">
      <w:pPr>
        <w:spacing w:before="120"/>
        <w:jc w:val="both"/>
        <w:rPr>
          <w:szCs w:val="24"/>
        </w:rPr>
      </w:pPr>
      <w:r w:rsidRPr="00BB4D03">
        <w:rPr>
          <w:szCs w:val="24"/>
        </w:rPr>
        <w:t xml:space="preserve">   </w:t>
      </w:r>
      <w:r w:rsidRPr="00BB4D03">
        <w:rPr>
          <w:szCs w:val="24"/>
        </w:rPr>
        <w:tab/>
        <w:t>aa) kanalizační potrubí třídy reakce na oheň B až F, světlého průřezu přes 8 000 mm</w:t>
      </w:r>
      <w:r w:rsidRPr="00BB4D03">
        <w:rPr>
          <w:szCs w:val="24"/>
          <w:vertAlign w:val="superscript"/>
        </w:rPr>
        <w:t>2</w:t>
      </w:r>
      <w:r w:rsidRPr="00BB4D03">
        <w:rPr>
          <w:szCs w:val="24"/>
        </w:rPr>
        <w:t xml:space="preserve"> jde-li o vertikální polohu potrubí, nebo přes 12 500 mm</w:t>
      </w:r>
      <w:r w:rsidRPr="00BB4D03">
        <w:rPr>
          <w:szCs w:val="24"/>
          <w:vertAlign w:val="superscript"/>
        </w:rPr>
        <w:t>2</w:t>
      </w:r>
      <w:r w:rsidRPr="00BB4D03">
        <w:rPr>
          <w:szCs w:val="24"/>
        </w:rPr>
        <w:t>, jde-li o horizontální polohu potrubí s odchylkou do 12° (EI-UU nebo EI-CU),</w:t>
      </w:r>
    </w:p>
    <w:p w:rsidR="00BB4D03" w:rsidRPr="00BB4D03" w:rsidRDefault="00BB4D03" w:rsidP="00BB4D03">
      <w:pPr>
        <w:spacing w:before="120"/>
        <w:jc w:val="both"/>
        <w:rPr>
          <w:szCs w:val="24"/>
        </w:rPr>
      </w:pPr>
      <w:r w:rsidRPr="00BB4D03">
        <w:rPr>
          <w:szCs w:val="24"/>
        </w:rPr>
        <w:t xml:space="preserve">  </w:t>
      </w:r>
      <w:r w:rsidRPr="00BB4D03">
        <w:rPr>
          <w:szCs w:val="24"/>
        </w:rPr>
        <w:tab/>
        <w:t>ab) potrubí s trvalou náplní vody, nebo jiné nehořlavé kapaliny, třídy reakce na oheň B až F, světlého průřezu přes 15 000 mm</w:t>
      </w:r>
      <w:r w:rsidRPr="00BB4D03">
        <w:rPr>
          <w:szCs w:val="24"/>
          <w:vertAlign w:val="superscript"/>
        </w:rPr>
        <w:t xml:space="preserve">2 </w:t>
      </w:r>
      <w:r w:rsidRPr="00BB4D03">
        <w:rPr>
          <w:szCs w:val="24"/>
        </w:rPr>
        <w:t>(EI-CU),</w:t>
      </w:r>
    </w:p>
    <w:p w:rsidR="00BB4D03" w:rsidRPr="00BB4D03" w:rsidRDefault="00BB4D03" w:rsidP="00BB4D03">
      <w:pPr>
        <w:spacing w:before="120"/>
        <w:jc w:val="both"/>
        <w:rPr>
          <w:szCs w:val="24"/>
        </w:rPr>
      </w:pPr>
      <w:r w:rsidRPr="00BB4D03">
        <w:rPr>
          <w:szCs w:val="24"/>
        </w:rPr>
        <w:t xml:space="preserve">   </w:t>
      </w:r>
      <w:r w:rsidRPr="00BB4D03">
        <w:rPr>
          <w:szCs w:val="24"/>
        </w:rPr>
        <w:tab/>
        <w:t>ac) potrubí sloužící k rozvodu stlačeného či nestlačeného vzduchu či jiných nehořlavých plynů, vč. vzduchotechnických rozvodů, třídy reakce na oheň B až F, světlého průřezu přes 12 000 mm</w:t>
      </w:r>
      <w:r w:rsidRPr="00BB4D03">
        <w:rPr>
          <w:szCs w:val="24"/>
          <w:vertAlign w:val="superscript"/>
        </w:rPr>
        <w:t>2</w:t>
      </w:r>
      <w:r w:rsidRPr="00BB4D03">
        <w:rPr>
          <w:szCs w:val="24"/>
        </w:rPr>
        <w:t xml:space="preserve"> (EI-UC).</w:t>
      </w:r>
    </w:p>
    <w:p w:rsidR="00BB4D03" w:rsidRPr="00BB4D03" w:rsidRDefault="00BB4D03" w:rsidP="00BB4D03">
      <w:pPr>
        <w:spacing w:before="120"/>
        <w:ind w:firstLine="720"/>
        <w:jc w:val="both"/>
        <w:rPr>
          <w:szCs w:val="24"/>
        </w:rPr>
      </w:pPr>
      <w:r w:rsidRPr="00BB4D03">
        <w:rPr>
          <w:szCs w:val="24"/>
        </w:rPr>
        <w:t xml:space="preserve">ad) kabelových a jiných elektrických rozvodů tvořených svazkem vodičů, pokud tyto rozvody prostupují jedním otvorem, mají izolace (povrchové úpravy) šířící požár a jejich celková hmotnost je větší než </w:t>
      </w:r>
      <w:smartTag w:uri="urn:schemas-microsoft-com:office:smarttags" w:element="metricconverter">
        <w:smartTagPr>
          <w:attr w:name="ProductID" w:val="1ﾠkg"/>
        </w:smartTagPr>
        <w:r w:rsidRPr="00BB4D03">
          <w:rPr>
            <w:szCs w:val="24"/>
          </w:rPr>
          <w:t>1 kg</w:t>
        </w:r>
      </w:smartTag>
      <w:r w:rsidRPr="00BB4D03">
        <w:rPr>
          <w:szCs w:val="24"/>
        </w:rPr>
        <w:t>.m</w:t>
      </w:r>
      <w:r w:rsidRPr="00BB4D03">
        <w:rPr>
          <w:szCs w:val="24"/>
          <w:vertAlign w:val="superscript"/>
        </w:rPr>
        <w:t>-1</w:t>
      </w:r>
      <w:r w:rsidRPr="00BB4D03">
        <w:rPr>
          <w:szCs w:val="24"/>
        </w:rPr>
        <w:t xml:space="preserve"> (ustanovení se netýká vodičů a kabelů podle ČSN 730802 a ČSN 730804, vodičů a kabelů které nešíří požár podle norem řady ČSN EN 50266 a zařízení navrhovaných podle ČSN 730848. </w:t>
      </w:r>
    </w:p>
    <w:p w:rsidR="00BB4D03" w:rsidRPr="00BB4D03" w:rsidRDefault="00BB4D03" w:rsidP="00BB4D03">
      <w:pPr>
        <w:spacing w:before="120"/>
        <w:jc w:val="both"/>
        <w:rPr>
          <w:szCs w:val="24"/>
        </w:rPr>
      </w:pPr>
      <w:r w:rsidRPr="00BB4D03">
        <w:rPr>
          <w:szCs w:val="24"/>
        </w:rPr>
        <w:t xml:space="preserve">b) požární odolnost E-C/U, nebo E-U/C apod., a to ve všech případech uvedených v bodě a) pokud jde o prostupy požárně dělící konstrukcí klasifikace EW. </w:t>
      </w:r>
    </w:p>
    <w:p w:rsidR="00BB4D03" w:rsidRPr="00BB4D03" w:rsidRDefault="00BB4D03" w:rsidP="00BB4D03">
      <w:pPr>
        <w:spacing w:before="120"/>
        <w:jc w:val="both"/>
        <w:rPr>
          <w:szCs w:val="24"/>
        </w:rPr>
      </w:pPr>
      <w:r w:rsidRPr="00BB4D03">
        <w:rPr>
          <w:szCs w:val="24"/>
        </w:rPr>
        <w:t xml:space="preserve">- Bez ohledu na průřezové plochy potrubí podle bodů a) b), která prostupují požárně dělícími konstrukcemi do chráněných únikových cest, musí být tato potrubí utěsněna manžetami. </w:t>
      </w:r>
    </w:p>
    <w:p w:rsidR="00BB4D03" w:rsidRPr="00BB4D03" w:rsidRDefault="00BB4D03" w:rsidP="00BB4D03">
      <w:pPr>
        <w:spacing w:before="120"/>
        <w:jc w:val="both"/>
        <w:rPr>
          <w:szCs w:val="24"/>
        </w:rPr>
      </w:pPr>
      <w:r w:rsidRPr="00BB4D03">
        <w:rPr>
          <w:szCs w:val="24"/>
        </w:rPr>
        <w:t>- Pokud požárně dělící konstrukcí prostupuje vedle sebe více potrubí podle bodů a) nebo b) a jsou většího světlého průřezu než 2 000 mm</w:t>
      </w:r>
      <w:r w:rsidRPr="00BB4D03">
        <w:rPr>
          <w:szCs w:val="24"/>
          <w:vertAlign w:val="superscript"/>
        </w:rPr>
        <w:t>2</w:t>
      </w:r>
      <w:r w:rsidRPr="00BB4D03">
        <w:rPr>
          <w:szCs w:val="24"/>
        </w:rPr>
        <w:t xml:space="preserve">, přičemž jejich vzájemná osová vzdálenost je menší než </w:t>
      </w:r>
      <w:smartTag w:uri="urn:schemas-microsoft-com:office:smarttags" w:element="metricconverter">
        <w:smartTagPr>
          <w:attr w:name="ProductID" w:val="300ﾠmm"/>
        </w:smartTagPr>
        <w:r w:rsidRPr="00BB4D03">
          <w:rPr>
            <w:szCs w:val="24"/>
          </w:rPr>
          <w:t>300 mm</w:t>
        </w:r>
      </w:smartTag>
      <w:r w:rsidRPr="00BB4D03">
        <w:rPr>
          <w:szCs w:val="24"/>
        </w:rPr>
        <w:t xml:space="preserve">, musí být všechna tato potrubí utěsněna manžetami podle 7.5.8 ČSN EN </w:t>
      </w:r>
      <w:r w:rsidRPr="00BB4D03">
        <w:rPr>
          <w:szCs w:val="24"/>
        </w:rPr>
        <w:lastRenderedPageBreak/>
        <w:t xml:space="preserve">13501-2:2008. </w:t>
      </w:r>
    </w:p>
    <w:p w:rsidR="00BB4D03" w:rsidRPr="00BB4D03" w:rsidRDefault="00BB4D03" w:rsidP="00BB4D03">
      <w:pPr>
        <w:spacing w:before="120"/>
        <w:jc w:val="both"/>
        <w:rPr>
          <w:szCs w:val="24"/>
          <w:u w:val="single"/>
        </w:rPr>
      </w:pPr>
      <w:r w:rsidRPr="00BB4D03">
        <w:rPr>
          <w:szCs w:val="24"/>
          <w:u w:val="single"/>
        </w:rPr>
        <w:t xml:space="preserve">Prostupy realizované podle čl.6.2.2 ČSN 730810, musí být zřetelně označeny štítkem s informacemi o provedení těsnění a požární odolnosti těsnění. </w:t>
      </w:r>
    </w:p>
    <w:p w:rsidR="00BB4D03" w:rsidRPr="00BB4D03" w:rsidRDefault="00BB4D03" w:rsidP="00BB4D03">
      <w:pPr>
        <w:rPr>
          <w:szCs w:val="24"/>
        </w:rPr>
      </w:pPr>
    </w:p>
    <w:p w:rsidR="00BB4D03" w:rsidRPr="00BB4D03" w:rsidRDefault="00BB4D03" w:rsidP="00BB4D03">
      <w:pPr>
        <w:rPr>
          <w:szCs w:val="24"/>
        </w:rPr>
      </w:pPr>
    </w:p>
    <w:p w:rsidR="00BB4D03" w:rsidRPr="00BB4D03" w:rsidRDefault="00BB4D03" w:rsidP="00BB4D03">
      <w:pPr>
        <w:pStyle w:val="Nadpis2"/>
        <w:rPr>
          <w:b w:val="0"/>
          <w:szCs w:val="24"/>
        </w:rPr>
      </w:pPr>
      <w:r w:rsidRPr="00BB4D03">
        <w:rPr>
          <w:b w:val="0"/>
          <w:szCs w:val="24"/>
        </w:rPr>
        <w:t>Nové zařízení a rozvody vzduchotechniky</w:t>
      </w:r>
    </w:p>
    <w:p w:rsidR="00BB4D03" w:rsidRPr="00BB4D03" w:rsidRDefault="00BB4D03" w:rsidP="00BB4D03">
      <w:pPr>
        <w:spacing w:before="120"/>
        <w:jc w:val="both"/>
        <w:rPr>
          <w:szCs w:val="24"/>
        </w:rPr>
      </w:pPr>
      <w:r w:rsidRPr="00BB4D03">
        <w:rPr>
          <w:szCs w:val="24"/>
        </w:rPr>
        <w:t>Ve stávající strojovně vzduchotechniky, m.č.</w:t>
      </w:r>
      <w:r w:rsidR="00610539">
        <w:rPr>
          <w:szCs w:val="24"/>
        </w:rPr>
        <w:t xml:space="preserve"> </w:t>
      </w:r>
      <w:r w:rsidRPr="00BB4D03">
        <w:rPr>
          <w:szCs w:val="24"/>
        </w:rPr>
        <w:t xml:space="preserve">1.16 v 1.n.p., jsou v současné době celkem 3 zařízení vzduchotechniky. Zařízení slouží pro větrání společné šatny dětí v 1.n.p.,  kuchyně ve 2.n.p., a jídelny ve 2.n.p.. </w:t>
      </w:r>
    </w:p>
    <w:p w:rsidR="00BB4D03" w:rsidRPr="00BB4D03" w:rsidRDefault="00BB4D03" w:rsidP="00BB4D03">
      <w:pPr>
        <w:spacing w:before="120"/>
        <w:jc w:val="both"/>
        <w:rPr>
          <w:szCs w:val="24"/>
        </w:rPr>
      </w:pPr>
      <w:r w:rsidRPr="00BB4D03">
        <w:rPr>
          <w:szCs w:val="24"/>
        </w:rPr>
        <w:t>Zařízení pro větrání jídelny a společné šatny budou ponechána beze změny.</w:t>
      </w:r>
    </w:p>
    <w:p w:rsidR="00BB4D03" w:rsidRPr="00BB4D03" w:rsidRDefault="00BB4D03" w:rsidP="00BB4D03">
      <w:pPr>
        <w:spacing w:before="120"/>
        <w:jc w:val="both"/>
        <w:rPr>
          <w:szCs w:val="24"/>
        </w:rPr>
      </w:pPr>
      <w:r w:rsidRPr="00BB4D03">
        <w:rPr>
          <w:szCs w:val="24"/>
        </w:rPr>
        <w:t>Původní zařízení pro větrání kuchyně bude demontováno, vč. potrubí pro přívod a odvod vzduchu do větraných prostor.</w:t>
      </w:r>
    </w:p>
    <w:p w:rsidR="00BB4D03" w:rsidRPr="00BB4D03" w:rsidRDefault="00BB4D03" w:rsidP="00BB4D03">
      <w:pPr>
        <w:spacing w:before="120"/>
        <w:jc w:val="both"/>
        <w:rPr>
          <w:szCs w:val="24"/>
        </w:rPr>
      </w:pPr>
      <w:r w:rsidRPr="00BB4D03">
        <w:rPr>
          <w:szCs w:val="24"/>
        </w:rPr>
        <w:t>V místnosti strojovny bude osazeno nové zařízení VZT pro větrání kuchyně, které bude propojeno 2 novými potrubími pro odvod a přívod vzduchu do prostoru kuchyně. Potrubí ve zděné šachtě budou stávající.</w:t>
      </w:r>
    </w:p>
    <w:p w:rsidR="00BB4D03" w:rsidRPr="00BB4D03" w:rsidRDefault="00BB4D03" w:rsidP="00BB4D03">
      <w:pPr>
        <w:spacing w:before="120"/>
        <w:jc w:val="both"/>
        <w:rPr>
          <w:szCs w:val="24"/>
        </w:rPr>
      </w:pPr>
      <w:r w:rsidRPr="00BB4D03">
        <w:rPr>
          <w:szCs w:val="24"/>
        </w:rPr>
        <w:t xml:space="preserve">Při průchodu stěnou šachty ze strojovny v 1.n.p. a do kuchyně ve 2.n.p. budou v potrubí VZT instalovány požární klapky. Požadovaná požární odolnost klapek je 30 minut - nehořlavé provedení (DP1). </w:t>
      </w:r>
    </w:p>
    <w:p w:rsidR="00BB4D03" w:rsidRPr="00BB4D03" w:rsidRDefault="00BB4D03" w:rsidP="00BB4D03">
      <w:pPr>
        <w:pStyle w:val="Zkladntext2"/>
        <w:spacing w:line="240" w:lineRule="auto"/>
        <w:rPr>
          <w:szCs w:val="24"/>
          <w:u w:val="single"/>
        </w:rPr>
      </w:pPr>
      <w:r w:rsidRPr="00BB4D03">
        <w:rPr>
          <w:szCs w:val="24"/>
          <w:u w:val="single"/>
        </w:rPr>
        <w:t xml:space="preserve">Požární klapky, budou  doloženy „Prohlášením o shodě“ s certifikovanými výrobky, ve smyslu platných předpisů. </w:t>
      </w:r>
    </w:p>
    <w:p w:rsidR="00BB4D03" w:rsidRPr="00BB4D03" w:rsidRDefault="00BB4D03" w:rsidP="00BB4D03">
      <w:pPr>
        <w:pStyle w:val="Zkladntext2"/>
        <w:spacing w:line="240" w:lineRule="auto"/>
        <w:rPr>
          <w:szCs w:val="24"/>
        </w:rPr>
      </w:pPr>
      <w:r w:rsidRPr="00BB4D03">
        <w:rPr>
          <w:szCs w:val="24"/>
        </w:rPr>
        <w:t>Požární klapky musí být přístupné pro možnost kontroly a údržby, a budou viditelně, trvale označeny štítky s údaji o typu uzávěru a požární odolnosti.</w:t>
      </w:r>
    </w:p>
    <w:p w:rsidR="00BB4D03" w:rsidRPr="00BB4D03" w:rsidRDefault="00BB4D03" w:rsidP="00BB4D03">
      <w:pPr>
        <w:spacing w:before="120"/>
        <w:jc w:val="both"/>
        <w:rPr>
          <w:b/>
          <w:szCs w:val="24"/>
          <w:u w:val="single"/>
        </w:rPr>
      </w:pPr>
    </w:p>
    <w:p w:rsidR="00BB4D03" w:rsidRPr="00517EB8" w:rsidRDefault="00BB4D03" w:rsidP="00BB4D03">
      <w:pPr>
        <w:spacing w:before="120"/>
        <w:jc w:val="both"/>
        <w:rPr>
          <w:szCs w:val="24"/>
          <w:u w:val="single"/>
        </w:rPr>
      </w:pPr>
      <w:r w:rsidRPr="00517EB8">
        <w:rPr>
          <w:szCs w:val="24"/>
          <w:u w:val="single"/>
        </w:rPr>
        <w:t>Závěr</w:t>
      </w:r>
    </w:p>
    <w:p w:rsidR="00BB4D03" w:rsidRPr="00BB4D03" w:rsidRDefault="00BB4D03" w:rsidP="00BB4D03">
      <w:pPr>
        <w:spacing w:before="120"/>
        <w:jc w:val="both"/>
        <w:rPr>
          <w:szCs w:val="24"/>
        </w:rPr>
      </w:pPr>
      <w:r w:rsidRPr="00BB4D03">
        <w:rPr>
          <w:szCs w:val="24"/>
        </w:rPr>
        <w:t>Navržená výměna technologického vybavení kuchyně a vzduchotechnického zařízení pro větrání kuchyně, a související stavební úpravy, budou splňovat požadavky předpisů pro požární bezpečnost staveb tj. norem ČSN PBS, v rozsahu pro změnu stavby skupiny I.</w:t>
      </w:r>
    </w:p>
    <w:p w:rsidR="00BB4D03" w:rsidRPr="00BB4D03" w:rsidRDefault="00BB4D03" w:rsidP="00BB4D03">
      <w:pPr>
        <w:spacing w:before="120"/>
        <w:jc w:val="both"/>
        <w:rPr>
          <w:szCs w:val="24"/>
        </w:rPr>
      </w:pPr>
    </w:p>
    <w:p w:rsidR="00F73DAC" w:rsidRDefault="0094682A" w:rsidP="00BB4D03">
      <w:r>
        <w:t xml:space="preserve">   </w:t>
      </w:r>
    </w:p>
    <w:p w:rsidR="0094682A" w:rsidRPr="00517EB8" w:rsidRDefault="0094682A" w:rsidP="00775554">
      <w:pPr>
        <w:jc w:val="both"/>
        <w:rPr>
          <w:b/>
        </w:rPr>
      </w:pPr>
      <w:r w:rsidRPr="00517EB8">
        <w:rPr>
          <w:b/>
        </w:rPr>
        <w:t xml:space="preserve">  B.2.9 Zásady hospodaření s energiemi</w:t>
      </w:r>
    </w:p>
    <w:p w:rsidR="0094682A" w:rsidRDefault="0094682A" w:rsidP="0094682A"/>
    <w:p w:rsidR="0094682A" w:rsidRDefault="0094682A" w:rsidP="0094682A">
      <w:r>
        <w:t xml:space="preserve">   a) kritéri</w:t>
      </w:r>
      <w:r w:rsidR="00F73DAC">
        <w:t>a tepelně technického hodnocení</w:t>
      </w:r>
    </w:p>
    <w:p w:rsidR="0094682A" w:rsidRDefault="0094682A" w:rsidP="0094682A">
      <w:r>
        <w:rPr>
          <w:b/>
        </w:rPr>
        <w:tab/>
      </w:r>
      <w:r>
        <w:t>Jedná se o stávající objekt bez změny vytápění.</w:t>
      </w:r>
    </w:p>
    <w:p w:rsidR="002D666C" w:rsidRDefault="002D666C" w:rsidP="0094682A">
      <w:pPr>
        <w:rPr>
          <w:b/>
          <w:bCs/>
          <w:sz w:val="19"/>
          <w:szCs w:val="19"/>
        </w:rPr>
      </w:pPr>
      <w:r>
        <w:t xml:space="preserve">Při použit´nové jednotky pro větrání kuchyně byly respektovány požadavky na snížení spotřeby energie podle </w:t>
      </w:r>
      <w:r>
        <w:rPr>
          <w:b/>
          <w:bCs/>
          <w:sz w:val="19"/>
          <w:szCs w:val="19"/>
        </w:rPr>
        <w:t>NAŘÍZENÍ KOMISE (EU) č. 1253/2014 ze dne 7. července 2014, kterým se provádí směrnice Evropského parlamentu a Rady 2009/125/ES, pokud jde o požadavky na ekodesig</w:t>
      </w:r>
      <w:r w:rsidR="0048515D">
        <w:rPr>
          <w:b/>
          <w:bCs/>
          <w:sz w:val="19"/>
          <w:szCs w:val="19"/>
        </w:rPr>
        <w:t xml:space="preserve"> </w:t>
      </w:r>
      <w:r>
        <w:rPr>
          <w:b/>
          <w:bCs/>
          <w:sz w:val="19"/>
          <w:szCs w:val="19"/>
        </w:rPr>
        <w:t>n větracích jednotek</w:t>
      </w:r>
      <w:r w:rsidR="0048515D">
        <w:rPr>
          <w:b/>
          <w:bCs/>
          <w:sz w:val="19"/>
          <w:szCs w:val="19"/>
        </w:rPr>
        <w:t>.</w:t>
      </w:r>
    </w:p>
    <w:p w:rsidR="00610539" w:rsidRDefault="00610539" w:rsidP="0094682A"/>
    <w:p w:rsidR="0094682A" w:rsidRDefault="0094682A" w:rsidP="0094682A">
      <w:r>
        <w:t xml:space="preserve"> b) posouzení využití alternativních zdrojů energií.</w:t>
      </w:r>
    </w:p>
    <w:p w:rsidR="0094682A" w:rsidRDefault="0094682A" w:rsidP="0094682A">
      <w:r>
        <w:tab/>
        <w:t xml:space="preserve">Nebyly posuzovány. </w:t>
      </w:r>
    </w:p>
    <w:p w:rsidR="0094682A" w:rsidRDefault="0094682A" w:rsidP="0094682A"/>
    <w:p w:rsidR="008B2871" w:rsidRDefault="008B2871" w:rsidP="0094682A"/>
    <w:p w:rsidR="00610539" w:rsidRDefault="00610539" w:rsidP="0094682A"/>
    <w:p w:rsidR="00610539" w:rsidRDefault="00610539" w:rsidP="0094682A"/>
    <w:p w:rsidR="00610539" w:rsidRDefault="00610539" w:rsidP="0094682A"/>
    <w:p w:rsidR="0094682A" w:rsidRPr="00517EB8" w:rsidRDefault="0094682A" w:rsidP="0094682A">
      <w:pPr>
        <w:rPr>
          <w:b/>
        </w:rPr>
      </w:pPr>
      <w:r>
        <w:lastRenderedPageBreak/>
        <w:t xml:space="preserve">   </w:t>
      </w:r>
      <w:r w:rsidRPr="00517EB8">
        <w:rPr>
          <w:b/>
        </w:rPr>
        <w:t>B.2.10   Hygienické  požadavky  na  stavby,  požadavky  na  pracovní  a</w:t>
      </w:r>
    </w:p>
    <w:p w:rsidR="0094682A" w:rsidRPr="00517EB8" w:rsidRDefault="0094682A" w:rsidP="0094682A">
      <w:pPr>
        <w:rPr>
          <w:b/>
        </w:rPr>
      </w:pPr>
      <w:r w:rsidRPr="00517EB8">
        <w:rPr>
          <w:b/>
        </w:rPr>
        <w:t xml:space="preserve">   </w:t>
      </w:r>
      <w:r w:rsidR="00F73DAC" w:rsidRPr="00517EB8">
        <w:rPr>
          <w:b/>
        </w:rPr>
        <w:t>              </w:t>
      </w:r>
      <w:r w:rsidRPr="00517EB8">
        <w:rPr>
          <w:b/>
        </w:rPr>
        <w:t>komunální prostředí</w:t>
      </w:r>
    </w:p>
    <w:p w:rsidR="0094682A" w:rsidRDefault="0094682A" w:rsidP="0094682A">
      <w:pPr>
        <w:rPr>
          <w:u w:val="single"/>
        </w:rPr>
      </w:pPr>
    </w:p>
    <w:p w:rsidR="0094682A" w:rsidRDefault="0094682A" w:rsidP="0094682A">
      <w:r>
        <w:t>Zásady   řešení   parametrů   stavby   (větrání,  vytápění,  osvětlení,</w:t>
      </w:r>
    </w:p>
    <w:p w:rsidR="0094682A" w:rsidRDefault="0094682A" w:rsidP="0094682A">
      <w:r>
        <w:t>zásobování  vodou,  odpadů  apod.) a dále zásady řešení vlivu stavby na</w:t>
      </w:r>
    </w:p>
    <w:p w:rsidR="0094682A" w:rsidRDefault="0094682A" w:rsidP="0094682A">
      <w:r>
        <w:t>okolí (vibrace, hluk, prašnost apod.).</w:t>
      </w:r>
    </w:p>
    <w:p w:rsidR="0094682A" w:rsidRDefault="0094682A" w:rsidP="0094682A"/>
    <w:p w:rsidR="0094682A" w:rsidRDefault="0094682A" w:rsidP="00F73DAC">
      <w:pPr>
        <w:jc w:val="both"/>
      </w:pPr>
      <w:r>
        <w:t xml:space="preserve">Větrání </w:t>
      </w:r>
      <w:r w:rsidR="005F5365">
        <w:t>se</w:t>
      </w:r>
      <w:r>
        <w:t xml:space="preserve"> u v</w:t>
      </w:r>
      <w:r w:rsidR="0006335E">
        <w:t xml:space="preserve">ětšiny místností </w:t>
      </w:r>
      <w:r w:rsidR="005F5365">
        <w:t>v provozním zázemí nemění.</w:t>
      </w:r>
      <w:r w:rsidR="00A230B6">
        <w:t>V</w:t>
      </w:r>
      <w:r w:rsidR="005F5365">
        <w:t xml:space="preserve">zduchotechnika byla řešena nová pro kuchyň. </w:t>
      </w:r>
      <w:r w:rsidR="00F81F77">
        <w:t xml:space="preserve">A </w:t>
      </w:r>
      <w:r w:rsidR="005F5365">
        <w:t xml:space="preserve">přilehlé sklady ve 2 NP </w:t>
      </w:r>
      <w:r>
        <w:t>.</w:t>
      </w:r>
      <w:r w:rsidR="0006335E">
        <w:t xml:space="preserve"> </w:t>
      </w:r>
      <w:r>
        <w:t>WC personálu</w:t>
      </w:r>
      <w:r w:rsidR="00A230B6">
        <w:t>,</w:t>
      </w:r>
      <w:r>
        <w:t xml:space="preserve"> </w:t>
      </w:r>
      <w:r w:rsidR="005F5365">
        <w:t>šaten a skladů v 1 NP zůstalo bez změny</w:t>
      </w:r>
      <w:r w:rsidR="006A49F0">
        <w:t>. Podrobně viz. část vzduchotechnika.</w:t>
      </w:r>
    </w:p>
    <w:p w:rsidR="0094682A" w:rsidRDefault="0094682A" w:rsidP="0094682A"/>
    <w:p w:rsidR="0094682A" w:rsidRDefault="0094682A" w:rsidP="005F5365">
      <w:pPr>
        <w:jc w:val="both"/>
      </w:pPr>
      <w:r>
        <w:t>Vytápění je stávající teplovodní radiátory</w:t>
      </w:r>
      <w:r w:rsidR="006A49F0">
        <w:t>.</w:t>
      </w:r>
    </w:p>
    <w:p w:rsidR="005F5365" w:rsidRDefault="005F5365" w:rsidP="005F5365">
      <w:pPr>
        <w:jc w:val="both"/>
      </w:pPr>
    </w:p>
    <w:p w:rsidR="0094682A" w:rsidRDefault="0094682A" w:rsidP="0094682A">
      <w:r>
        <w:t xml:space="preserve">Osvětlení                  </w:t>
      </w:r>
    </w:p>
    <w:p w:rsidR="006A49F0" w:rsidRDefault="0094682A" w:rsidP="006A49F0">
      <w:pPr>
        <w:jc w:val="both"/>
      </w:pPr>
      <w:r>
        <w:t>. Umělé osvětlení</w:t>
      </w:r>
      <w:r w:rsidR="00A230B6">
        <w:t xml:space="preserve"> pro kuchyň a příslušenství a kancelář ve 2NP </w:t>
      </w:r>
      <w:r>
        <w:t xml:space="preserve"> je navrženo podle normových hodnot a požadavků,</w:t>
      </w:r>
      <w:r w:rsidR="00F81F77" w:rsidRPr="00F81F77">
        <w:t xml:space="preserve"> </w:t>
      </w:r>
      <w:r w:rsidR="00F81F77">
        <w:t xml:space="preserve">ČSN EN 12464-1 a ČSN 33 2130.. </w:t>
      </w:r>
      <w:r>
        <w:t xml:space="preserve"> </w:t>
      </w:r>
      <w:r w:rsidR="006A49F0">
        <w:t>Viz. Příloha –</w:t>
      </w:r>
      <w:r w:rsidR="00610539">
        <w:t xml:space="preserve"> </w:t>
      </w:r>
      <w:r w:rsidR="006A49F0">
        <w:t>výpočet osvětlení.</w:t>
      </w:r>
    </w:p>
    <w:p w:rsidR="006A49F0" w:rsidRDefault="006A49F0" w:rsidP="006A49F0">
      <w:pPr>
        <w:jc w:val="both"/>
      </w:pPr>
    </w:p>
    <w:p w:rsidR="00F81F77" w:rsidRDefault="00F81F77" w:rsidP="0094682A">
      <w:pPr>
        <w:jc w:val="both"/>
      </w:pPr>
    </w:p>
    <w:p w:rsidR="00F81F77" w:rsidRDefault="0094682A" w:rsidP="0094682A">
      <w:pPr>
        <w:jc w:val="both"/>
      </w:pPr>
      <w:r>
        <w:t xml:space="preserve"> Zásobování vodou</w:t>
      </w:r>
    </w:p>
    <w:p w:rsidR="0094682A" w:rsidRDefault="006A49F0" w:rsidP="0094682A">
      <w:pPr>
        <w:jc w:val="both"/>
      </w:pPr>
      <w:r>
        <w:t>Se nemění a</w:t>
      </w:r>
      <w:r w:rsidR="0094682A">
        <w:t xml:space="preserve"> je upraveno novým potřebám. Příprava teplé vody je centrální v</w:t>
      </w:r>
      <w:r>
        <w:t> </w:t>
      </w:r>
      <w:r w:rsidR="0094682A">
        <w:t>kotelně</w:t>
      </w:r>
      <w:r>
        <w:t>.</w:t>
      </w:r>
      <w:r w:rsidR="0094682A">
        <w:t xml:space="preserve">. </w:t>
      </w:r>
    </w:p>
    <w:p w:rsidR="0094682A" w:rsidRDefault="0094682A" w:rsidP="0094682A">
      <w:pPr>
        <w:jc w:val="both"/>
      </w:pPr>
    </w:p>
    <w:p w:rsidR="00A45B7C" w:rsidRDefault="00A45B7C" w:rsidP="0094682A">
      <w:pPr>
        <w:jc w:val="both"/>
      </w:pPr>
    </w:p>
    <w:p w:rsidR="0094682A" w:rsidRPr="00517EB8" w:rsidRDefault="0094682A" w:rsidP="0094682A">
      <w:pPr>
        <w:rPr>
          <w:b/>
        </w:rPr>
      </w:pPr>
      <w:r w:rsidRPr="00517EB8">
        <w:rPr>
          <w:b/>
        </w:rPr>
        <w:t xml:space="preserve">    B.2.11 </w:t>
      </w:r>
      <w:r w:rsidR="00610539">
        <w:rPr>
          <w:b/>
        </w:rPr>
        <w:t xml:space="preserve"> </w:t>
      </w:r>
      <w:r w:rsidRPr="00517EB8">
        <w:rPr>
          <w:b/>
        </w:rPr>
        <w:t>Ochrana stavby před negativními účinky vnějšího prostředí</w:t>
      </w:r>
    </w:p>
    <w:p w:rsidR="0094682A" w:rsidRDefault="0094682A" w:rsidP="0094682A"/>
    <w:p w:rsidR="0094682A" w:rsidRDefault="0094682A" w:rsidP="00FA1142">
      <w:pPr>
        <w:spacing w:after="120"/>
      </w:pPr>
      <w:r>
        <w:t xml:space="preserve">   a) ochrana p</w:t>
      </w:r>
      <w:r w:rsidR="00F73DAC">
        <w:t>řed pronikáním radonu z podloží</w:t>
      </w:r>
    </w:p>
    <w:p w:rsidR="0094682A" w:rsidRDefault="0094682A" w:rsidP="0094682A">
      <w:r>
        <w:t>Jedná se o stávající stavbu kde se nezasahuje do podlah</w:t>
      </w:r>
      <w:r w:rsidR="00A45B7C">
        <w:t xml:space="preserve"> přízemí.</w:t>
      </w:r>
      <w:r>
        <w:t xml:space="preserve"> </w:t>
      </w:r>
    </w:p>
    <w:p w:rsidR="0094682A" w:rsidRDefault="0094682A" w:rsidP="00FA1142">
      <w:pPr>
        <w:spacing w:after="120"/>
      </w:pPr>
      <w:r>
        <w:t xml:space="preserve">   </w:t>
      </w:r>
      <w:r w:rsidR="00FA1142">
        <w:t>b) ochrana před bludnými proudy</w:t>
      </w:r>
    </w:p>
    <w:p w:rsidR="0094682A" w:rsidRDefault="0094682A" w:rsidP="0094682A">
      <w:r>
        <w:t>Neřeší se.</w:t>
      </w:r>
    </w:p>
    <w:p w:rsidR="0094682A" w:rsidRDefault="0094682A" w:rsidP="0094682A"/>
    <w:p w:rsidR="0094682A" w:rsidRDefault="0094682A" w:rsidP="00FA1142">
      <w:pPr>
        <w:spacing w:after="120"/>
      </w:pPr>
      <w:r>
        <w:t xml:space="preserve">   c) ochr</w:t>
      </w:r>
      <w:r w:rsidR="00FA1142">
        <w:t>ana před technickou seizmicitou</w:t>
      </w:r>
    </w:p>
    <w:p w:rsidR="0094682A" w:rsidRDefault="0094682A" w:rsidP="0094682A">
      <w:r>
        <w:t>Neřeší se.</w:t>
      </w:r>
    </w:p>
    <w:p w:rsidR="0094682A" w:rsidRDefault="0094682A" w:rsidP="0094682A"/>
    <w:p w:rsidR="0094682A" w:rsidRDefault="00EA77DC" w:rsidP="00FA1142">
      <w:pPr>
        <w:spacing w:after="120"/>
      </w:pPr>
      <w:r>
        <w:t xml:space="preserve">   d) ochrana před hlukem</w:t>
      </w:r>
    </w:p>
    <w:p w:rsidR="006A49F0" w:rsidRDefault="006A49F0" w:rsidP="006A49F0">
      <w:r>
        <w:t xml:space="preserve">Zařízení VZD pro kuchyň bude vyměněno a zabezpečeno před šířením hluku na potrubí tlumiči a akustickou izolací ventilátoru. </w:t>
      </w:r>
    </w:p>
    <w:p w:rsidR="006A49F0" w:rsidRPr="00BD0DD8" w:rsidRDefault="006A49F0" w:rsidP="006A49F0">
      <w:pPr>
        <w:jc w:val="both"/>
        <w:rPr>
          <w:szCs w:val="24"/>
        </w:rPr>
      </w:pPr>
      <w:r>
        <w:t>.</w:t>
      </w:r>
      <w:r w:rsidRPr="006A49F0">
        <w:rPr>
          <w:bCs/>
          <w:szCs w:val="24"/>
          <w:u w:val="single"/>
        </w:rPr>
        <w:t xml:space="preserve"> </w:t>
      </w:r>
      <w:r w:rsidRPr="00A42330">
        <w:rPr>
          <w:bCs/>
          <w:szCs w:val="24"/>
          <w:u w:val="single"/>
        </w:rPr>
        <w:t>Hlučnost</w:t>
      </w:r>
      <w:r w:rsidRPr="00BD0DD8">
        <w:rPr>
          <w:b/>
          <w:bCs/>
          <w:szCs w:val="24"/>
          <w:u w:val="single"/>
        </w:rPr>
        <w:t>:</w:t>
      </w:r>
      <w:r w:rsidRPr="00BD0DD8">
        <w:rPr>
          <w:szCs w:val="24"/>
        </w:rPr>
        <w:t xml:space="preserve"> varna</w:t>
      </w:r>
      <w:r w:rsidRPr="00BD0DD8">
        <w:rPr>
          <w:szCs w:val="24"/>
        </w:rPr>
        <w:tab/>
      </w:r>
      <w:r w:rsidRPr="00BD0DD8">
        <w:rPr>
          <w:szCs w:val="24"/>
        </w:rPr>
        <w:tab/>
      </w:r>
      <w:r w:rsidRPr="00BD0DD8">
        <w:rPr>
          <w:szCs w:val="24"/>
        </w:rPr>
        <w:tab/>
      </w:r>
      <w:r w:rsidRPr="00BD0DD8">
        <w:rPr>
          <w:szCs w:val="24"/>
        </w:rPr>
        <w:tab/>
        <w:t>L</w:t>
      </w:r>
      <w:r w:rsidRPr="00BD0DD8">
        <w:rPr>
          <w:szCs w:val="24"/>
          <w:vertAlign w:val="subscript"/>
        </w:rPr>
        <w:t>A</w:t>
      </w:r>
      <w:r w:rsidRPr="00BD0DD8">
        <w:rPr>
          <w:szCs w:val="24"/>
        </w:rPr>
        <w:t xml:space="preserve"> = 60 dB(A)</w:t>
      </w:r>
    </w:p>
    <w:p w:rsidR="006A49F0" w:rsidRPr="00BD0DD8" w:rsidRDefault="006A49F0" w:rsidP="006A49F0">
      <w:pPr>
        <w:jc w:val="both"/>
        <w:rPr>
          <w:szCs w:val="24"/>
        </w:rPr>
      </w:pPr>
      <w:r w:rsidRPr="00BD0DD8">
        <w:rPr>
          <w:szCs w:val="24"/>
        </w:rPr>
        <w:t xml:space="preserve">                  venkovní prostory ve dne</w:t>
      </w:r>
      <w:r w:rsidRPr="00BD0DD8">
        <w:rPr>
          <w:szCs w:val="24"/>
        </w:rPr>
        <w:tab/>
        <w:t>L</w:t>
      </w:r>
      <w:r w:rsidRPr="00BD0DD8">
        <w:rPr>
          <w:szCs w:val="24"/>
          <w:vertAlign w:val="subscript"/>
        </w:rPr>
        <w:t>A</w:t>
      </w:r>
      <w:r w:rsidRPr="00BD0DD8">
        <w:rPr>
          <w:szCs w:val="24"/>
        </w:rPr>
        <w:t xml:space="preserve"> = 50 dB(A)</w:t>
      </w:r>
    </w:p>
    <w:p w:rsidR="006A49F0" w:rsidRDefault="00F81F77" w:rsidP="006A49F0">
      <w:pPr>
        <w:jc w:val="both"/>
      </w:pPr>
      <w:r>
        <w:t>Chráněné p</w:t>
      </w:r>
      <w:r w:rsidR="0094682A">
        <w:t>rostory určené pro pobyt dětí jsou mimo zdroje hluku</w:t>
      </w:r>
      <w:r>
        <w:t>, v odvráceném křídle objektu</w:t>
      </w:r>
    </w:p>
    <w:p w:rsidR="0094682A" w:rsidRDefault="0094682A" w:rsidP="0094682A"/>
    <w:p w:rsidR="0094682A" w:rsidRDefault="00EA77DC" w:rsidP="0094682A">
      <w:r>
        <w:t xml:space="preserve">   e) protipovodňová opatření</w:t>
      </w:r>
    </w:p>
    <w:p w:rsidR="0094682A" w:rsidRDefault="0094682A" w:rsidP="0094682A"/>
    <w:p w:rsidR="0094682A" w:rsidRDefault="0094682A" w:rsidP="0094682A">
      <w:r>
        <w:t xml:space="preserve">   f) ostatní účinky (vliv poddolování, výskyt metanu apod.).</w:t>
      </w:r>
    </w:p>
    <w:p w:rsidR="0094682A" w:rsidRDefault="0094682A" w:rsidP="0094682A"/>
    <w:p w:rsidR="0094682A" w:rsidRDefault="0094682A" w:rsidP="0094682A">
      <w:r>
        <w:t>Body e</w:t>
      </w:r>
      <w:r w:rsidR="00EA77DC">
        <w:t xml:space="preserve">)-f) : </w:t>
      </w:r>
      <w:r>
        <w:t>Stavby se nenachází v žádném ochranném pásmu ani v rizikovém území.</w:t>
      </w:r>
    </w:p>
    <w:p w:rsidR="0094682A" w:rsidRDefault="0094682A" w:rsidP="0094682A"/>
    <w:p w:rsidR="00610539" w:rsidRDefault="00610539" w:rsidP="0094682A"/>
    <w:p w:rsidR="00610539" w:rsidRDefault="00610539" w:rsidP="0094682A"/>
    <w:p w:rsidR="00610539" w:rsidRDefault="00610539" w:rsidP="0094682A"/>
    <w:p w:rsidR="0094682A" w:rsidRPr="00D6162C" w:rsidRDefault="0094682A" w:rsidP="0094682A">
      <w:pPr>
        <w:rPr>
          <w:b/>
          <w:bCs/>
          <w:u w:val="single"/>
        </w:rPr>
      </w:pPr>
      <w:r>
        <w:lastRenderedPageBreak/>
        <w:t xml:space="preserve">   </w:t>
      </w:r>
      <w:r w:rsidRPr="00D6162C">
        <w:rPr>
          <w:b/>
          <w:bCs/>
          <w:u w:val="single"/>
        </w:rPr>
        <w:t xml:space="preserve">B.3 </w:t>
      </w:r>
      <w:r w:rsidR="00610539">
        <w:rPr>
          <w:b/>
          <w:bCs/>
          <w:u w:val="single"/>
        </w:rPr>
        <w:t xml:space="preserve"> </w:t>
      </w:r>
      <w:r w:rsidRPr="00D6162C">
        <w:rPr>
          <w:b/>
          <w:bCs/>
          <w:u w:val="single"/>
        </w:rPr>
        <w:t>Připojení na technickou infrastrukturu</w:t>
      </w:r>
    </w:p>
    <w:p w:rsidR="0094682A" w:rsidRDefault="0094682A" w:rsidP="0094682A"/>
    <w:p w:rsidR="0094682A" w:rsidRDefault="0094682A" w:rsidP="00610539">
      <w:pPr>
        <w:pStyle w:val="Bezmezer"/>
      </w:pPr>
      <w:r>
        <w:t xml:space="preserve">   a) napojovací místa technické</w:t>
      </w:r>
      <w:r w:rsidR="00EA77DC">
        <w:t xml:space="preserve"> infrastruktury</w:t>
      </w:r>
    </w:p>
    <w:p w:rsidR="0094682A" w:rsidRDefault="0094682A" w:rsidP="00610539">
      <w:pPr>
        <w:pStyle w:val="Bezmezer"/>
      </w:pPr>
      <w:r>
        <w:t>Stávající objekt bez nového připojení.</w:t>
      </w:r>
    </w:p>
    <w:p w:rsidR="00EA77DC" w:rsidRDefault="00EA77DC" w:rsidP="00610539">
      <w:pPr>
        <w:pStyle w:val="Bezmezer"/>
      </w:pPr>
    </w:p>
    <w:p w:rsidR="0094682A" w:rsidRDefault="0094682A" w:rsidP="00610539">
      <w:pPr>
        <w:pStyle w:val="Bezmezer"/>
      </w:pPr>
      <w:r>
        <w:t xml:space="preserve">   b) připojovací roz</w:t>
      </w:r>
      <w:r w:rsidR="00EA77DC">
        <w:t>měry, výkonové kapacity a délky</w:t>
      </w:r>
    </w:p>
    <w:p w:rsidR="0094682A" w:rsidRDefault="00A45B7C" w:rsidP="00610539">
      <w:pPr>
        <w:pStyle w:val="Bezmezer"/>
      </w:pPr>
      <w:r>
        <w:t>Neprovádí se.</w:t>
      </w:r>
    </w:p>
    <w:p w:rsidR="0094682A" w:rsidRDefault="0094682A" w:rsidP="0094682A"/>
    <w:p w:rsidR="0094682A" w:rsidRPr="00D6162C" w:rsidRDefault="0094682A" w:rsidP="0094682A">
      <w:pPr>
        <w:rPr>
          <w:b/>
          <w:bCs/>
          <w:u w:val="single"/>
        </w:rPr>
      </w:pPr>
      <w:r w:rsidRPr="00D6162C">
        <w:rPr>
          <w:u w:val="single"/>
        </w:rPr>
        <w:t xml:space="preserve">  </w:t>
      </w:r>
      <w:r w:rsidRPr="00D6162C">
        <w:rPr>
          <w:b/>
          <w:bCs/>
          <w:u w:val="single"/>
        </w:rPr>
        <w:t xml:space="preserve"> B.4 </w:t>
      </w:r>
      <w:r w:rsidR="00610539">
        <w:rPr>
          <w:b/>
          <w:bCs/>
          <w:u w:val="single"/>
        </w:rPr>
        <w:t xml:space="preserve"> </w:t>
      </w:r>
      <w:r w:rsidRPr="00D6162C">
        <w:rPr>
          <w:b/>
          <w:bCs/>
          <w:u w:val="single"/>
        </w:rPr>
        <w:t>Dopravní řešení</w:t>
      </w:r>
    </w:p>
    <w:p w:rsidR="0094682A" w:rsidRDefault="0094682A" w:rsidP="0094682A"/>
    <w:p w:rsidR="0094682A" w:rsidRDefault="0094682A" w:rsidP="00EA77DC">
      <w:pPr>
        <w:spacing w:after="120"/>
      </w:pPr>
      <w:r>
        <w:t xml:space="preserve">   a) popis dopravního </w:t>
      </w:r>
      <w:r w:rsidR="00EA77DC">
        <w:t>řešení</w:t>
      </w:r>
    </w:p>
    <w:p w:rsidR="0094682A" w:rsidRDefault="0094682A" w:rsidP="0094682A">
      <w:r>
        <w:t>Stávající areál školy je připojen pro obsluhu a zásobování na</w:t>
      </w:r>
      <w:r w:rsidR="00A45B7C">
        <w:t xml:space="preserve"> stávající komunikaci</w:t>
      </w:r>
      <w:r w:rsidR="001607C8">
        <w:t xml:space="preserve">  v ul .Darwinova</w:t>
      </w:r>
      <w:r w:rsidR="00A45B7C">
        <w:t xml:space="preserve"> a nemění se. </w:t>
      </w:r>
      <w:r>
        <w:t xml:space="preserve"> </w:t>
      </w:r>
    </w:p>
    <w:p w:rsidR="00610539" w:rsidRDefault="00610539" w:rsidP="0094682A"/>
    <w:p w:rsidR="0094682A" w:rsidRDefault="0094682A" w:rsidP="00610539">
      <w:pPr>
        <w:pStyle w:val="Bezmezer"/>
      </w:pPr>
      <w:r>
        <w:t xml:space="preserve">   b) napojení území na stávaj</w:t>
      </w:r>
      <w:r w:rsidR="0006335E">
        <w:t>ící dopravní infrastrukturu</w:t>
      </w:r>
    </w:p>
    <w:p w:rsidR="0094682A" w:rsidRDefault="00EA77DC" w:rsidP="00610539">
      <w:pPr>
        <w:pStyle w:val="Bezmezer"/>
      </w:pPr>
      <w:r>
        <w:t>N</w:t>
      </w:r>
      <w:r w:rsidR="0094682A">
        <w:t>eřeší</w:t>
      </w:r>
      <w:r>
        <w:t xml:space="preserve"> se</w:t>
      </w:r>
      <w:r w:rsidR="0094682A">
        <w:t>.</w:t>
      </w:r>
    </w:p>
    <w:p w:rsidR="0094682A" w:rsidRDefault="0094682A" w:rsidP="00610539">
      <w:pPr>
        <w:pStyle w:val="Bezmezer"/>
      </w:pPr>
    </w:p>
    <w:p w:rsidR="0094682A" w:rsidRDefault="0006335E" w:rsidP="00610539">
      <w:pPr>
        <w:pStyle w:val="Bezmezer"/>
      </w:pPr>
      <w:r>
        <w:t xml:space="preserve">   c) doprava v klidu</w:t>
      </w:r>
    </w:p>
    <w:p w:rsidR="0094682A" w:rsidRDefault="00A45B7C" w:rsidP="00610539">
      <w:pPr>
        <w:pStyle w:val="Bezmezer"/>
        <w:rPr>
          <w:b/>
          <w:bCs/>
        </w:rPr>
      </w:pPr>
      <w:r>
        <w:t>Neřeší se.</w:t>
      </w:r>
    </w:p>
    <w:p w:rsidR="0094682A" w:rsidRDefault="0094682A" w:rsidP="00610539">
      <w:pPr>
        <w:pStyle w:val="Bezmezer"/>
      </w:pPr>
    </w:p>
    <w:p w:rsidR="0094682A" w:rsidRPr="00610539" w:rsidRDefault="008B2871" w:rsidP="00610539">
      <w:pPr>
        <w:pStyle w:val="Bezmezer"/>
      </w:pPr>
      <w:r w:rsidRPr="00610539">
        <w:t xml:space="preserve">  d) pěší a cyklistické stezky</w:t>
      </w:r>
    </w:p>
    <w:p w:rsidR="0094682A" w:rsidRPr="00610539" w:rsidRDefault="00610539" w:rsidP="00610539">
      <w:pPr>
        <w:pStyle w:val="Bezmezer"/>
      </w:pPr>
      <w:r w:rsidRPr="00610539">
        <w:t>N</w:t>
      </w:r>
      <w:r w:rsidR="00A45B7C" w:rsidRPr="00610539">
        <w:t>eprovádí se.</w:t>
      </w:r>
    </w:p>
    <w:p w:rsidR="0094682A" w:rsidRDefault="0094682A" w:rsidP="0094682A"/>
    <w:p w:rsidR="0094682A" w:rsidRPr="00D6162C" w:rsidRDefault="0094682A" w:rsidP="0094682A">
      <w:pPr>
        <w:rPr>
          <w:b/>
          <w:bCs/>
          <w:u w:val="single"/>
        </w:rPr>
      </w:pPr>
      <w:r w:rsidRPr="00D6162C">
        <w:rPr>
          <w:u w:val="single"/>
        </w:rPr>
        <w:t xml:space="preserve">   </w:t>
      </w:r>
      <w:r w:rsidRPr="00D6162C">
        <w:rPr>
          <w:b/>
          <w:bCs/>
          <w:u w:val="single"/>
        </w:rPr>
        <w:t xml:space="preserve">B.5 </w:t>
      </w:r>
      <w:r w:rsidR="00610539">
        <w:rPr>
          <w:b/>
          <w:bCs/>
          <w:u w:val="single"/>
        </w:rPr>
        <w:t xml:space="preserve"> </w:t>
      </w:r>
      <w:r w:rsidRPr="00D6162C">
        <w:rPr>
          <w:b/>
          <w:bCs/>
          <w:u w:val="single"/>
        </w:rPr>
        <w:t>Řešení vegetace a souvisejících terénních úprav</w:t>
      </w:r>
    </w:p>
    <w:p w:rsidR="0094682A" w:rsidRPr="00D6162C" w:rsidRDefault="0094682A" w:rsidP="0094682A">
      <w:pPr>
        <w:rPr>
          <w:u w:val="single"/>
        </w:rPr>
      </w:pPr>
    </w:p>
    <w:p w:rsidR="00610539" w:rsidRDefault="0006335E" w:rsidP="00610539">
      <w:pPr>
        <w:pStyle w:val="Bezmezer"/>
      </w:pPr>
      <w:r>
        <w:t xml:space="preserve">   a) terénní úpravy</w:t>
      </w:r>
    </w:p>
    <w:p w:rsidR="0094682A" w:rsidRDefault="0006335E" w:rsidP="00610539">
      <w:pPr>
        <w:pStyle w:val="Bezmezer"/>
      </w:pPr>
      <w:r>
        <w:t xml:space="preserve">       </w:t>
      </w:r>
      <w:r>
        <w:tab/>
      </w:r>
      <w:r w:rsidR="00A45B7C">
        <w:t>Neprovádí se.</w:t>
      </w:r>
    </w:p>
    <w:p w:rsidR="00610539" w:rsidRDefault="00610539" w:rsidP="00610539">
      <w:pPr>
        <w:pStyle w:val="Bezmezer"/>
      </w:pPr>
    </w:p>
    <w:p w:rsidR="0094682A" w:rsidRDefault="0094682A" w:rsidP="00610539">
      <w:pPr>
        <w:pStyle w:val="Bezmezer"/>
      </w:pPr>
      <w:r>
        <w:t xml:space="preserve">   b) použi</w:t>
      </w:r>
      <w:r w:rsidR="005753A0">
        <w:t>té vegetační prvky</w:t>
      </w:r>
    </w:p>
    <w:p w:rsidR="0094682A" w:rsidRDefault="0094682A" w:rsidP="00610539">
      <w:pPr>
        <w:pStyle w:val="Bezmezer"/>
      </w:pPr>
      <w:r>
        <w:tab/>
      </w:r>
      <w:r w:rsidR="00A45B7C">
        <w:t>Nejsou.</w:t>
      </w:r>
    </w:p>
    <w:p w:rsidR="00610539" w:rsidRDefault="00610539" w:rsidP="00610539">
      <w:pPr>
        <w:pStyle w:val="Bezmezer"/>
      </w:pPr>
    </w:p>
    <w:p w:rsidR="0094682A" w:rsidRDefault="005753A0" w:rsidP="00610539">
      <w:pPr>
        <w:pStyle w:val="Bezmezer"/>
      </w:pPr>
      <w:r>
        <w:t xml:space="preserve">   c) biotechnická opatření</w:t>
      </w:r>
    </w:p>
    <w:p w:rsidR="0094682A" w:rsidRDefault="0094682A" w:rsidP="00610539">
      <w:pPr>
        <w:pStyle w:val="Bezmezer"/>
      </w:pPr>
      <w:r>
        <w:tab/>
        <w:t>Nejsou.</w:t>
      </w:r>
    </w:p>
    <w:p w:rsidR="0094682A" w:rsidRDefault="0094682A" w:rsidP="0094682A"/>
    <w:p w:rsidR="0094682A" w:rsidRPr="00D6162C" w:rsidRDefault="0094682A" w:rsidP="0094682A">
      <w:pPr>
        <w:rPr>
          <w:b/>
          <w:bCs/>
          <w:u w:val="single"/>
        </w:rPr>
      </w:pPr>
      <w:r w:rsidRPr="00D6162C">
        <w:rPr>
          <w:u w:val="single"/>
        </w:rPr>
        <w:t xml:space="preserve">  </w:t>
      </w:r>
      <w:r w:rsidRPr="00D6162C">
        <w:rPr>
          <w:b/>
          <w:bCs/>
          <w:u w:val="single"/>
        </w:rPr>
        <w:t xml:space="preserve"> B.6 </w:t>
      </w:r>
      <w:r w:rsidR="00610539">
        <w:rPr>
          <w:b/>
          <w:bCs/>
          <w:u w:val="single"/>
        </w:rPr>
        <w:t xml:space="preserve"> </w:t>
      </w:r>
      <w:r w:rsidRPr="00D6162C">
        <w:rPr>
          <w:b/>
          <w:bCs/>
          <w:u w:val="single"/>
        </w:rPr>
        <w:t>Popis vlivů stavby na životní prostředí a jeho ochrana</w:t>
      </w:r>
    </w:p>
    <w:p w:rsidR="0094682A" w:rsidRDefault="0094682A" w:rsidP="0094682A"/>
    <w:p w:rsidR="0094682A" w:rsidRDefault="00610539" w:rsidP="00610539">
      <w:pPr>
        <w:pStyle w:val="Bezmezer"/>
      </w:pPr>
      <w:r>
        <w:t xml:space="preserve">   a) </w:t>
      </w:r>
      <w:r w:rsidR="0094682A">
        <w:t>vliv na životní prostředí - ovz</w:t>
      </w:r>
      <w:r w:rsidR="00F7517F">
        <w:t>duší, hluk, voda, odpady a půda</w:t>
      </w:r>
      <w:r w:rsidR="008B2871">
        <w:br/>
        <w:t xml:space="preserve">   </w:t>
      </w:r>
      <w:r>
        <w:t xml:space="preserve">    s</w:t>
      </w:r>
      <w:r w:rsidR="0094682A">
        <w:t>tavební úpravy nebudou mít zhoršený vliv na znečištění životního prostředí.</w:t>
      </w:r>
    </w:p>
    <w:p w:rsidR="00610539" w:rsidRDefault="00610539" w:rsidP="00610539">
      <w:pPr>
        <w:pStyle w:val="Bezmezer"/>
      </w:pPr>
    </w:p>
    <w:p w:rsidR="0094682A" w:rsidRDefault="008B2871" w:rsidP="00610539">
      <w:pPr>
        <w:pStyle w:val="Bezmezer"/>
      </w:pPr>
      <w:r>
        <w:t xml:space="preserve">   b) </w:t>
      </w:r>
      <w:r w:rsidR="0094682A">
        <w:t>vliv na přírodu a krajinu (ochrana dřevin, ochrana památných stromů,</w:t>
      </w:r>
    </w:p>
    <w:p w:rsidR="0094682A" w:rsidRDefault="0094682A" w:rsidP="00610539">
      <w:pPr>
        <w:pStyle w:val="Bezmezer"/>
      </w:pPr>
      <w:r>
        <w:t xml:space="preserve">   </w:t>
      </w:r>
      <w:r w:rsidR="008B2871">
        <w:t>    </w:t>
      </w:r>
      <w:r>
        <w:t>ochrana rostlin a živočichů apod.), zachování ekologických funkcí a</w:t>
      </w:r>
    </w:p>
    <w:p w:rsidR="0094682A" w:rsidRDefault="00F7517F" w:rsidP="00610539">
      <w:pPr>
        <w:pStyle w:val="Bezmezer"/>
      </w:pPr>
      <w:r>
        <w:t xml:space="preserve">   </w:t>
      </w:r>
      <w:r w:rsidR="008B2871">
        <w:t>    </w:t>
      </w:r>
      <w:r>
        <w:t>vazeb v krajině</w:t>
      </w:r>
    </w:p>
    <w:p w:rsidR="0094682A" w:rsidRDefault="00610539" w:rsidP="00610539">
      <w:pPr>
        <w:pStyle w:val="Bezmezer"/>
      </w:pPr>
      <w:r>
        <w:t xml:space="preserve">       </w:t>
      </w:r>
      <w:r w:rsidR="0094682A">
        <w:t xml:space="preserve">Stávající stavba se nachází v osídlené zóně. Ekologické vazby a funkce v krajině </w:t>
      </w:r>
      <w:r w:rsidR="00324C07">
        <w:t xml:space="preserve">       nejsou </w:t>
      </w:r>
      <w:r w:rsidR="0094682A">
        <w:t xml:space="preserve">stavbou dotčeny. </w:t>
      </w:r>
    </w:p>
    <w:p w:rsidR="00610539" w:rsidRDefault="00610539" w:rsidP="00610539">
      <w:pPr>
        <w:pStyle w:val="Bezmezer"/>
      </w:pPr>
    </w:p>
    <w:p w:rsidR="00610539" w:rsidRDefault="0094682A" w:rsidP="00610539">
      <w:pPr>
        <w:pStyle w:val="Bezmezer"/>
      </w:pPr>
      <w:r>
        <w:t xml:space="preserve">   c) vliv na sousta</w:t>
      </w:r>
      <w:r w:rsidR="00F7517F">
        <w:t>vu chráněných území Natura 2000</w:t>
      </w:r>
      <w:r w:rsidR="00610539">
        <w:t xml:space="preserve"> </w:t>
      </w:r>
    </w:p>
    <w:p w:rsidR="0094682A" w:rsidRDefault="00610539" w:rsidP="00610539">
      <w:pPr>
        <w:pStyle w:val="Bezmezer"/>
      </w:pPr>
      <w:r>
        <w:t xml:space="preserve">       </w:t>
      </w:r>
      <w:r w:rsidR="0094682A">
        <w:t>Stavba se nenachází na chráněném území.</w:t>
      </w:r>
    </w:p>
    <w:p w:rsidR="0094682A" w:rsidRDefault="0094682A" w:rsidP="00610539">
      <w:pPr>
        <w:pStyle w:val="Bezmezer"/>
      </w:pPr>
    </w:p>
    <w:p w:rsidR="003638B8" w:rsidRDefault="003638B8" w:rsidP="00610539">
      <w:pPr>
        <w:pStyle w:val="Bezmezer"/>
      </w:pPr>
    </w:p>
    <w:p w:rsidR="003638B8" w:rsidRDefault="003638B8" w:rsidP="00610539">
      <w:pPr>
        <w:pStyle w:val="Bezmezer"/>
      </w:pPr>
    </w:p>
    <w:p w:rsidR="0094682A" w:rsidRDefault="0094682A" w:rsidP="00610539">
      <w:pPr>
        <w:pStyle w:val="Bezmezer"/>
      </w:pPr>
      <w:r>
        <w:lastRenderedPageBreak/>
        <w:t xml:space="preserve">   d)  návrh zohlednění  podmínek  ze  závěru  zjišťovacího  řízení  nebo</w:t>
      </w:r>
    </w:p>
    <w:p w:rsidR="0094682A" w:rsidRDefault="00F7517F" w:rsidP="00610539">
      <w:pPr>
        <w:pStyle w:val="Bezmezer"/>
      </w:pPr>
      <w:r>
        <w:t xml:space="preserve">   stanoviska EIA</w:t>
      </w:r>
    </w:p>
    <w:p w:rsidR="0094682A" w:rsidRDefault="0094682A" w:rsidP="00610539">
      <w:pPr>
        <w:pStyle w:val="Bezmezer"/>
      </w:pPr>
      <w:r>
        <w:tab/>
        <w:t>Neposuzuje se.</w:t>
      </w:r>
    </w:p>
    <w:p w:rsidR="0094682A" w:rsidRDefault="0094682A" w:rsidP="0094682A"/>
    <w:p w:rsidR="0094682A" w:rsidRDefault="0094682A" w:rsidP="0094682A">
      <w:r>
        <w:t xml:space="preserve">   e)  navrhovaná ochranná a bezpečnostní pásma, rozsah omezení a podmínky</w:t>
      </w:r>
    </w:p>
    <w:p w:rsidR="0094682A" w:rsidRDefault="0094682A" w:rsidP="0094682A">
      <w:r>
        <w:t xml:space="preserve">   </w:t>
      </w:r>
      <w:r w:rsidR="00324C07">
        <w:t>     </w:t>
      </w:r>
      <w:r>
        <w:t>ochrany podle jiných právních předpi</w:t>
      </w:r>
      <w:r w:rsidR="00F7517F">
        <w:t>sů</w:t>
      </w:r>
    </w:p>
    <w:p w:rsidR="0094682A" w:rsidRDefault="0094682A" w:rsidP="0094682A">
      <w:r>
        <w:tab/>
        <w:t xml:space="preserve">Nenavrhují se. </w:t>
      </w:r>
    </w:p>
    <w:p w:rsidR="0094682A" w:rsidRDefault="0094682A" w:rsidP="0094682A"/>
    <w:p w:rsidR="0094682A" w:rsidRPr="00D6162C" w:rsidRDefault="0094682A" w:rsidP="0094682A">
      <w:pPr>
        <w:rPr>
          <w:b/>
          <w:bCs/>
          <w:u w:val="single"/>
        </w:rPr>
      </w:pPr>
      <w:r>
        <w:t xml:space="preserve">  </w:t>
      </w:r>
      <w:r w:rsidRPr="00D6162C">
        <w:rPr>
          <w:b/>
          <w:bCs/>
          <w:u w:val="single"/>
        </w:rPr>
        <w:t>B.7 Ochrana obyvatelstva</w:t>
      </w:r>
    </w:p>
    <w:p w:rsidR="0094682A" w:rsidRDefault="0094682A" w:rsidP="0094682A"/>
    <w:p w:rsidR="0094682A" w:rsidRDefault="0094682A" w:rsidP="0094682A">
      <w:r>
        <w:t xml:space="preserve">   Splnění   základních   požadavků   z   hlediska  plnění  úkolů  ochrany</w:t>
      </w:r>
    </w:p>
    <w:p w:rsidR="0094682A" w:rsidRDefault="0094682A" w:rsidP="0094682A">
      <w:r>
        <w:t xml:space="preserve">   obyvatelstva.</w:t>
      </w:r>
    </w:p>
    <w:p w:rsidR="0094682A" w:rsidRDefault="0006335E" w:rsidP="0094682A">
      <w:r>
        <w:tab/>
        <w:t>Nemění se.</w:t>
      </w:r>
    </w:p>
    <w:p w:rsidR="0094682A" w:rsidRDefault="0094682A" w:rsidP="0094682A">
      <w:r>
        <w:t xml:space="preserve"> </w:t>
      </w:r>
    </w:p>
    <w:p w:rsidR="0094682A" w:rsidRPr="00D6162C" w:rsidRDefault="0086251C" w:rsidP="0094682A">
      <w:pPr>
        <w:rPr>
          <w:b/>
          <w:bCs/>
          <w:u w:val="single"/>
        </w:rPr>
      </w:pPr>
      <w:r>
        <w:t xml:space="preserve">  </w:t>
      </w:r>
      <w:r w:rsidR="0094682A" w:rsidRPr="00D6162C">
        <w:rPr>
          <w:b/>
          <w:bCs/>
          <w:u w:val="single"/>
        </w:rPr>
        <w:t>B.8 Zásady organizace výstavby</w:t>
      </w:r>
    </w:p>
    <w:p w:rsidR="0094682A" w:rsidRDefault="0094682A" w:rsidP="0094682A"/>
    <w:p w:rsidR="0094682A" w:rsidRPr="00210CA9" w:rsidRDefault="0094682A" w:rsidP="0094682A">
      <w:pPr>
        <w:rPr>
          <w:u w:val="single"/>
        </w:rPr>
      </w:pPr>
      <w:r>
        <w:t xml:space="preserve">   </w:t>
      </w:r>
      <w:r w:rsidRPr="00210CA9">
        <w:rPr>
          <w:u w:val="single"/>
        </w:rPr>
        <w:t>a) potřeby a spotřeby rozhodujících médií a hmot, jejich zaji</w:t>
      </w:r>
      <w:r w:rsidR="0006335E" w:rsidRPr="00210CA9">
        <w:rPr>
          <w:u w:val="single"/>
        </w:rPr>
        <w:t>štění</w:t>
      </w:r>
    </w:p>
    <w:p w:rsidR="0094682A" w:rsidRDefault="0094682A" w:rsidP="0094682A">
      <w:r>
        <w:tab/>
        <w:t>Odběr elektrické e</w:t>
      </w:r>
      <w:bookmarkStart w:id="92" w:name="_GoBack"/>
      <w:bookmarkEnd w:id="92"/>
      <w:r>
        <w:t>nergie pro stavební práce bude z hlavního rozvaděče v objektu přes samostatné mření. Přívod vody bude zabezpečen z hlavního objektu také přes samostatné m</w:t>
      </w:r>
      <w:r w:rsidR="0006335E">
        <w:t>ě</w:t>
      </w:r>
      <w:r>
        <w:t xml:space="preserve">ření. </w:t>
      </w:r>
    </w:p>
    <w:p w:rsidR="0094682A" w:rsidRDefault="0094682A" w:rsidP="0094682A">
      <w:r>
        <w:tab/>
        <w:t>Stavební materiály budou uloženy v prostoru stavby.</w:t>
      </w:r>
    </w:p>
    <w:p w:rsidR="0094682A" w:rsidRPr="00210CA9" w:rsidRDefault="0094682A" w:rsidP="0094682A">
      <w:pPr>
        <w:rPr>
          <w:u w:val="single"/>
        </w:rPr>
      </w:pPr>
      <w:r>
        <w:t xml:space="preserve">   </w:t>
      </w:r>
      <w:r w:rsidRPr="00210CA9">
        <w:rPr>
          <w:u w:val="single"/>
        </w:rPr>
        <w:t xml:space="preserve">b) odvodnění </w:t>
      </w:r>
      <w:r w:rsidR="0006335E" w:rsidRPr="00210CA9">
        <w:rPr>
          <w:u w:val="single"/>
        </w:rPr>
        <w:t>staveniště</w:t>
      </w:r>
    </w:p>
    <w:p w:rsidR="0094682A" w:rsidRDefault="0094682A" w:rsidP="0094682A">
      <w:r>
        <w:tab/>
      </w:r>
      <w:r w:rsidR="003B0DE8">
        <w:t>J</w:t>
      </w:r>
      <w:r>
        <w:t>e stávající.</w:t>
      </w:r>
    </w:p>
    <w:p w:rsidR="0094682A" w:rsidRDefault="0094682A" w:rsidP="0094682A"/>
    <w:p w:rsidR="0094682A" w:rsidRPr="00210CA9" w:rsidRDefault="0094682A" w:rsidP="0094682A">
      <w:pPr>
        <w:rPr>
          <w:u w:val="single"/>
        </w:rPr>
      </w:pPr>
      <w:r>
        <w:t xml:space="preserve">   </w:t>
      </w:r>
      <w:r w:rsidRPr="00210CA9">
        <w:rPr>
          <w:u w:val="single"/>
        </w:rPr>
        <w:t>c)  napojení   staveniště   na   stávající   dopravní   a   technickou</w:t>
      </w:r>
    </w:p>
    <w:p w:rsidR="0094682A" w:rsidRPr="00210CA9" w:rsidRDefault="0006335E" w:rsidP="0094682A">
      <w:pPr>
        <w:rPr>
          <w:u w:val="single"/>
        </w:rPr>
      </w:pPr>
      <w:r w:rsidRPr="00210CA9">
        <w:rPr>
          <w:u w:val="single"/>
        </w:rPr>
        <w:t xml:space="preserve">   infrastrukturu</w:t>
      </w:r>
    </w:p>
    <w:p w:rsidR="0094682A" w:rsidRDefault="0094682A" w:rsidP="0094682A">
      <w:r>
        <w:tab/>
        <w:t xml:space="preserve">Staveniště je připojeno ke komunikaci v místě stávajícího vjezdu </w:t>
      </w:r>
      <w:r w:rsidR="003B0DE8">
        <w:t>pro zásobování kuchyně.</w:t>
      </w:r>
      <w:r w:rsidR="003638B8">
        <w:t xml:space="preserve"> </w:t>
      </w:r>
      <w:r>
        <w:t xml:space="preserve"> Pro příjezd k objektu slouží stávající místní obslužná komunikace. </w:t>
      </w:r>
      <w:r w:rsidR="003B0DE8">
        <w:t>P</w:t>
      </w:r>
      <w:r w:rsidR="0086251C">
        <w:t>řilehlé používané travnaté plochy se po ukončení stavby opraví a zatravní.</w:t>
      </w:r>
    </w:p>
    <w:p w:rsidR="0094682A" w:rsidRDefault="0094682A" w:rsidP="0094682A"/>
    <w:p w:rsidR="0094682A" w:rsidRPr="00210CA9" w:rsidRDefault="0094682A" w:rsidP="0094682A">
      <w:pPr>
        <w:rPr>
          <w:u w:val="single"/>
        </w:rPr>
      </w:pPr>
      <w:r>
        <w:t xml:space="preserve">   </w:t>
      </w:r>
      <w:r w:rsidRPr="00210CA9">
        <w:rPr>
          <w:u w:val="single"/>
        </w:rPr>
        <w:t>d) vliv provádění st</w:t>
      </w:r>
      <w:r w:rsidR="0006335E" w:rsidRPr="00210CA9">
        <w:rPr>
          <w:u w:val="single"/>
        </w:rPr>
        <w:t>avby na okolní stavby a pozemky</w:t>
      </w:r>
    </w:p>
    <w:p w:rsidR="0094682A" w:rsidRDefault="0094682A" w:rsidP="0094682A">
      <w:r>
        <w:tab/>
        <w:t>Stavba má minimální negativní vliv na okolí a životní prostředí. Stavba bude prováděna s maximální ohleduplností k okolí, hlučnost a prašnost bude omezena na minimum. Hlučnost mechanizmů a zařízení používaných na stavbě nesmí přesáhnout hodnoty stanovené nařízením vlády č. 272/2011, tj. hluk ze stavební činnosti ve venkovním chráněném prostoru staveb nepřesáhne ve dne 65 dB v L</w:t>
      </w:r>
      <w:r>
        <w:rPr>
          <w:vertAlign w:val="subscript"/>
        </w:rPr>
        <w:t>aeq,14h</w:t>
      </w:r>
      <w:r>
        <w:t xml:space="preserve"> a v chráněném vnitřním prostoru stavby 55 dB v L</w:t>
      </w:r>
      <w:r>
        <w:rPr>
          <w:vertAlign w:val="subscript"/>
        </w:rPr>
        <w:t>Aeq,14h</w:t>
      </w:r>
      <w:r>
        <w:t>. V době od 22,00 do 6,00 hodin musí být dodržován noční klid. Přístupy na staveniště budou zamezeny nepovolaným osobám.</w:t>
      </w:r>
    </w:p>
    <w:p w:rsidR="0094682A" w:rsidRDefault="0094682A" w:rsidP="0094682A"/>
    <w:p w:rsidR="0094682A" w:rsidRPr="00210CA9" w:rsidRDefault="0094682A" w:rsidP="0094682A">
      <w:pPr>
        <w:rPr>
          <w:u w:val="single"/>
        </w:rPr>
      </w:pPr>
      <w:r>
        <w:t xml:space="preserve">   </w:t>
      </w:r>
      <w:r w:rsidRPr="00210CA9">
        <w:rPr>
          <w:u w:val="single"/>
        </w:rPr>
        <w:t>e)  ochrana  okolí  staveniště  a  požadavky  na  související  asanace,</w:t>
      </w:r>
    </w:p>
    <w:p w:rsidR="0094682A" w:rsidRPr="00210CA9" w:rsidRDefault="0006335E" w:rsidP="0094682A">
      <w:pPr>
        <w:rPr>
          <w:u w:val="single"/>
        </w:rPr>
      </w:pPr>
      <w:r w:rsidRPr="00210CA9">
        <w:rPr>
          <w:u w:val="single"/>
        </w:rPr>
        <w:t xml:space="preserve">   demolice, kácení dřevin</w:t>
      </w:r>
    </w:p>
    <w:p w:rsidR="0094682A" w:rsidRDefault="005753A0" w:rsidP="0094682A">
      <w:r>
        <w:tab/>
      </w:r>
      <w:r w:rsidR="003B0DE8">
        <w:t>Není</w:t>
      </w:r>
    </w:p>
    <w:p w:rsidR="003638B8" w:rsidRDefault="003638B8" w:rsidP="0094682A"/>
    <w:p w:rsidR="0094682A" w:rsidRPr="00210CA9" w:rsidRDefault="0094682A" w:rsidP="0094682A">
      <w:pPr>
        <w:rPr>
          <w:u w:val="single"/>
        </w:rPr>
      </w:pPr>
      <w:r w:rsidRPr="00210CA9">
        <w:rPr>
          <w:u w:val="single"/>
        </w:rPr>
        <w:t xml:space="preserve">   f) maximální zábory pr</w:t>
      </w:r>
      <w:r w:rsidR="0006335E" w:rsidRPr="00210CA9">
        <w:rPr>
          <w:u w:val="single"/>
        </w:rPr>
        <w:t>o staveniště (dočasné / trvalé)</w:t>
      </w:r>
    </w:p>
    <w:p w:rsidR="0094682A" w:rsidRDefault="0094682A" w:rsidP="0094682A">
      <w:r>
        <w:tab/>
        <w:t xml:space="preserve">Zábory veřejných ploch budou dočasné pro zhotovení </w:t>
      </w:r>
      <w:r w:rsidR="00210CA9">
        <w:t>montážního otvoru</w:t>
      </w:r>
      <w:r w:rsidR="003B0DE8">
        <w:t xml:space="preserve"> do strojovny vzduchotechniky pro montáž a demontáž zařízení</w:t>
      </w:r>
      <w:r>
        <w:t xml:space="preserve">. Ostatní stavební činnost bude probíhat v </w:t>
      </w:r>
      <w:r w:rsidR="003B0DE8">
        <w:t xml:space="preserve">objektu </w:t>
      </w:r>
      <w:r w:rsidR="00BA0483">
        <w:t>školy</w:t>
      </w:r>
      <w:r>
        <w:t>.</w:t>
      </w:r>
    </w:p>
    <w:p w:rsidR="003638B8" w:rsidRDefault="003638B8" w:rsidP="0094682A"/>
    <w:p w:rsidR="00401FA5" w:rsidRDefault="00401FA5" w:rsidP="0094682A"/>
    <w:p w:rsidR="00401FA5" w:rsidRDefault="00401FA5" w:rsidP="0094682A"/>
    <w:p w:rsidR="0094682A" w:rsidRPr="00210CA9" w:rsidRDefault="0094682A" w:rsidP="0094682A">
      <w:pPr>
        <w:rPr>
          <w:u w:val="single"/>
        </w:rPr>
      </w:pPr>
      <w:r w:rsidRPr="00210CA9">
        <w:rPr>
          <w:u w:val="single"/>
        </w:rPr>
        <w:lastRenderedPageBreak/>
        <w:t xml:space="preserve">   g)  maximální produkovaná množství a druhy odpadů a emisí při výstavbě,</w:t>
      </w:r>
    </w:p>
    <w:p w:rsidR="0094682A" w:rsidRPr="00210CA9" w:rsidRDefault="0006335E" w:rsidP="0094682A">
      <w:pPr>
        <w:rPr>
          <w:u w:val="single"/>
        </w:rPr>
      </w:pPr>
      <w:r w:rsidRPr="00210CA9">
        <w:rPr>
          <w:u w:val="single"/>
        </w:rPr>
        <w:t xml:space="preserve">   jejich likvidace</w:t>
      </w:r>
    </w:p>
    <w:p w:rsidR="0094682A" w:rsidRDefault="0094682A" w:rsidP="0094682A">
      <w:r>
        <w:tab/>
        <w:t>Hospodaření s odpadovými materiály</w:t>
      </w:r>
      <w:r w:rsidR="003638B8">
        <w:t>.</w:t>
      </w:r>
    </w:p>
    <w:p w:rsidR="0094682A" w:rsidRDefault="0094682A" w:rsidP="0094682A">
      <w:r>
        <w:tab/>
        <w:t>Odpadové  materiály budou na staveništi tříděny.  K</w:t>
      </w:r>
      <w:r w:rsidR="00324C07">
        <w:t xml:space="preserve">ovový materiál bude odvážen do </w:t>
      </w:r>
      <w:r>
        <w:t>sběrných surovin, beton, cihelné zdivo budou odvezeny k recy</w:t>
      </w:r>
      <w:r w:rsidR="00324C07">
        <w:t xml:space="preserve">klaci, ostatní </w:t>
      </w:r>
      <w:r>
        <w:t xml:space="preserve">materiály budou odváženy na vhodné skládky. </w:t>
      </w:r>
    </w:p>
    <w:p w:rsidR="0094682A" w:rsidRDefault="0094682A" w:rsidP="0094682A">
      <w:r>
        <w:tab/>
        <w:t>Na staveništi nesmí být pálen hořlavý odpadní materiál (dř</w:t>
      </w:r>
      <w:r w:rsidR="00324C07">
        <w:t xml:space="preserve">evo, asfaltová lepenka, igelit </w:t>
      </w:r>
      <w:r>
        <w:t>apod.).</w:t>
      </w:r>
    </w:p>
    <w:p w:rsidR="0094682A" w:rsidRDefault="0094682A" w:rsidP="0094682A">
      <w:pPr>
        <w:jc w:val="both"/>
      </w:pPr>
      <w:r>
        <w:tab/>
        <w:t>Odpady vzniklé během</w:t>
      </w:r>
      <w:r w:rsidR="00A45B7C">
        <w:t xml:space="preserve"> </w:t>
      </w:r>
      <w:r>
        <w:t xml:space="preserve"> stavby budou likvidovány v její</w:t>
      </w:r>
      <w:r w:rsidR="00324C07">
        <w:t xml:space="preserve">m průběhu a skončí před jejím  </w:t>
      </w:r>
      <w:r>
        <w:t>předáním do provozu. Hospodaření s odpady na plochách zařízení staveniště bude v souladu s platnými bezpečnostními předpisy včetně manipulace s nebezpečnými látkami. Při provozování stavebních strojů je zapotřebí dbát na jejich technický stav pro snížení úkapů oleje a ostatních technologických kapalin.</w:t>
      </w:r>
    </w:p>
    <w:p w:rsidR="0094682A" w:rsidRDefault="0094682A" w:rsidP="0094682A"/>
    <w:p w:rsidR="0094682A" w:rsidRPr="00210CA9" w:rsidRDefault="0094682A" w:rsidP="0094682A">
      <w:pPr>
        <w:rPr>
          <w:u w:val="single"/>
        </w:rPr>
      </w:pPr>
      <w:r>
        <w:t xml:space="preserve">   </w:t>
      </w:r>
      <w:r w:rsidRPr="00210CA9">
        <w:rPr>
          <w:u w:val="single"/>
        </w:rPr>
        <w:t>h) bilance zemních prací, požadav</w:t>
      </w:r>
      <w:r w:rsidR="0006335E" w:rsidRPr="00210CA9">
        <w:rPr>
          <w:u w:val="single"/>
        </w:rPr>
        <w:t>ky na přísun nebo deponie zemin</w:t>
      </w:r>
    </w:p>
    <w:p w:rsidR="0094682A" w:rsidRPr="00210CA9" w:rsidRDefault="0094682A" w:rsidP="0094682A">
      <w:pPr>
        <w:jc w:val="both"/>
      </w:pPr>
      <w:r w:rsidRPr="00210CA9">
        <w:tab/>
      </w:r>
      <w:r w:rsidR="00BA0483" w:rsidRPr="00210CA9">
        <w:t>Nejsou</w:t>
      </w:r>
      <w:r w:rsidR="003638B8">
        <w:t>.</w:t>
      </w:r>
    </w:p>
    <w:p w:rsidR="0094682A" w:rsidRDefault="0094682A" w:rsidP="0094682A"/>
    <w:p w:rsidR="0094682A" w:rsidRPr="00210CA9" w:rsidRDefault="0094682A" w:rsidP="0094682A">
      <w:pPr>
        <w:rPr>
          <w:u w:val="single"/>
        </w:rPr>
      </w:pPr>
      <w:r w:rsidRPr="00210CA9">
        <w:rPr>
          <w:u w:val="single"/>
        </w:rPr>
        <w:t xml:space="preserve">   i) ochrana ž</w:t>
      </w:r>
      <w:r w:rsidR="0006335E" w:rsidRPr="00210CA9">
        <w:rPr>
          <w:u w:val="single"/>
        </w:rPr>
        <w:t>ivotního prostředí při výstavbě</w:t>
      </w:r>
    </w:p>
    <w:p w:rsidR="0094682A" w:rsidRDefault="0094682A" w:rsidP="0094682A">
      <w:pPr>
        <w:jc w:val="both"/>
      </w:pPr>
      <w:r>
        <w:tab/>
        <w:t>Problematiku jako celek řeší zákon č. 100/2001 Sb., o posuzování vlivů na životní prostředí. Zákon upravuje posuzování vlivů připravovaných staveb, jejich změn a změn v užívání, činností, technologií, rozvojových koncepcí a programů a výrobků na životní prostředí.</w:t>
      </w:r>
    </w:p>
    <w:p w:rsidR="0094682A" w:rsidRDefault="0094682A" w:rsidP="0094682A"/>
    <w:p w:rsidR="0094682A" w:rsidRPr="00517EB8" w:rsidRDefault="0094682A" w:rsidP="00324C07">
      <w:pPr>
        <w:spacing w:after="120"/>
        <w:rPr>
          <w:u w:val="single"/>
        </w:rPr>
      </w:pPr>
      <w:r w:rsidRPr="00517EB8">
        <w:rPr>
          <w:u w:val="single"/>
        </w:rPr>
        <w:t>Hluk</w:t>
      </w:r>
    </w:p>
    <w:p w:rsidR="00D6162C" w:rsidRPr="00210CA9" w:rsidRDefault="00D6162C" w:rsidP="00D6162C">
      <w:pPr>
        <w:jc w:val="both"/>
        <w:rPr>
          <w:bCs/>
        </w:rPr>
      </w:pPr>
      <w:r w:rsidRPr="00210CA9">
        <w:rPr>
          <w:bCs/>
        </w:rPr>
        <w:t>Vliv stavby na okolí</w:t>
      </w:r>
    </w:p>
    <w:p w:rsidR="00D6162C" w:rsidRPr="00EF438B" w:rsidRDefault="00D6162C" w:rsidP="00D6162C">
      <w:pPr>
        <w:ind w:firstLine="360"/>
        <w:rPr>
          <w:bCs/>
        </w:rPr>
      </w:pPr>
      <w:r w:rsidRPr="00EF438B">
        <w:tab/>
        <w:t xml:space="preserve">Stavba bude prováděna s maximální ohleduplností k okolí, hlučnost a prašnost bude omezena na minimum. Hlučnost mechanizmů a zařízení používaných na stavbě nesmí přesáhnout hodnoty stanovené nařízením vlády č. 272/2011, tj. hluk ze stavební činnosti </w:t>
      </w:r>
      <w:r w:rsidRPr="00EF438B">
        <w:br/>
        <w:t>ve venkovním chráněném prostoru staveb nepřesáhne ve dne 65 dB v L</w:t>
      </w:r>
      <w:r w:rsidRPr="00EF438B">
        <w:rPr>
          <w:vertAlign w:val="subscript"/>
        </w:rPr>
        <w:t xml:space="preserve">Aeq,14h </w:t>
      </w:r>
      <w:r w:rsidRPr="00EF438B">
        <w:t xml:space="preserve"> a v chráněném vnitřním prostoru stavby 55 dB v L</w:t>
      </w:r>
      <w:r w:rsidRPr="00EF438B">
        <w:rPr>
          <w:vertAlign w:val="subscript"/>
        </w:rPr>
        <w:t>Aeq,14h</w:t>
      </w:r>
      <w:r w:rsidRPr="00EF438B">
        <w:t>. Stavební práce budou prováděny v době od 7.00 do 21.00 hod.</w:t>
      </w:r>
      <w:r w:rsidRPr="00EF438B">
        <w:rPr>
          <w:bCs/>
        </w:rPr>
        <w:t xml:space="preserve"> Práce náročné na hluk navíc budou probíhat ve vymezeném období (mimo dobu klidu dětí). </w:t>
      </w:r>
    </w:p>
    <w:p w:rsidR="00D6162C" w:rsidRPr="00FD1602" w:rsidRDefault="00D6162C" w:rsidP="00324C07">
      <w:pPr>
        <w:spacing w:after="120"/>
        <w:rPr>
          <w:b/>
        </w:rPr>
      </w:pPr>
    </w:p>
    <w:p w:rsidR="0094682A" w:rsidRDefault="0094682A" w:rsidP="0094682A">
      <w:pPr>
        <w:jc w:val="both"/>
      </w:pPr>
      <w:r>
        <w:t>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 Zhotovitel je dále povinen dodržovat nařízení vlády 178/2001, kterým se stanoví podmínky ochrany zdraví zaměstnanců při práci ve znění pozdějších předpisů:</w:t>
      </w:r>
    </w:p>
    <w:p w:rsidR="0094682A" w:rsidRDefault="0094682A" w:rsidP="0094682A">
      <w:pPr>
        <w:jc w:val="both"/>
      </w:pPr>
      <w:r>
        <w:t>Z těchto ustanovení pak vyplývají pro účastníky výstavby následující povinnosti:</w:t>
      </w:r>
    </w:p>
    <w:p w:rsidR="0094682A" w:rsidRDefault="0094682A" w:rsidP="0094682A">
      <w:pPr>
        <w:pStyle w:val="Zkladntext"/>
        <w:jc w:val="both"/>
      </w:pPr>
      <w:r>
        <w:t xml:space="preserve">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 </w:t>
      </w:r>
    </w:p>
    <w:p w:rsidR="0094682A" w:rsidRDefault="0094682A" w:rsidP="0094682A">
      <w:pPr>
        <w:jc w:val="both"/>
      </w:pPr>
      <w:r>
        <w:t>Ochrana proti hluku a vibracím je řešena pomocí:</w:t>
      </w:r>
    </w:p>
    <w:p w:rsidR="0094682A" w:rsidRDefault="0094682A" w:rsidP="0094682A">
      <w:pPr>
        <w:jc w:val="both"/>
      </w:pPr>
      <w:r>
        <w:t>uplatňovat dostupná opatření ke snížení hlučnosti především stavebních strojů</w:t>
      </w:r>
    </w:p>
    <w:p w:rsidR="0094682A" w:rsidRDefault="0094682A" w:rsidP="0094682A">
      <w:pPr>
        <w:jc w:val="both"/>
      </w:pPr>
      <w:r>
        <w:t>nasazením vhodných strojů, pravidelnou technickou údržbou</w:t>
      </w:r>
    </w:p>
    <w:p w:rsidR="0094682A" w:rsidRPr="00517EB8" w:rsidRDefault="0094682A" w:rsidP="0094682A">
      <w:pPr>
        <w:pStyle w:val="Nadpis3"/>
        <w:tabs>
          <w:tab w:val="left" w:pos="0"/>
        </w:tabs>
        <w:rPr>
          <w:b w:val="0"/>
          <w:sz w:val="24"/>
          <w:szCs w:val="24"/>
          <w:u w:val="single"/>
        </w:rPr>
      </w:pPr>
      <w:r w:rsidRPr="00517EB8">
        <w:rPr>
          <w:b w:val="0"/>
          <w:sz w:val="24"/>
          <w:szCs w:val="24"/>
          <w:u w:val="single"/>
        </w:rPr>
        <w:lastRenderedPageBreak/>
        <w:t>Emise</w:t>
      </w:r>
    </w:p>
    <w:p w:rsidR="0094682A" w:rsidRDefault="0094682A" w:rsidP="0094682A">
      <w:pPr>
        <w:jc w:val="both"/>
      </w:pPr>
      <w:r>
        <w:t>Znečištění ovzduší způsobuje také stavební činnost. Jedná se zejména o zemní práce, výrobu betonu,  dem. objektů apod.</w:t>
      </w:r>
    </w:p>
    <w:p w:rsidR="0094682A" w:rsidRDefault="00BA0483" w:rsidP="00324C07">
      <w:pPr>
        <w:widowControl/>
        <w:jc w:val="both"/>
      </w:pPr>
      <w:r>
        <w:t>Bourání bude probíhat převážně uvn</w:t>
      </w:r>
      <w:r w:rsidR="003638B8">
        <w:t>i</w:t>
      </w:r>
      <w:r>
        <w:t>tř objektu.</w:t>
      </w:r>
    </w:p>
    <w:p w:rsidR="0094682A" w:rsidRPr="00517EB8" w:rsidRDefault="0094682A" w:rsidP="0094682A">
      <w:pPr>
        <w:pStyle w:val="Nadpis3"/>
        <w:tabs>
          <w:tab w:val="left" w:pos="0"/>
        </w:tabs>
        <w:rPr>
          <w:b w:val="0"/>
          <w:sz w:val="24"/>
          <w:szCs w:val="24"/>
          <w:u w:val="single"/>
        </w:rPr>
      </w:pPr>
      <w:r w:rsidRPr="00517EB8">
        <w:rPr>
          <w:b w:val="0"/>
          <w:sz w:val="24"/>
          <w:szCs w:val="24"/>
          <w:u w:val="single"/>
        </w:rPr>
        <w:t>Vibrace</w:t>
      </w:r>
    </w:p>
    <w:p w:rsidR="0094682A" w:rsidRDefault="0094682A" w:rsidP="0094682A">
      <w:pPr>
        <w:jc w:val="both"/>
      </w:pPr>
      <w:r>
        <w:t xml:space="preserve">Maximální přípustné hodnoty vibrací stanoví Nařízení vlády o ochraně zdraví před </w:t>
      </w:r>
      <w:r w:rsidR="005753A0">
        <w:t>n</w:t>
      </w:r>
      <w:r>
        <w:t xml:space="preserve">epříznivými účinky hluku a vibrací, která rovněž stanoví povinnosti stavebních organizací. </w:t>
      </w:r>
    </w:p>
    <w:p w:rsidR="0094682A" w:rsidRPr="00517EB8" w:rsidRDefault="0094682A" w:rsidP="0094682A">
      <w:pPr>
        <w:pStyle w:val="Nadpis3"/>
        <w:tabs>
          <w:tab w:val="left" w:pos="0"/>
        </w:tabs>
        <w:rPr>
          <w:b w:val="0"/>
          <w:sz w:val="24"/>
          <w:szCs w:val="24"/>
        </w:rPr>
      </w:pPr>
      <w:r w:rsidRPr="00517EB8">
        <w:rPr>
          <w:b w:val="0"/>
          <w:sz w:val="24"/>
          <w:szCs w:val="24"/>
        </w:rPr>
        <w:t>Prašnost</w:t>
      </w:r>
    </w:p>
    <w:p w:rsidR="0094682A" w:rsidRDefault="0094682A" w:rsidP="0094682A">
      <w:pPr>
        <w:jc w:val="both"/>
      </w:pPr>
      <w:r>
        <w:t xml:space="preserve">V průběhu provádění demoličních a zemních prací je zhotovitel povinen provádět opatření ke snížení prašnosti (u demolic kropení bouraných konstrukcí), u veřejných komunikací pak jejich pravidelné čištění v případě, že je po nich veden stavební provoz. Tuto povinnost zpravidla stanoví zhotoviteli stavební úřad. </w:t>
      </w:r>
    </w:p>
    <w:p w:rsidR="0094682A" w:rsidRPr="00517EB8" w:rsidRDefault="0094682A" w:rsidP="0094682A">
      <w:pPr>
        <w:pStyle w:val="Nadpis3"/>
        <w:tabs>
          <w:tab w:val="left" w:pos="0"/>
        </w:tabs>
        <w:rPr>
          <w:b w:val="0"/>
          <w:sz w:val="24"/>
          <w:szCs w:val="24"/>
        </w:rPr>
      </w:pPr>
      <w:r w:rsidRPr="00517EB8">
        <w:rPr>
          <w:b w:val="0"/>
          <w:sz w:val="24"/>
          <w:szCs w:val="24"/>
        </w:rPr>
        <w:t>Ochrana povrchových a podzemních vod</w:t>
      </w:r>
    </w:p>
    <w:p w:rsidR="0094682A" w:rsidRDefault="0094682A" w:rsidP="0094682A">
      <w:pPr>
        <w:jc w:val="both"/>
      </w:pPr>
      <w:r>
        <w:t>V průběhu výstavby nesmí docházet k nadměrnému znečišťování povrchových vod a ohrožování kvality podzemních vod.</w:t>
      </w:r>
      <w:r w:rsidR="00BA0483">
        <w:t xml:space="preserve"> Stavba nezasáhne do veřejných ploch.</w:t>
      </w:r>
    </w:p>
    <w:p w:rsidR="0094682A" w:rsidRPr="00517EB8" w:rsidRDefault="0094682A" w:rsidP="0094682A">
      <w:pPr>
        <w:pStyle w:val="Nadpis3"/>
        <w:tabs>
          <w:tab w:val="left" w:pos="0"/>
        </w:tabs>
        <w:rPr>
          <w:b w:val="0"/>
          <w:sz w:val="24"/>
          <w:szCs w:val="24"/>
        </w:rPr>
      </w:pPr>
      <w:r w:rsidRPr="00517EB8">
        <w:rPr>
          <w:b w:val="0"/>
          <w:sz w:val="24"/>
          <w:szCs w:val="24"/>
        </w:rPr>
        <w:t>Odpady</w:t>
      </w:r>
    </w:p>
    <w:p w:rsidR="0094682A" w:rsidRDefault="0094682A" w:rsidP="0094682A">
      <w:pPr>
        <w:jc w:val="both"/>
      </w:pPr>
      <w:r>
        <w:rPr>
          <w:szCs w:val="24"/>
        </w:rPr>
        <w:t xml:space="preserve">V průběhu výstavby musí zhotovitel dodržovat zejména ustanovení zákonů a zákonných opatření </w:t>
      </w:r>
      <w:r>
        <w:t>o odpadech</w:t>
      </w:r>
    </w:p>
    <w:p w:rsidR="0094682A" w:rsidRDefault="0094682A" w:rsidP="0094682A">
      <w:pPr>
        <w:jc w:val="both"/>
      </w:pPr>
      <w:r>
        <w:t>Platný zákon o odpadech ve znění pozdějších předpisů;</w:t>
      </w:r>
    </w:p>
    <w:p w:rsidR="0094682A" w:rsidRDefault="0094682A" w:rsidP="0094682A">
      <w:pPr>
        <w:jc w:val="both"/>
      </w:pPr>
      <w:r>
        <w:t xml:space="preserve">Vyhláška MŽP 381/2001, kterou se stanoví Katalog odpadů, Seznam nebezpečných odpadů </w:t>
      </w:r>
    </w:p>
    <w:p w:rsidR="0094682A" w:rsidRDefault="0094682A" w:rsidP="0094682A">
      <w:pPr>
        <w:jc w:val="both"/>
      </w:pPr>
      <w:r>
        <w:t xml:space="preserve">a seznamy odpadů a států pro účely vývozu, dovozu a tranzitu odpadů a postup při udělování </w:t>
      </w:r>
    </w:p>
    <w:p w:rsidR="0094682A" w:rsidRDefault="0094682A" w:rsidP="0094682A">
      <w:pPr>
        <w:jc w:val="both"/>
      </w:pPr>
      <w:r>
        <w:t>souhlasu k vývozu, dovozu a tranzitu odpadů (Katalog odpadů) ve znění pozdějších předpisů;</w:t>
      </w:r>
    </w:p>
    <w:p w:rsidR="00210CA9" w:rsidRPr="0074162E" w:rsidRDefault="00210CA9" w:rsidP="00210CA9">
      <w:pPr>
        <w:tabs>
          <w:tab w:val="left" w:pos="0"/>
          <w:tab w:val="left" w:pos="567"/>
          <w:tab w:val="left" w:pos="1134"/>
          <w:tab w:val="left" w:pos="3686"/>
        </w:tabs>
        <w:spacing w:before="120" w:line="288" w:lineRule="auto"/>
        <w:jc w:val="both"/>
      </w:pPr>
      <w:r w:rsidRPr="0074162E">
        <w:t>Přehled druhů odpadů vznikajících při výstavbě:</w:t>
      </w: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1"/>
        <w:gridCol w:w="7011"/>
        <w:gridCol w:w="929"/>
        <w:gridCol w:w="892"/>
      </w:tblGrid>
      <w:tr w:rsidR="00210CA9" w:rsidRPr="0074162E" w:rsidTr="00210CA9">
        <w:trPr>
          <w:trHeight w:val="89"/>
          <w:jc w:val="center"/>
        </w:trPr>
        <w:tc>
          <w:tcPr>
            <w:tcW w:w="611" w:type="dxa"/>
            <w:shd w:val="pct12" w:color="000000" w:fill="FFFFFF"/>
          </w:tcPr>
          <w:p w:rsidR="00210CA9" w:rsidRPr="0074162E" w:rsidRDefault="00210CA9" w:rsidP="00210CA9">
            <w:pPr>
              <w:pStyle w:val="Texttabulky"/>
              <w:rPr>
                <w:rFonts w:ascii="Times New Roman" w:hAnsi="Times New Roman"/>
              </w:rPr>
            </w:pPr>
            <w:r w:rsidRPr="0074162E">
              <w:rPr>
                <w:rFonts w:ascii="Times New Roman" w:hAnsi="Times New Roman"/>
              </w:rPr>
              <w:t>Poř. č.</w:t>
            </w:r>
          </w:p>
        </w:tc>
        <w:tc>
          <w:tcPr>
            <w:tcW w:w="7011" w:type="dxa"/>
            <w:shd w:val="pct12" w:color="000000" w:fill="FFFFFF"/>
          </w:tcPr>
          <w:p w:rsidR="00210CA9" w:rsidRPr="0074162E" w:rsidRDefault="00210CA9" w:rsidP="00210CA9">
            <w:pPr>
              <w:pStyle w:val="Texttabulky"/>
              <w:rPr>
                <w:rFonts w:ascii="Times New Roman" w:hAnsi="Times New Roman"/>
              </w:rPr>
            </w:pPr>
            <w:r w:rsidRPr="0074162E">
              <w:rPr>
                <w:rFonts w:ascii="Times New Roman" w:hAnsi="Times New Roman"/>
              </w:rPr>
              <w:t>Název</w:t>
            </w:r>
          </w:p>
        </w:tc>
        <w:tc>
          <w:tcPr>
            <w:tcW w:w="929" w:type="dxa"/>
            <w:shd w:val="pct12" w:color="000000" w:fill="FFFFFF"/>
          </w:tcPr>
          <w:p w:rsidR="00210CA9" w:rsidRPr="0074162E" w:rsidRDefault="00210CA9" w:rsidP="00210CA9">
            <w:pPr>
              <w:pStyle w:val="Texttabulky"/>
              <w:jc w:val="center"/>
              <w:rPr>
                <w:rFonts w:ascii="Times New Roman" w:hAnsi="Times New Roman"/>
              </w:rPr>
            </w:pPr>
            <w:r w:rsidRPr="0074162E">
              <w:rPr>
                <w:rFonts w:ascii="Times New Roman" w:hAnsi="Times New Roman"/>
              </w:rPr>
              <w:t>Kategorie</w:t>
            </w:r>
          </w:p>
        </w:tc>
        <w:tc>
          <w:tcPr>
            <w:tcW w:w="892" w:type="dxa"/>
            <w:shd w:val="pct12" w:color="000000" w:fill="FFFFFF"/>
          </w:tcPr>
          <w:p w:rsidR="00210CA9" w:rsidRPr="0074162E" w:rsidRDefault="00210CA9" w:rsidP="00210CA9">
            <w:pPr>
              <w:pStyle w:val="Texttabulky"/>
              <w:jc w:val="center"/>
              <w:rPr>
                <w:rFonts w:ascii="Times New Roman" w:hAnsi="Times New Roman"/>
              </w:rPr>
            </w:pPr>
            <w:r w:rsidRPr="0074162E">
              <w:rPr>
                <w:rFonts w:ascii="Times New Roman" w:hAnsi="Times New Roman"/>
              </w:rPr>
              <w:t>Kód odpadu</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Odpadní barvy a laky obsahující organická rozpouštědla nebo jiné nebezpečné látky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08 01 11</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2</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Papírové a lepenkové obaly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15 01 01</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3</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Plastové obaly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15 01 02</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4</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Dřevěné obaly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15 01 03</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5</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Směsné obaly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15 01 06</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6</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Obaly obsahující zbytky nebezpečných látek</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15 01 10</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7</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Absorpční činidla, filtrační materiály, čistící tkaniny a ochranné oděvy znečištěné nebezpečnými látkami</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15 02 02</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8</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 xml:space="preserve"> Beton</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17 01 01</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9</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Cihly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17 01 02</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10</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Směsi nebo oddělené frakce betonu, cihel, tašek a keramických výrobků obsahující nebezpečné látky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17 01 06</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11</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Směsi nebo oddělené frakce betonu, cihel, tašek a keramických výrobků neuvedené pod 17 01 06</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17 01 07</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12</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Dřevo</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17 02 01</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13</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Sklo</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17 02 02</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14</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Plasty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17 02 03</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15</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Zemina a kamení obsahující nebezpeč. látky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17 05 03</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lastRenderedPageBreak/>
              <w:t>16</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Zemina a kamení neuvedené pod 17 05 03</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17 05 04</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17</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Vytěžená hlušina obsah. nebezpečné látky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17 05 05</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18</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Vytěžená hlušina neuvedená pod 17 05 05</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17 05 06</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19</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Izolační materiál obsahující nebezpeč. látky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17 06 03</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20</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Izolační materiály neuvedené pod 17 06 03</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17 06 04</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21</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Barvy, lepidla a pryskyřice</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N</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20 01 27</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22</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Směsný komunální odpad</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20 03 01</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23</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Biologicky rozložitelný odpad (kácení dřevin)</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20 02 01</w:t>
            </w:r>
          </w:p>
        </w:tc>
      </w:tr>
      <w:tr w:rsidR="00210CA9" w:rsidRPr="0074162E" w:rsidTr="00210CA9">
        <w:trPr>
          <w:trHeight w:val="79"/>
          <w:jc w:val="center"/>
        </w:trPr>
        <w:tc>
          <w:tcPr>
            <w:tcW w:w="611" w:type="dxa"/>
          </w:tcPr>
          <w:p w:rsidR="00210CA9" w:rsidRPr="0074162E" w:rsidRDefault="00210CA9" w:rsidP="00210CA9">
            <w:pPr>
              <w:pStyle w:val="Texttabulky"/>
              <w:jc w:val="center"/>
              <w:rPr>
                <w:rFonts w:ascii="Times New Roman" w:hAnsi="Times New Roman"/>
              </w:rPr>
            </w:pPr>
            <w:r w:rsidRPr="0074162E">
              <w:rPr>
                <w:rFonts w:ascii="Times New Roman" w:hAnsi="Times New Roman"/>
              </w:rPr>
              <w:t>24</w:t>
            </w:r>
          </w:p>
        </w:tc>
        <w:tc>
          <w:tcPr>
            <w:tcW w:w="7011" w:type="dxa"/>
            <w:vAlign w:val="center"/>
          </w:tcPr>
          <w:p w:rsidR="00210CA9" w:rsidRPr="0074162E" w:rsidRDefault="00210CA9" w:rsidP="00210CA9">
            <w:pPr>
              <w:pStyle w:val="Texttabulky"/>
              <w:rPr>
                <w:rFonts w:ascii="Times New Roman" w:hAnsi="Times New Roman"/>
              </w:rPr>
            </w:pPr>
            <w:r w:rsidRPr="0074162E">
              <w:rPr>
                <w:rFonts w:ascii="Times New Roman" w:hAnsi="Times New Roman"/>
              </w:rPr>
              <w:t>Uliční smetky</w:t>
            </w:r>
          </w:p>
        </w:tc>
        <w:tc>
          <w:tcPr>
            <w:tcW w:w="929"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O</w:t>
            </w:r>
          </w:p>
        </w:tc>
        <w:tc>
          <w:tcPr>
            <w:tcW w:w="892" w:type="dxa"/>
            <w:vAlign w:val="center"/>
          </w:tcPr>
          <w:p w:rsidR="00210CA9" w:rsidRPr="0074162E" w:rsidRDefault="00210CA9" w:rsidP="00210CA9">
            <w:pPr>
              <w:pStyle w:val="Texttabulky"/>
              <w:jc w:val="center"/>
              <w:rPr>
                <w:rFonts w:ascii="Times New Roman" w:hAnsi="Times New Roman"/>
              </w:rPr>
            </w:pPr>
            <w:r w:rsidRPr="0074162E">
              <w:rPr>
                <w:rFonts w:ascii="Times New Roman" w:hAnsi="Times New Roman"/>
              </w:rPr>
              <w:t>20 03 03</w:t>
            </w:r>
          </w:p>
        </w:tc>
      </w:tr>
    </w:tbl>
    <w:p w:rsidR="00210CA9" w:rsidRDefault="00210CA9" w:rsidP="0094682A">
      <w:pPr>
        <w:jc w:val="both"/>
      </w:pPr>
    </w:p>
    <w:p w:rsidR="0094682A" w:rsidRDefault="0094682A" w:rsidP="0094682A">
      <w:pPr>
        <w:jc w:val="both"/>
      </w:pPr>
      <w:r>
        <w:t>Povinnosti původce odpadu:</w:t>
      </w:r>
    </w:p>
    <w:p w:rsidR="0094682A" w:rsidRDefault="0094682A" w:rsidP="0094682A">
      <w:pPr>
        <w:jc w:val="both"/>
      </w:pPr>
      <w:r>
        <w:t>Nakládání s odpady původcem odpadu v souladu se zákonem č. 185/2001. Původce odpadu podle § 2</w:t>
      </w:r>
      <w:r>
        <w:rPr>
          <w:spacing w:val="-2"/>
        </w:rPr>
        <w:t xml:space="preserve"> odstavce 12 zákona, je </w:t>
      </w:r>
      <w:r>
        <w:t>povinen odpady zařazovat podle Katalogu odpadů a odpady, které nemůže sám využít trvale nabízet k využití jiné právnické nebo fyzické osobě. Nelze-li odpady využít, potom zajistit zneškodnění odpadů. Dále je podle §5 povinen odpad třídit a kontrolovat zda odpad nemá některou z nebezpečných vlastností. Původce odpadu je povinen vést evidenci o množství a způsobu nakládání s odpadem. Způsob vedení evidence je stanoven § 20 zákona. Původce odpadu je zodpovědný za nakládání s odpady do doby než jsou předány oprávněné osobě.</w:t>
      </w:r>
    </w:p>
    <w:p w:rsidR="0094682A" w:rsidRDefault="0094682A" w:rsidP="0094682A"/>
    <w:p w:rsidR="0094682A" w:rsidRPr="00210CA9" w:rsidRDefault="0094682A" w:rsidP="0094682A">
      <w:pPr>
        <w:rPr>
          <w:u w:val="single"/>
        </w:rPr>
      </w:pPr>
      <w:r w:rsidRPr="00210CA9">
        <w:rPr>
          <w:u w:val="single"/>
        </w:rPr>
        <w:t xml:space="preserve">   j)  zásady  bezpečnosti  a  ochrany  zdraví  při  práci  na staveništi,</w:t>
      </w:r>
    </w:p>
    <w:p w:rsidR="0094682A" w:rsidRPr="00210CA9" w:rsidRDefault="0094682A" w:rsidP="0094682A">
      <w:pPr>
        <w:rPr>
          <w:u w:val="single"/>
        </w:rPr>
      </w:pPr>
      <w:r w:rsidRPr="00210CA9">
        <w:rPr>
          <w:u w:val="single"/>
        </w:rPr>
        <w:t xml:space="preserve">   posouzení potřeby koordinátora bezpečnosti a ochrany zdraví při práci</w:t>
      </w:r>
    </w:p>
    <w:p w:rsidR="0094682A" w:rsidRPr="00210CA9" w:rsidRDefault="0094682A" w:rsidP="00324C07">
      <w:pPr>
        <w:spacing w:after="120"/>
        <w:rPr>
          <w:u w:val="single"/>
        </w:rPr>
      </w:pPr>
      <w:r w:rsidRPr="00210CA9">
        <w:rPr>
          <w:u w:val="single"/>
        </w:rPr>
        <w:t xml:space="preserve">   po</w:t>
      </w:r>
      <w:r w:rsidR="00401FA5" w:rsidRPr="00210CA9">
        <w:rPr>
          <w:u w:val="single"/>
        </w:rPr>
        <w:t>dle jiných právních předpisů</w:t>
      </w:r>
      <w:r w:rsidR="00613A8D" w:rsidRPr="00210CA9">
        <w:rPr>
          <w:u w:val="single"/>
        </w:rPr>
        <w:t xml:space="preserve"> ^5)</w:t>
      </w:r>
    </w:p>
    <w:p w:rsidR="0094682A" w:rsidRDefault="0094682A" w:rsidP="0094682A">
      <w:pPr>
        <w:jc w:val="both"/>
      </w:pPr>
      <w:r>
        <w:tab/>
        <w:t xml:space="preserve">Při provádění prací je třeba dodržovat základní pravidla BOZP. Zvláště pak připomínám respektovat: </w:t>
      </w:r>
    </w:p>
    <w:p w:rsidR="0094682A" w:rsidRDefault="0094682A" w:rsidP="0094682A">
      <w:pPr>
        <w:jc w:val="both"/>
      </w:pPr>
      <w:r>
        <w:t xml:space="preserve">Při provádění prací je třeba dodržovat základní pravidla BOZP.  </w:t>
      </w:r>
    </w:p>
    <w:p w:rsidR="0094682A" w:rsidRDefault="0094682A" w:rsidP="0094682A">
      <w:pPr>
        <w:jc w:val="both"/>
      </w:pPr>
      <w:r>
        <w:t xml:space="preserve">Zákoník práce ve znění pozdějších změn a doplnění </w:t>
      </w:r>
      <w:r>
        <w:tab/>
      </w:r>
      <w:r>
        <w:tab/>
        <w:t xml:space="preserve">            </w:t>
      </w:r>
      <w:r>
        <w:tab/>
        <w:t xml:space="preserve">   </w:t>
      </w:r>
    </w:p>
    <w:p w:rsidR="0094682A" w:rsidRDefault="0094682A" w:rsidP="0094682A">
      <w:pPr>
        <w:jc w:val="both"/>
      </w:pPr>
      <w:r>
        <w:t>Při provádění prací na staveništích je třeba dodržovat pravidla BOZP, včetně zákonných požadavků, ustanovení norem (ČSN), bezpečnostních a hygienických předpisů platných v době provádění stavby. Negativní dopady výstavby budou omezeny na nejnižší možnou míru – tomu musí odpovídat zvolené technologie a pracovní postupy. Technologické zařízení v objektu bude na závěr stavby komplexně vyzkoušeno. Požadavky na komplexní vyzkoušení budou stanoveny v realizační dokumentaci daných zařízení.</w:t>
      </w:r>
    </w:p>
    <w:p w:rsidR="0094682A" w:rsidRDefault="0094682A" w:rsidP="0094682A">
      <w:pPr>
        <w:jc w:val="both"/>
      </w:pPr>
      <w:r>
        <w:tab/>
        <w:t>Před zahájením prací musí být všichni pracovníci na stavbě poučeni o bezpečnostních předpisech pro všechny práce, které přicházejí do úvahy. Tato opatřeni musí být řádně zajištěna a kontrolována. Všichni pracovníci musí používat předepsané ochranné pomůcky. Na pracovišti musí být udržován pořádek a čistota. Musí být dbáno ochrany proti požáru a protipožární pomůcky se musí udržovat v pohotovosti.</w:t>
      </w:r>
      <w:r>
        <w:tab/>
      </w:r>
    </w:p>
    <w:p w:rsidR="0094682A" w:rsidRDefault="0094682A" w:rsidP="0094682A">
      <w:pPr>
        <w:jc w:val="both"/>
      </w:pPr>
      <w:r>
        <w:t>Práce na el. zařízeních smí provádět pouze k tomu určený přezkoušený elektrikář. Připojení elektrických vedeni se mohou provádět jen za odborného dozoru PRE.</w:t>
      </w:r>
    </w:p>
    <w:p w:rsidR="0094682A" w:rsidRDefault="0094682A" w:rsidP="0094682A">
      <w:pPr>
        <w:jc w:val="both"/>
      </w:pPr>
      <w:r>
        <w:t>Od veřejného provozu musí být jednotlivá staveniště oddělena zábranami.</w:t>
      </w:r>
    </w:p>
    <w:p w:rsidR="0094682A" w:rsidRDefault="0094682A" w:rsidP="0094682A">
      <w:pPr>
        <w:jc w:val="both"/>
      </w:pPr>
      <w:r>
        <w:t>.</w:t>
      </w:r>
    </w:p>
    <w:p w:rsidR="0094682A" w:rsidRDefault="0094682A" w:rsidP="0094682A">
      <w:pPr>
        <w:pStyle w:val="Odstavecseseznamem"/>
        <w:ind w:left="0"/>
        <w:jc w:val="both"/>
      </w:pPr>
      <w:r>
        <w:t>Práce na stavbě musí být prováděny v souladu se zhotovitelem zpracovanými technologickými postupy pro jednotlivé činnosti.</w:t>
      </w:r>
    </w:p>
    <w:p w:rsidR="0094682A" w:rsidRDefault="0094682A" w:rsidP="0094682A">
      <w:pPr>
        <w:pStyle w:val="Odstavecseseznamem"/>
        <w:ind w:left="0"/>
        <w:jc w:val="both"/>
      </w:pPr>
    </w:p>
    <w:p w:rsidR="0094682A" w:rsidRPr="00210CA9" w:rsidRDefault="0094682A" w:rsidP="00324C07">
      <w:pPr>
        <w:spacing w:after="120"/>
        <w:rPr>
          <w:u w:val="single"/>
        </w:rPr>
      </w:pPr>
      <w:r w:rsidRPr="00210CA9">
        <w:rPr>
          <w:u w:val="single"/>
        </w:rPr>
        <w:t xml:space="preserve"> k) úpravy pro bezbariérové uží</w:t>
      </w:r>
      <w:r w:rsidR="00F7517F" w:rsidRPr="00210CA9">
        <w:rPr>
          <w:u w:val="single"/>
        </w:rPr>
        <w:t>vání výstavbou dotčených staveb</w:t>
      </w:r>
    </w:p>
    <w:p w:rsidR="0094682A" w:rsidRDefault="0094682A" w:rsidP="0094682A">
      <w:r>
        <w:tab/>
        <w:t>Nebudou.</w:t>
      </w:r>
    </w:p>
    <w:p w:rsidR="0094682A" w:rsidRDefault="0094682A" w:rsidP="0094682A"/>
    <w:p w:rsidR="0094682A" w:rsidRPr="00210CA9" w:rsidRDefault="0094682A" w:rsidP="00324C07">
      <w:pPr>
        <w:spacing w:after="120"/>
        <w:rPr>
          <w:u w:val="single"/>
        </w:rPr>
      </w:pPr>
      <w:r>
        <w:t xml:space="preserve"> </w:t>
      </w:r>
      <w:r w:rsidRPr="00210CA9">
        <w:rPr>
          <w:u w:val="single"/>
        </w:rPr>
        <w:t>l) zásady p</w:t>
      </w:r>
      <w:r w:rsidR="00F7517F" w:rsidRPr="00210CA9">
        <w:rPr>
          <w:u w:val="single"/>
        </w:rPr>
        <w:t>ro dopravní inženýrská opatření</w:t>
      </w:r>
    </w:p>
    <w:p w:rsidR="0094682A" w:rsidRDefault="0094682A" w:rsidP="0094682A">
      <w:r>
        <w:lastRenderedPageBreak/>
        <w:tab/>
        <w:t xml:space="preserve">Doprava materiálu bude prováděna určenými trasami v lokalitách s nízkým provozem </w:t>
      </w:r>
      <w:r w:rsidR="00401FA5">
        <w:t>      </w:t>
      </w:r>
      <w:r>
        <w:t>bez nutnosti dopravního značení.</w:t>
      </w:r>
    </w:p>
    <w:p w:rsidR="0094682A" w:rsidRDefault="0094682A" w:rsidP="0094682A"/>
    <w:p w:rsidR="0094682A" w:rsidRPr="00210CA9" w:rsidRDefault="0094682A" w:rsidP="003638B8">
      <w:pPr>
        <w:rPr>
          <w:u w:val="single"/>
        </w:rPr>
      </w:pPr>
      <w:r>
        <w:t xml:space="preserve"> </w:t>
      </w:r>
      <w:r w:rsidRPr="00210CA9">
        <w:rPr>
          <w:u w:val="single"/>
        </w:rPr>
        <w:t>m)  stanovení  speciálních  podmínek  pro  provádění  stavby (provádění</w:t>
      </w:r>
      <w:r w:rsidR="003638B8">
        <w:rPr>
          <w:u w:val="single"/>
        </w:rPr>
        <w:t xml:space="preserve"> </w:t>
      </w:r>
      <w:r w:rsidR="00401FA5" w:rsidRPr="00210CA9">
        <w:rPr>
          <w:u w:val="single"/>
        </w:rPr>
        <w:t> </w:t>
      </w:r>
      <w:r w:rsidRPr="00210CA9">
        <w:rPr>
          <w:u w:val="single"/>
        </w:rPr>
        <w:t>stavby  za  provozu,  opatření  proti  účinkům  vnějšího  prostředí při</w:t>
      </w:r>
      <w:r w:rsidR="00F7517F" w:rsidRPr="00210CA9">
        <w:rPr>
          <w:u w:val="single"/>
        </w:rPr>
        <w:t xml:space="preserve"> výstavbě apod.)</w:t>
      </w:r>
    </w:p>
    <w:p w:rsidR="0094682A" w:rsidRDefault="0094682A" w:rsidP="0094682A">
      <w:r>
        <w:tab/>
        <w:t xml:space="preserve">Prostory určené pro stavbu se oddělí od ostatních prostor školy </w:t>
      </w:r>
      <w:r w:rsidR="00912137">
        <w:t>uzavřením dveří.</w:t>
      </w:r>
    </w:p>
    <w:p w:rsidR="0094682A" w:rsidRDefault="0094682A" w:rsidP="0094682A"/>
    <w:p w:rsidR="0094682A" w:rsidRPr="00210CA9" w:rsidRDefault="0094682A" w:rsidP="0094682A">
      <w:pPr>
        <w:rPr>
          <w:u w:val="single"/>
        </w:rPr>
      </w:pPr>
      <w:r w:rsidRPr="00210CA9">
        <w:rPr>
          <w:u w:val="single"/>
        </w:rPr>
        <w:t xml:space="preserve"> n) postup výst</w:t>
      </w:r>
      <w:r w:rsidR="00F7517F" w:rsidRPr="00210CA9">
        <w:rPr>
          <w:u w:val="single"/>
        </w:rPr>
        <w:t>avby, rozhodující dílčí termíny</w:t>
      </w:r>
    </w:p>
    <w:p w:rsidR="00F7517F" w:rsidRDefault="00F7517F" w:rsidP="0094682A"/>
    <w:p w:rsidR="0094682A" w:rsidRDefault="0094682A" w:rsidP="0094682A">
      <w:r>
        <w:t>Postup stavebních prací:</w:t>
      </w:r>
    </w:p>
    <w:p w:rsidR="003638B8" w:rsidRDefault="00912137" w:rsidP="003638B8">
      <w:r>
        <w:t>-</w:t>
      </w:r>
      <w:r w:rsidR="003638B8">
        <w:t xml:space="preserve"> </w:t>
      </w:r>
      <w:r w:rsidR="00B35BF9">
        <w:t>d</w:t>
      </w:r>
      <w:r>
        <w:t>emontáže technologie kuchyně,</w:t>
      </w:r>
      <w:r w:rsidR="003638B8">
        <w:t xml:space="preserve"> </w:t>
      </w:r>
      <w:r>
        <w:t>vzduchotechniky, zařizovacích předmětů</w:t>
      </w:r>
      <w:r w:rsidR="003638B8">
        <w:t xml:space="preserve"> </w:t>
      </w:r>
      <w:r>
        <w:t>dveří a pod</w:t>
      </w:r>
    </w:p>
    <w:p w:rsidR="00F7517F" w:rsidRDefault="00912137" w:rsidP="003638B8">
      <w:r>
        <w:t xml:space="preserve"> s </w:t>
      </w:r>
      <w:r w:rsidR="003638B8">
        <w:t xml:space="preserve"> </w:t>
      </w:r>
      <w:r>
        <w:t xml:space="preserve">vytříděním zpětně použitelných prvků. Zakrytí stávajících povrchů podlah a technologií ve strojovně vzduchotechniky proti poškození. </w:t>
      </w:r>
    </w:p>
    <w:p w:rsidR="00912137" w:rsidRDefault="00B35BF9" w:rsidP="003638B8">
      <w:r>
        <w:t>-p</w:t>
      </w:r>
      <w:r w:rsidR="00912137">
        <w:t xml:space="preserve">rovedení </w:t>
      </w:r>
      <w:r>
        <w:t>bouracích</w:t>
      </w:r>
      <w:r w:rsidR="00912137">
        <w:t xml:space="preserve"> prací </w:t>
      </w:r>
    </w:p>
    <w:p w:rsidR="00B35BF9" w:rsidRDefault="00B35BF9" w:rsidP="003638B8">
      <w:r>
        <w:t>-dostavba příček</w:t>
      </w:r>
    </w:p>
    <w:p w:rsidR="00B35BF9" w:rsidRDefault="00B35BF9" w:rsidP="003638B8">
      <w:r>
        <w:t>-montáž technologických rozvodů</w:t>
      </w:r>
    </w:p>
    <w:p w:rsidR="00B35BF9" w:rsidRDefault="00B35BF9" w:rsidP="003638B8">
      <w:r>
        <w:t>-omítky</w:t>
      </w:r>
      <w:r w:rsidR="003638B8">
        <w:t xml:space="preserve">, </w:t>
      </w:r>
      <w:r>
        <w:t>obklady,</w:t>
      </w:r>
      <w:r w:rsidR="003638B8">
        <w:t xml:space="preserve"> </w:t>
      </w:r>
      <w:r>
        <w:t>výmalba, podlahy</w:t>
      </w:r>
    </w:p>
    <w:p w:rsidR="00B35BF9" w:rsidRDefault="00B35BF9" w:rsidP="003638B8">
      <w:r>
        <w:t>-dokončovací práce, kompletace a montáž technologie kuchyně</w:t>
      </w:r>
      <w:r w:rsidR="003638B8">
        <w:t>,</w:t>
      </w:r>
      <w:r>
        <w:t xml:space="preserve"> úklid</w:t>
      </w:r>
    </w:p>
    <w:p w:rsidR="0094682A" w:rsidRDefault="00A45B7C" w:rsidP="003638B8">
      <w:r>
        <w:t>- zaškolení provozu kuchyně</w:t>
      </w:r>
    </w:p>
    <w:p w:rsidR="00B35BF9" w:rsidRDefault="00B35BF9" w:rsidP="0094682A"/>
    <w:p w:rsidR="00B35BF9" w:rsidRDefault="00B35BF9" w:rsidP="00B35BF9">
      <w:pPr>
        <w:ind w:left="708"/>
        <w:jc w:val="both"/>
      </w:pPr>
      <w:r>
        <w:t>Stavba bude probíhat uvnitř objektu v období výluky školní jídelny o prázdninách.</w:t>
      </w:r>
    </w:p>
    <w:p w:rsidR="00B35BF9" w:rsidRDefault="00B35BF9" w:rsidP="00B35BF9">
      <w:pPr>
        <w:ind w:left="708"/>
        <w:jc w:val="both"/>
      </w:pPr>
      <w:r>
        <w:t>Lhůta výstavby :</w:t>
      </w:r>
      <w:r>
        <w:tab/>
        <w:t>2 měsíce</w:t>
      </w:r>
    </w:p>
    <w:p w:rsidR="00F7517F" w:rsidRDefault="00F7517F" w:rsidP="0094682A"/>
    <w:p w:rsidR="00210CA9" w:rsidRDefault="00210CA9" w:rsidP="0094682A"/>
    <w:p w:rsidR="00210CA9" w:rsidRDefault="00210CA9" w:rsidP="0094682A"/>
    <w:p w:rsidR="00210CA9" w:rsidRDefault="00210CA9" w:rsidP="0094682A"/>
    <w:p w:rsidR="00210CA9" w:rsidRDefault="00210CA9" w:rsidP="0094682A"/>
    <w:p w:rsidR="00210CA9" w:rsidRDefault="00210CA9" w:rsidP="0094682A"/>
    <w:p w:rsidR="00210CA9" w:rsidRDefault="00210CA9" w:rsidP="0094682A"/>
    <w:p w:rsidR="00210CA9" w:rsidRDefault="00210CA9" w:rsidP="0094682A"/>
    <w:p w:rsidR="00210CA9" w:rsidRDefault="00210CA9" w:rsidP="0094682A"/>
    <w:p w:rsidR="00210CA9" w:rsidRPr="006C52A4" w:rsidRDefault="00210CA9" w:rsidP="00210CA9">
      <w:pPr>
        <w:jc w:val="both"/>
        <w:rPr>
          <w:bCs/>
        </w:rPr>
      </w:pPr>
      <w:r w:rsidRPr="006C52A4">
        <w:rPr>
          <w:bCs/>
        </w:rPr>
        <w:t xml:space="preserve">Praha, </w:t>
      </w:r>
      <w:r>
        <w:rPr>
          <w:bCs/>
        </w:rPr>
        <w:t>leden 2016</w:t>
      </w:r>
    </w:p>
    <w:p w:rsidR="00210CA9" w:rsidRPr="006C52A4" w:rsidRDefault="00210CA9" w:rsidP="00210CA9">
      <w:pPr>
        <w:jc w:val="both"/>
        <w:rPr>
          <w:bCs/>
        </w:rPr>
      </w:pPr>
    </w:p>
    <w:p w:rsidR="00210CA9" w:rsidRPr="006C52A4" w:rsidRDefault="00210CA9" w:rsidP="00210CA9">
      <w:pPr>
        <w:jc w:val="both"/>
        <w:rPr>
          <w:bCs/>
        </w:rPr>
      </w:pPr>
    </w:p>
    <w:p w:rsidR="00210CA9" w:rsidRPr="006C52A4" w:rsidRDefault="00210CA9" w:rsidP="00210CA9">
      <w:pPr>
        <w:ind w:left="3540" w:firstLine="708"/>
        <w:jc w:val="both"/>
        <w:rPr>
          <w:bCs/>
        </w:rPr>
      </w:pPr>
      <w:r w:rsidRPr="006C52A4">
        <w:rPr>
          <w:bCs/>
        </w:rPr>
        <w:t xml:space="preserve">Vypracoval: </w:t>
      </w:r>
      <w:r>
        <w:rPr>
          <w:bCs/>
        </w:rPr>
        <w:t>Břetislav Horák</w:t>
      </w:r>
    </w:p>
    <w:p w:rsidR="00210CA9" w:rsidRDefault="00210CA9" w:rsidP="0094682A"/>
    <w:sectPr w:rsidR="00210CA9" w:rsidSect="006C2B7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8D7" w:rsidRDefault="006C18D7" w:rsidP="006C18D7">
      <w:r>
        <w:separator/>
      </w:r>
    </w:p>
  </w:endnote>
  <w:endnote w:type="continuationSeparator" w:id="0">
    <w:p w:rsidR="006C18D7" w:rsidRDefault="006C18D7" w:rsidP="006C18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29987"/>
      <w:docPartObj>
        <w:docPartGallery w:val="Page Numbers (Bottom of Page)"/>
        <w:docPartUnique/>
      </w:docPartObj>
    </w:sdtPr>
    <w:sdtContent>
      <w:p w:rsidR="006C18D7" w:rsidRDefault="006C18D7">
        <w:pPr>
          <w:pStyle w:val="Zpat"/>
          <w:jc w:val="center"/>
        </w:pPr>
        <w:fldSimple w:instr=" PAGE   \* MERGEFORMAT ">
          <w:r>
            <w:rPr>
              <w:noProof/>
            </w:rPr>
            <w:t>1</w:t>
          </w:r>
        </w:fldSimple>
      </w:p>
    </w:sdtContent>
  </w:sdt>
  <w:p w:rsidR="006C18D7" w:rsidRDefault="006C18D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8D7" w:rsidRDefault="006C18D7" w:rsidP="006C18D7">
      <w:r>
        <w:separator/>
      </w:r>
    </w:p>
  </w:footnote>
  <w:footnote w:type="continuationSeparator" w:id="0">
    <w:p w:rsidR="006C18D7" w:rsidRDefault="006C18D7" w:rsidP="006C18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402935"/>
    <w:multiLevelType w:val="hybridMultilevel"/>
    <w:tmpl w:val="988800E0"/>
    <w:lvl w:ilvl="0" w:tplc="E75073CA">
      <w:start w:val="1"/>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3">
    <w:nsid w:val="2C5E5DD3"/>
    <w:multiLevelType w:val="hybridMultilevel"/>
    <w:tmpl w:val="98625250"/>
    <w:lvl w:ilvl="0" w:tplc="FFFFFFFF">
      <w:numFmt w:val="bullet"/>
      <w:lvlText w:val="-"/>
      <w:lvlJc w:val="left"/>
      <w:pPr>
        <w:tabs>
          <w:tab w:val="num" w:pos="502"/>
        </w:tabs>
        <w:ind w:left="502" w:hanging="360"/>
      </w:pPr>
      <w:rPr>
        <w:rFonts w:ascii="Arial" w:eastAsia="Times New Roman" w:hAnsi="Arial" w:cs="Arial" w:hint="default"/>
      </w:rPr>
    </w:lvl>
    <w:lvl w:ilvl="1" w:tplc="FFFFFFFF" w:tentative="1">
      <w:start w:val="1"/>
      <w:numFmt w:val="bullet"/>
      <w:lvlText w:val="o"/>
      <w:lvlJc w:val="left"/>
      <w:pPr>
        <w:tabs>
          <w:tab w:val="num" w:pos="1222"/>
        </w:tabs>
        <w:ind w:left="1222" w:hanging="360"/>
      </w:pPr>
      <w:rPr>
        <w:rFonts w:ascii="Courier New" w:hAnsi="Courier New" w:cs="Courier New"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4">
    <w:nsid w:val="31F539C4"/>
    <w:multiLevelType w:val="hybridMultilevel"/>
    <w:tmpl w:val="09B0F8D2"/>
    <w:lvl w:ilvl="0" w:tplc="B77A63FE">
      <w:start w:val="1"/>
      <w:numFmt w:val="lowerLetter"/>
      <w:lvlText w:val="%1)"/>
      <w:lvlJc w:val="left"/>
      <w:pPr>
        <w:ind w:left="525" w:hanging="360"/>
      </w:pPr>
      <w:rPr>
        <w:rFonts w:hint="default"/>
      </w:rPr>
    </w:lvl>
    <w:lvl w:ilvl="1" w:tplc="6622B432" w:tentative="1">
      <w:start w:val="1"/>
      <w:numFmt w:val="lowerLetter"/>
      <w:lvlText w:val="%2."/>
      <w:lvlJc w:val="left"/>
      <w:pPr>
        <w:ind w:left="1245" w:hanging="360"/>
      </w:pPr>
    </w:lvl>
    <w:lvl w:ilvl="2" w:tplc="8B105E32" w:tentative="1">
      <w:start w:val="1"/>
      <w:numFmt w:val="lowerRoman"/>
      <w:lvlText w:val="%3."/>
      <w:lvlJc w:val="right"/>
      <w:pPr>
        <w:ind w:left="1965" w:hanging="180"/>
      </w:pPr>
    </w:lvl>
    <w:lvl w:ilvl="3" w:tplc="FCB6938C" w:tentative="1">
      <w:start w:val="1"/>
      <w:numFmt w:val="decimal"/>
      <w:lvlText w:val="%4."/>
      <w:lvlJc w:val="left"/>
      <w:pPr>
        <w:ind w:left="2685" w:hanging="360"/>
      </w:pPr>
    </w:lvl>
    <w:lvl w:ilvl="4" w:tplc="0672B14E" w:tentative="1">
      <w:start w:val="1"/>
      <w:numFmt w:val="lowerLetter"/>
      <w:lvlText w:val="%5."/>
      <w:lvlJc w:val="left"/>
      <w:pPr>
        <w:ind w:left="3405" w:hanging="360"/>
      </w:pPr>
    </w:lvl>
    <w:lvl w:ilvl="5" w:tplc="7344782C" w:tentative="1">
      <w:start w:val="1"/>
      <w:numFmt w:val="lowerRoman"/>
      <w:lvlText w:val="%6."/>
      <w:lvlJc w:val="right"/>
      <w:pPr>
        <w:ind w:left="4125" w:hanging="180"/>
      </w:pPr>
    </w:lvl>
    <w:lvl w:ilvl="6" w:tplc="AAFAAD56" w:tentative="1">
      <w:start w:val="1"/>
      <w:numFmt w:val="decimal"/>
      <w:lvlText w:val="%7."/>
      <w:lvlJc w:val="left"/>
      <w:pPr>
        <w:ind w:left="4845" w:hanging="360"/>
      </w:pPr>
    </w:lvl>
    <w:lvl w:ilvl="7" w:tplc="65F4DA5C" w:tentative="1">
      <w:start w:val="1"/>
      <w:numFmt w:val="lowerLetter"/>
      <w:lvlText w:val="%8."/>
      <w:lvlJc w:val="left"/>
      <w:pPr>
        <w:ind w:left="5565" w:hanging="360"/>
      </w:pPr>
    </w:lvl>
    <w:lvl w:ilvl="8" w:tplc="7D86E6BC" w:tentative="1">
      <w:start w:val="1"/>
      <w:numFmt w:val="lowerRoman"/>
      <w:lvlText w:val="%9."/>
      <w:lvlJc w:val="right"/>
      <w:pPr>
        <w:ind w:left="6285" w:hanging="180"/>
      </w:pPr>
    </w:lvl>
  </w:abstractNum>
  <w:abstractNum w:abstractNumId="5">
    <w:nsid w:val="4407771D"/>
    <w:multiLevelType w:val="hybridMultilevel"/>
    <w:tmpl w:val="04D6FB4E"/>
    <w:lvl w:ilvl="0" w:tplc="0405000F">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8B818FD"/>
    <w:multiLevelType w:val="hybridMultilevel"/>
    <w:tmpl w:val="D84C7864"/>
    <w:lvl w:ilvl="0" w:tplc="A192C6AE">
      <w:start w:val="1"/>
      <w:numFmt w:val="bullet"/>
      <w:lvlText w:val="-"/>
      <w:lvlJc w:val="left"/>
      <w:pPr>
        <w:tabs>
          <w:tab w:val="num" w:pos="1494"/>
        </w:tabs>
        <w:ind w:left="1494" w:hanging="870"/>
      </w:pPr>
      <w:rPr>
        <w:rFonts w:ascii="Arial" w:eastAsia="Times New Roman" w:hAnsi="Arial" w:cs="Arial" w:hint="default"/>
      </w:rPr>
    </w:lvl>
    <w:lvl w:ilvl="1" w:tplc="7BC6F948" w:tentative="1">
      <w:start w:val="1"/>
      <w:numFmt w:val="bullet"/>
      <w:lvlText w:val="o"/>
      <w:lvlJc w:val="left"/>
      <w:pPr>
        <w:tabs>
          <w:tab w:val="num" w:pos="1704"/>
        </w:tabs>
        <w:ind w:left="1704" w:hanging="360"/>
      </w:pPr>
      <w:rPr>
        <w:rFonts w:ascii="Courier New" w:hAnsi="Courier New" w:cs="Courier New" w:hint="default"/>
      </w:rPr>
    </w:lvl>
    <w:lvl w:ilvl="2" w:tplc="FB2C69EE" w:tentative="1">
      <w:start w:val="1"/>
      <w:numFmt w:val="bullet"/>
      <w:lvlText w:val=""/>
      <w:lvlJc w:val="left"/>
      <w:pPr>
        <w:tabs>
          <w:tab w:val="num" w:pos="2424"/>
        </w:tabs>
        <w:ind w:left="2424" w:hanging="360"/>
      </w:pPr>
      <w:rPr>
        <w:rFonts w:ascii="Wingdings" w:hAnsi="Wingdings" w:hint="default"/>
      </w:rPr>
    </w:lvl>
    <w:lvl w:ilvl="3" w:tplc="52982C16" w:tentative="1">
      <w:start w:val="1"/>
      <w:numFmt w:val="bullet"/>
      <w:lvlText w:val=""/>
      <w:lvlJc w:val="left"/>
      <w:pPr>
        <w:tabs>
          <w:tab w:val="num" w:pos="3144"/>
        </w:tabs>
        <w:ind w:left="3144" w:hanging="360"/>
      </w:pPr>
      <w:rPr>
        <w:rFonts w:ascii="Symbol" w:hAnsi="Symbol" w:hint="default"/>
      </w:rPr>
    </w:lvl>
    <w:lvl w:ilvl="4" w:tplc="A6EC2952" w:tentative="1">
      <w:start w:val="1"/>
      <w:numFmt w:val="bullet"/>
      <w:lvlText w:val="o"/>
      <w:lvlJc w:val="left"/>
      <w:pPr>
        <w:tabs>
          <w:tab w:val="num" w:pos="3864"/>
        </w:tabs>
        <w:ind w:left="3864" w:hanging="360"/>
      </w:pPr>
      <w:rPr>
        <w:rFonts w:ascii="Courier New" w:hAnsi="Courier New" w:cs="Courier New" w:hint="default"/>
      </w:rPr>
    </w:lvl>
    <w:lvl w:ilvl="5" w:tplc="747A04A0" w:tentative="1">
      <w:start w:val="1"/>
      <w:numFmt w:val="bullet"/>
      <w:lvlText w:val=""/>
      <w:lvlJc w:val="left"/>
      <w:pPr>
        <w:tabs>
          <w:tab w:val="num" w:pos="4584"/>
        </w:tabs>
        <w:ind w:left="4584" w:hanging="360"/>
      </w:pPr>
      <w:rPr>
        <w:rFonts w:ascii="Wingdings" w:hAnsi="Wingdings" w:hint="default"/>
      </w:rPr>
    </w:lvl>
    <w:lvl w:ilvl="6" w:tplc="A7866160" w:tentative="1">
      <w:start w:val="1"/>
      <w:numFmt w:val="bullet"/>
      <w:lvlText w:val=""/>
      <w:lvlJc w:val="left"/>
      <w:pPr>
        <w:tabs>
          <w:tab w:val="num" w:pos="5304"/>
        </w:tabs>
        <w:ind w:left="5304" w:hanging="360"/>
      </w:pPr>
      <w:rPr>
        <w:rFonts w:ascii="Symbol" w:hAnsi="Symbol" w:hint="default"/>
      </w:rPr>
    </w:lvl>
    <w:lvl w:ilvl="7" w:tplc="01E4F244" w:tentative="1">
      <w:start w:val="1"/>
      <w:numFmt w:val="bullet"/>
      <w:lvlText w:val="o"/>
      <w:lvlJc w:val="left"/>
      <w:pPr>
        <w:tabs>
          <w:tab w:val="num" w:pos="6024"/>
        </w:tabs>
        <w:ind w:left="6024" w:hanging="360"/>
      </w:pPr>
      <w:rPr>
        <w:rFonts w:ascii="Courier New" w:hAnsi="Courier New" w:cs="Courier New" w:hint="default"/>
      </w:rPr>
    </w:lvl>
    <w:lvl w:ilvl="8" w:tplc="D65890B6" w:tentative="1">
      <w:start w:val="1"/>
      <w:numFmt w:val="bullet"/>
      <w:lvlText w:val=""/>
      <w:lvlJc w:val="left"/>
      <w:pPr>
        <w:tabs>
          <w:tab w:val="num" w:pos="6744"/>
        </w:tabs>
        <w:ind w:left="6744" w:hanging="360"/>
      </w:pPr>
      <w:rPr>
        <w:rFonts w:ascii="Wingdings" w:hAnsi="Wingdings" w:hint="default"/>
      </w:rPr>
    </w:lvl>
  </w:abstractNum>
  <w:abstractNum w:abstractNumId="7">
    <w:nsid w:val="704F5CBD"/>
    <w:multiLevelType w:val="hybridMultilevel"/>
    <w:tmpl w:val="B4CA2F1A"/>
    <w:lvl w:ilvl="0" w:tplc="FC3C4506">
      <w:start w:val="1"/>
      <w:numFmt w:val="decimal"/>
      <w:pStyle w:val="nadpisIKA"/>
      <w:lvlText w:val="%1."/>
      <w:lvlJc w:val="left"/>
      <w:pPr>
        <w:ind w:left="640" w:hanging="360"/>
      </w:pPr>
      <w:rPr>
        <w:rFonts w:hint="default"/>
      </w:rPr>
    </w:lvl>
    <w:lvl w:ilvl="1" w:tplc="04050019">
      <w:start w:val="1"/>
      <w:numFmt w:val="lowerLetter"/>
      <w:lvlText w:val="%2."/>
      <w:lvlJc w:val="left"/>
      <w:pPr>
        <w:ind w:left="1360" w:hanging="360"/>
      </w:pPr>
    </w:lvl>
    <w:lvl w:ilvl="2" w:tplc="0405001B" w:tentative="1">
      <w:start w:val="1"/>
      <w:numFmt w:val="lowerRoman"/>
      <w:lvlText w:val="%3."/>
      <w:lvlJc w:val="right"/>
      <w:pPr>
        <w:ind w:left="2080" w:hanging="180"/>
      </w:pPr>
    </w:lvl>
    <w:lvl w:ilvl="3" w:tplc="0405000F" w:tentative="1">
      <w:start w:val="1"/>
      <w:numFmt w:val="decimal"/>
      <w:lvlText w:val="%4."/>
      <w:lvlJc w:val="left"/>
      <w:pPr>
        <w:ind w:left="2800" w:hanging="360"/>
      </w:pPr>
    </w:lvl>
    <w:lvl w:ilvl="4" w:tplc="04050019" w:tentative="1">
      <w:start w:val="1"/>
      <w:numFmt w:val="lowerLetter"/>
      <w:lvlText w:val="%5."/>
      <w:lvlJc w:val="left"/>
      <w:pPr>
        <w:ind w:left="3520" w:hanging="360"/>
      </w:pPr>
    </w:lvl>
    <w:lvl w:ilvl="5" w:tplc="0405001B" w:tentative="1">
      <w:start w:val="1"/>
      <w:numFmt w:val="lowerRoman"/>
      <w:lvlText w:val="%6."/>
      <w:lvlJc w:val="right"/>
      <w:pPr>
        <w:ind w:left="4240" w:hanging="180"/>
      </w:pPr>
    </w:lvl>
    <w:lvl w:ilvl="6" w:tplc="0405000F" w:tentative="1">
      <w:start w:val="1"/>
      <w:numFmt w:val="decimal"/>
      <w:lvlText w:val="%7."/>
      <w:lvlJc w:val="left"/>
      <w:pPr>
        <w:ind w:left="4960" w:hanging="360"/>
      </w:pPr>
    </w:lvl>
    <w:lvl w:ilvl="7" w:tplc="04050019" w:tentative="1">
      <w:start w:val="1"/>
      <w:numFmt w:val="lowerLetter"/>
      <w:lvlText w:val="%8."/>
      <w:lvlJc w:val="left"/>
      <w:pPr>
        <w:ind w:left="5680" w:hanging="360"/>
      </w:pPr>
    </w:lvl>
    <w:lvl w:ilvl="8" w:tplc="0405001B" w:tentative="1">
      <w:start w:val="1"/>
      <w:numFmt w:val="lowerRoman"/>
      <w:lvlText w:val="%9."/>
      <w:lvlJc w:val="right"/>
      <w:pPr>
        <w:ind w:left="6400" w:hanging="180"/>
      </w:pPr>
    </w:lvl>
  </w:abstractNum>
  <w:abstractNum w:abstractNumId="8">
    <w:nsid w:val="72EE6E85"/>
    <w:multiLevelType w:val="hybridMultilevel"/>
    <w:tmpl w:val="E83CC190"/>
    <w:lvl w:ilvl="0" w:tplc="5E8CB58A">
      <w:start w:val="1"/>
      <w:numFmt w:val="decimal"/>
      <w:lvlText w:val="%1."/>
      <w:lvlJc w:val="left"/>
      <w:pPr>
        <w:tabs>
          <w:tab w:val="num" w:pos="720"/>
        </w:tabs>
        <w:ind w:left="720" w:hanging="360"/>
      </w:pPr>
    </w:lvl>
    <w:lvl w:ilvl="1" w:tplc="07A237E6">
      <w:numFmt w:val="none"/>
      <w:lvlText w:val=""/>
      <w:lvlJc w:val="left"/>
      <w:pPr>
        <w:tabs>
          <w:tab w:val="num" w:pos="360"/>
        </w:tabs>
      </w:pPr>
    </w:lvl>
    <w:lvl w:ilvl="2" w:tplc="EBA49F68">
      <w:numFmt w:val="none"/>
      <w:lvlText w:val=""/>
      <w:lvlJc w:val="left"/>
      <w:pPr>
        <w:tabs>
          <w:tab w:val="num" w:pos="360"/>
        </w:tabs>
      </w:pPr>
    </w:lvl>
    <w:lvl w:ilvl="3" w:tplc="EF66A7CC">
      <w:numFmt w:val="none"/>
      <w:lvlText w:val=""/>
      <w:lvlJc w:val="left"/>
      <w:pPr>
        <w:tabs>
          <w:tab w:val="num" w:pos="360"/>
        </w:tabs>
      </w:pPr>
    </w:lvl>
    <w:lvl w:ilvl="4" w:tplc="D2580F04">
      <w:numFmt w:val="none"/>
      <w:lvlText w:val=""/>
      <w:lvlJc w:val="left"/>
      <w:pPr>
        <w:tabs>
          <w:tab w:val="num" w:pos="360"/>
        </w:tabs>
      </w:pPr>
    </w:lvl>
    <w:lvl w:ilvl="5" w:tplc="91B8E418">
      <w:numFmt w:val="none"/>
      <w:lvlText w:val=""/>
      <w:lvlJc w:val="left"/>
      <w:pPr>
        <w:tabs>
          <w:tab w:val="num" w:pos="360"/>
        </w:tabs>
      </w:pPr>
    </w:lvl>
    <w:lvl w:ilvl="6" w:tplc="0C42B40E">
      <w:numFmt w:val="none"/>
      <w:lvlText w:val=""/>
      <w:lvlJc w:val="left"/>
      <w:pPr>
        <w:tabs>
          <w:tab w:val="num" w:pos="360"/>
        </w:tabs>
      </w:pPr>
    </w:lvl>
    <w:lvl w:ilvl="7" w:tplc="348AE58C">
      <w:numFmt w:val="none"/>
      <w:lvlText w:val=""/>
      <w:lvlJc w:val="left"/>
      <w:pPr>
        <w:tabs>
          <w:tab w:val="num" w:pos="360"/>
        </w:tabs>
      </w:pPr>
    </w:lvl>
    <w:lvl w:ilvl="8" w:tplc="C3B0CB64">
      <w:numFmt w:val="none"/>
      <w:lvlText w:val=""/>
      <w:lvlJc w:val="left"/>
      <w:pPr>
        <w:tabs>
          <w:tab w:val="num" w:pos="360"/>
        </w:tabs>
      </w:pPr>
    </w:lvl>
  </w:abstractNum>
  <w:abstractNum w:abstractNumId="9">
    <w:nsid w:val="75656E2A"/>
    <w:multiLevelType w:val="hybridMultilevel"/>
    <w:tmpl w:val="E65E4BDA"/>
    <w:lvl w:ilvl="0" w:tplc="1AE2CD2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1"/>
  </w:num>
  <w:num w:numId="4">
    <w:abstractNumId w:val="1"/>
  </w:num>
  <w:num w:numId="5">
    <w:abstractNumId w:val="6"/>
  </w:num>
  <w:num w:numId="6">
    <w:abstractNumId w:val="3"/>
  </w:num>
  <w:num w:numId="7">
    <w:abstractNumId w:val="0"/>
    <w:lvlOverride w:ilvl="0">
      <w:lvl w:ilvl="0">
        <w:start w:val="1"/>
        <w:numFmt w:val="bullet"/>
        <w:lvlText w:val=""/>
        <w:legacy w:legacy="1" w:legacySpace="0" w:legacyIndent="283"/>
        <w:lvlJc w:val="left"/>
        <w:pPr>
          <w:ind w:left="907" w:hanging="283"/>
        </w:pPr>
        <w:rPr>
          <w:rFonts w:ascii="Symbol" w:hAnsi="Symbol" w:hint="default"/>
        </w:rPr>
      </w:lvl>
    </w:lvlOverride>
  </w:num>
  <w:num w:numId="8">
    <w:abstractNumId w:val="9"/>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4682A"/>
    <w:rsid w:val="00007FCF"/>
    <w:rsid w:val="00047CDF"/>
    <w:rsid w:val="0006335E"/>
    <w:rsid w:val="000911E8"/>
    <w:rsid w:val="001260FA"/>
    <w:rsid w:val="001607C8"/>
    <w:rsid w:val="001647A9"/>
    <w:rsid w:val="001837FF"/>
    <w:rsid w:val="00210CA9"/>
    <w:rsid w:val="00210D84"/>
    <w:rsid w:val="002519D5"/>
    <w:rsid w:val="0027387A"/>
    <w:rsid w:val="002866F8"/>
    <w:rsid w:val="002D5D39"/>
    <w:rsid w:val="002D666C"/>
    <w:rsid w:val="00324C07"/>
    <w:rsid w:val="003638B8"/>
    <w:rsid w:val="003A6F7C"/>
    <w:rsid w:val="003A74DC"/>
    <w:rsid w:val="003B0DE8"/>
    <w:rsid w:val="00401FA5"/>
    <w:rsid w:val="004060BC"/>
    <w:rsid w:val="00444911"/>
    <w:rsid w:val="0045114A"/>
    <w:rsid w:val="004636FA"/>
    <w:rsid w:val="004772E1"/>
    <w:rsid w:val="00481436"/>
    <w:rsid w:val="0048515D"/>
    <w:rsid w:val="00485C8C"/>
    <w:rsid w:val="00517EB8"/>
    <w:rsid w:val="005753A0"/>
    <w:rsid w:val="00594459"/>
    <w:rsid w:val="005B46ED"/>
    <w:rsid w:val="005D445B"/>
    <w:rsid w:val="005E1939"/>
    <w:rsid w:val="005F5365"/>
    <w:rsid w:val="00610539"/>
    <w:rsid w:val="00613A8D"/>
    <w:rsid w:val="00637EE2"/>
    <w:rsid w:val="00681644"/>
    <w:rsid w:val="006A49F0"/>
    <w:rsid w:val="006C18D7"/>
    <w:rsid w:val="006C2B74"/>
    <w:rsid w:val="006F6626"/>
    <w:rsid w:val="00751F9B"/>
    <w:rsid w:val="00775554"/>
    <w:rsid w:val="007A17D5"/>
    <w:rsid w:val="007A6697"/>
    <w:rsid w:val="008034D8"/>
    <w:rsid w:val="0086251C"/>
    <w:rsid w:val="00866780"/>
    <w:rsid w:val="008B2871"/>
    <w:rsid w:val="00912137"/>
    <w:rsid w:val="0094682A"/>
    <w:rsid w:val="00A21039"/>
    <w:rsid w:val="00A230B6"/>
    <w:rsid w:val="00A42330"/>
    <w:rsid w:val="00A45B7C"/>
    <w:rsid w:val="00A75D2B"/>
    <w:rsid w:val="00A91A03"/>
    <w:rsid w:val="00AD1BFA"/>
    <w:rsid w:val="00B2104D"/>
    <w:rsid w:val="00B35BF9"/>
    <w:rsid w:val="00B55D0D"/>
    <w:rsid w:val="00B600E8"/>
    <w:rsid w:val="00B62EEA"/>
    <w:rsid w:val="00B862F9"/>
    <w:rsid w:val="00BA000F"/>
    <w:rsid w:val="00BA0483"/>
    <w:rsid w:val="00BA75A8"/>
    <w:rsid w:val="00BB4D03"/>
    <w:rsid w:val="00BD0DD8"/>
    <w:rsid w:val="00C5485D"/>
    <w:rsid w:val="00C85FB7"/>
    <w:rsid w:val="00C948CF"/>
    <w:rsid w:val="00CA517A"/>
    <w:rsid w:val="00CA74B0"/>
    <w:rsid w:val="00CF2F9B"/>
    <w:rsid w:val="00D6162C"/>
    <w:rsid w:val="00D91D96"/>
    <w:rsid w:val="00DD5E47"/>
    <w:rsid w:val="00DF3F54"/>
    <w:rsid w:val="00DF4E8C"/>
    <w:rsid w:val="00E2096D"/>
    <w:rsid w:val="00EA3A56"/>
    <w:rsid w:val="00EA77DC"/>
    <w:rsid w:val="00ED4C79"/>
    <w:rsid w:val="00EF4489"/>
    <w:rsid w:val="00F47EFD"/>
    <w:rsid w:val="00F73DAC"/>
    <w:rsid w:val="00F7517F"/>
    <w:rsid w:val="00F81F77"/>
    <w:rsid w:val="00FA1142"/>
    <w:rsid w:val="00FC1E30"/>
    <w:rsid w:val="00FE6A5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682A"/>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ar-SA"/>
    </w:rPr>
  </w:style>
  <w:style w:type="paragraph" w:styleId="Nadpis1">
    <w:name w:val="heading 1"/>
    <w:basedOn w:val="Normln"/>
    <w:next w:val="Zkladntext"/>
    <w:link w:val="Nadpis1Char"/>
    <w:qFormat/>
    <w:rsid w:val="0094682A"/>
    <w:pPr>
      <w:keepNext/>
      <w:numPr>
        <w:numId w:val="1"/>
      </w:numPr>
      <w:spacing w:before="240" w:after="120"/>
      <w:outlineLvl w:val="0"/>
    </w:pPr>
    <w:rPr>
      <w:b/>
      <w:sz w:val="48"/>
    </w:rPr>
  </w:style>
  <w:style w:type="paragraph" w:styleId="Nadpis2">
    <w:name w:val="heading 2"/>
    <w:aliases w:val="Nadpis 2 Char Char"/>
    <w:basedOn w:val="Normln"/>
    <w:next w:val="Normln"/>
    <w:link w:val="Nadpis2Char"/>
    <w:qFormat/>
    <w:rsid w:val="0094682A"/>
    <w:pPr>
      <w:keepNext/>
      <w:numPr>
        <w:ilvl w:val="1"/>
        <w:numId w:val="1"/>
      </w:numPr>
      <w:spacing w:before="120"/>
      <w:outlineLvl w:val="1"/>
    </w:pPr>
    <w:rPr>
      <w:b/>
      <w:u w:val="single"/>
    </w:rPr>
  </w:style>
  <w:style w:type="paragraph" w:styleId="Nadpis3">
    <w:name w:val="heading 3"/>
    <w:basedOn w:val="Normln"/>
    <w:next w:val="Zkladntext"/>
    <w:link w:val="Nadpis3Char"/>
    <w:qFormat/>
    <w:rsid w:val="0094682A"/>
    <w:pPr>
      <w:keepNext/>
      <w:numPr>
        <w:ilvl w:val="2"/>
        <w:numId w:val="1"/>
      </w:numPr>
      <w:spacing w:before="240" w:after="120"/>
      <w:outlineLvl w:val="2"/>
    </w:pPr>
    <w:rPr>
      <w:b/>
      <w:sz w:val="28"/>
    </w:rPr>
  </w:style>
  <w:style w:type="paragraph" w:styleId="Nadpis4">
    <w:name w:val="heading 4"/>
    <w:basedOn w:val="Normln"/>
    <w:next w:val="Normln"/>
    <w:link w:val="Nadpis4Char"/>
    <w:qFormat/>
    <w:rsid w:val="004060BC"/>
    <w:pPr>
      <w:keepNext/>
      <w:widowControl/>
      <w:suppressAutoHyphens w:val="0"/>
      <w:autoSpaceDN w:val="0"/>
      <w:adjustRightInd w:val="0"/>
      <w:spacing w:before="240" w:after="60" w:line="240" w:lineRule="atLeast"/>
      <w:ind w:left="2974" w:hanging="708"/>
      <w:jc w:val="both"/>
      <w:outlineLvl w:val="3"/>
    </w:pPr>
    <w:rPr>
      <w:rFonts w:ascii="Arial" w:hAnsi="Arial"/>
      <w:b/>
      <w:i/>
      <w:kern w:val="0"/>
      <w:szCs w:val="24"/>
      <w:lang w:eastAsia="cs-CZ"/>
    </w:rPr>
  </w:style>
  <w:style w:type="paragraph" w:styleId="Nadpis5">
    <w:name w:val="heading 5"/>
    <w:basedOn w:val="Normln"/>
    <w:next w:val="Normln"/>
    <w:link w:val="Nadpis5Char"/>
    <w:qFormat/>
    <w:rsid w:val="004060BC"/>
    <w:pPr>
      <w:widowControl/>
      <w:suppressAutoHyphens w:val="0"/>
      <w:autoSpaceDN w:val="0"/>
      <w:adjustRightInd w:val="0"/>
      <w:spacing w:before="240" w:after="60" w:line="240" w:lineRule="atLeast"/>
      <w:ind w:left="3682" w:hanging="708"/>
      <w:jc w:val="both"/>
      <w:outlineLvl w:val="4"/>
    </w:pPr>
    <w:rPr>
      <w:rFonts w:ascii="Arial" w:hAnsi="Arial"/>
      <w:kern w:val="0"/>
      <w:sz w:val="22"/>
      <w:szCs w:val="24"/>
      <w:lang w:eastAsia="cs-CZ"/>
    </w:rPr>
  </w:style>
  <w:style w:type="paragraph" w:styleId="Nadpis6">
    <w:name w:val="heading 6"/>
    <w:basedOn w:val="Normln"/>
    <w:next w:val="Normln"/>
    <w:link w:val="Nadpis6Char"/>
    <w:qFormat/>
    <w:rsid w:val="004060BC"/>
    <w:pPr>
      <w:widowControl/>
      <w:suppressAutoHyphens w:val="0"/>
      <w:autoSpaceDN w:val="0"/>
      <w:adjustRightInd w:val="0"/>
      <w:spacing w:before="240" w:after="60" w:line="240" w:lineRule="atLeast"/>
      <w:ind w:left="4390" w:hanging="708"/>
      <w:jc w:val="both"/>
      <w:outlineLvl w:val="5"/>
    </w:pPr>
    <w:rPr>
      <w:rFonts w:ascii="Arial" w:hAnsi="Arial"/>
      <w:i/>
      <w:kern w:val="0"/>
      <w:sz w:val="22"/>
      <w:szCs w:val="24"/>
      <w:lang w:eastAsia="cs-CZ"/>
    </w:rPr>
  </w:style>
  <w:style w:type="paragraph" w:styleId="Nadpis7">
    <w:name w:val="heading 7"/>
    <w:basedOn w:val="Normln"/>
    <w:next w:val="Normln"/>
    <w:link w:val="Nadpis7Char"/>
    <w:qFormat/>
    <w:rsid w:val="004060BC"/>
    <w:pPr>
      <w:widowControl/>
      <w:suppressAutoHyphens w:val="0"/>
      <w:autoSpaceDN w:val="0"/>
      <w:adjustRightInd w:val="0"/>
      <w:spacing w:before="240" w:after="60" w:line="240" w:lineRule="atLeast"/>
      <w:ind w:left="5098" w:hanging="708"/>
      <w:jc w:val="both"/>
      <w:outlineLvl w:val="6"/>
    </w:pPr>
    <w:rPr>
      <w:rFonts w:ascii="Arial" w:hAnsi="Arial"/>
      <w:kern w:val="0"/>
      <w:sz w:val="20"/>
      <w:szCs w:val="24"/>
      <w:lang w:eastAsia="cs-CZ"/>
    </w:rPr>
  </w:style>
  <w:style w:type="paragraph" w:styleId="Nadpis8">
    <w:name w:val="heading 8"/>
    <w:basedOn w:val="Normln"/>
    <w:next w:val="Normln"/>
    <w:link w:val="Nadpis8Char"/>
    <w:qFormat/>
    <w:rsid w:val="004060BC"/>
    <w:pPr>
      <w:widowControl/>
      <w:suppressAutoHyphens w:val="0"/>
      <w:autoSpaceDN w:val="0"/>
      <w:adjustRightInd w:val="0"/>
      <w:spacing w:before="240" w:after="60" w:line="240" w:lineRule="atLeast"/>
      <w:ind w:left="5806" w:hanging="708"/>
      <w:jc w:val="both"/>
      <w:outlineLvl w:val="7"/>
    </w:pPr>
    <w:rPr>
      <w:rFonts w:ascii="Arial" w:hAnsi="Arial"/>
      <w:i/>
      <w:kern w:val="0"/>
      <w:sz w:val="20"/>
      <w:szCs w:val="24"/>
      <w:lang w:eastAsia="cs-CZ"/>
    </w:rPr>
  </w:style>
  <w:style w:type="paragraph" w:styleId="Nadpis9">
    <w:name w:val="heading 9"/>
    <w:basedOn w:val="Normln"/>
    <w:next w:val="Normln"/>
    <w:link w:val="Nadpis9Char"/>
    <w:qFormat/>
    <w:rsid w:val="004060BC"/>
    <w:pPr>
      <w:widowControl/>
      <w:suppressAutoHyphens w:val="0"/>
      <w:autoSpaceDN w:val="0"/>
      <w:adjustRightInd w:val="0"/>
      <w:spacing w:before="240" w:after="60" w:line="240" w:lineRule="atLeast"/>
      <w:ind w:left="6514" w:hanging="708"/>
      <w:jc w:val="both"/>
      <w:outlineLvl w:val="8"/>
    </w:pPr>
    <w:rPr>
      <w:rFonts w:ascii="Arial" w:hAnsi="Arial"/>
      <w:i/>
      <w:kern w:val="0"/>
      <w:sz w:val="18"/>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4682A"/>
    <w:rPr>
      <w:rFonts w:ascii="Times New Roman" w:eastAsia="Times New Roman" w:hAnsi="Times New Roman" w:cs="Times New Roman"/>
      <w:b/>
      <w:kern w:val="1"/>
      <w:sz w:val="48"/>
      <w:szCs w:val="20"/>
      <w:lang w:eastAsia="ar-SA"/>
    </w:rPr>
  </w:style>
  <w:style w:type="character" w:customStyle="1" w:styleId="Nadpis2Char">
    <w:name w:val="Nadpis 2 Char"/>
    <w:aliases w:val="Nadpis 2 Char Char Char"/>
    <w:basedOn w:val="Standardnpsmoodstavce"/>
    <w:link w:val="Nadpis2"/>
    <w:rsid w:val="0094682A"/>
    <w:rPr>
      <w:rFonts w:ascii="Times New Roman" w:eastAsia="Times New Roman" w:hAnsi="Times New Roman" w:cs="Times New Roman"/>
      <w:b/>
      <w:kern w:val="1"/>
      <w:sz w:val="24"/>
      <w:szCs w:val="20"/>
      <w:u w:val="single"/>
      <w:lang w:eastAsia="ar-SA"/>
    </w:rPr>
  </w:style>
  <w:style w:type="character" w:customStyle="1" w:styleId="Nadpis3Char">
    <w:name w:val="Nadpis 3 Char"/>
    <w:basedOn w:val="Standardnpsmoodstavce"/>
    <w:link w:val="Nadpis3"/>
    <w:rsid w:val="0094682A"/>
    <w:rPr>
      <w:rFonts w:ascii="Times New Roman" w:eastAsia="Times New Roman" w:hAnsi="Times New Roman" w:cs="Times New Roman"/>
      <w:b/>
      <w:kern w:val="1"/>
      <w:sz w:val="28"/>
      <w:szCs w:val="20"/>
      <w:lang w:eastAsia="ar-SA"/>
    </w:rPr>
  </w:style>
  <w:style w:type="paragraph" w:styleId="Zkladntext">
    <w:name w:val="Body Text"/>
    <w:basedOn w:val="Normln"/>
    <w:link w:val="ZkladntextChar"/>
    <w:semiHidden/>
    <w:rsid w:val="0094682A"/>
    <w:pPr>
      <w:spacing w:after="120"/>
    </w:pPr>
  </w:style>
  <w:style w:type="character" w:customStyle="1" w:styleId="ZkladntextChar">
    <w:name w:val="Základní text Char"/>
    <w:basedOn w:val="Standardnpsmoodstavce"/>
    <w:link w:val="Zkladntext"/>
    <w:semiHidden/>
    <w:rsid w:val="0094682A"/>
    <w:rPr>
      <w:rFonts w:ascii="Times New Roman" w:eastAsia="Times New Roman" w:hAnsi="Times New Roman" w:cs="Times New Roman"/>
      <w:kern w:val="1"/>
      <w:sz w:val="24"/>
      <w:szCs w:val="20"/>
      <w:lang w:eastAsia="ar-SA"/>
    </w:rPr>
  </w:style>
  <w:style w:type="paragraph" w:styleId="Odstavecseseznamem">
    <w:name w:val="List Paragraph"/>
    <w:basedOn w:val="Normln"/>
    <w:qFormat/>
    <w:rsid w:val="0094682A"/>
    <w:pPr>
      <w:ind w:left="708"/>
    </w:pPr>
  </w:style>
  <w:style w:type="paragraph" w:styleId="Zkladntextodsazen">
    <w:name w:val="Body Text Indent"/>
    <w:basedOn w:val="Normln"/>
    <w:link w:val="ZkladntextodsazenChar"/>
    <w:semiHidden/>
    <w:rsid w:val="0094682A"/>
    <w:pPr>
      <w:spacing w:after="120"/>
      <w:ind w:left="283"/>
    </w:pPr>
  </w:style>
  <w:style w:type="character" w:customStyle="1" w:styleId="ZkladntextodsazenChar">
    <w:name w:val="Základní text odsazený Char"/>
    <w:basedOn w:val="Standardnpsmoodstavce"/>
    <w:link w:val="Zkladntextodsazen"/>
    <w:semiHidden/>
    <w:rsid w:val="0094682A"/>
    <w:rPr>
      <w:rFonts w:ascii="Times New Roman" w:eastAsia="Times New Roman" w:hAnsi="Times New Roman" w:cs="Times New Roman"/>
      <w:kern w:val="1"/>
      <w:sz w:val="24"/>
      <w:szCs w:val="20"/>
      <w:lang w:eastAsia="ar-SA"/>
    </w:rPr>
  </w:style>
  <w:style w:type="paragraph" w:styleId="Bezmezer">
    <w:name w:val="No Spacing"/>
    <w:basedOn w:val="Normln"/>
    <w:qFormat/>
    <w:rsid w:val="0094682A"/>
  </w:style>
  <w:style w:type="paragraph" w:styleId="Textbubliny">
    <w:name w:val="Balloon Text"/>
    <w:basedOn w:val="Normln"/>
    <w:link w:val="TextbublinyChar"/>
    <w:uiPriority w:val="99"/>
    <w:semiHidden/>
    <w:unhideWhenUsed/>
    <w:rsid w:val="00ED4C79"/>
    <w:rPr>
      <w:rFonts w:ascii="Tahoma" w:hAnsi="Tahoma" w:cs="Tahoma"/>
      <w:sz w:val="16"/>
      <w:szCs w:val="16"/>
    </w:rPr>
  </w:style>
  <w:style w:type="character" w:customStyle="1" w:styleId="TextbublinyChar">
    <w:name w:val="Text bubliny Char"/>
    <w:basedOn w:val="Standardnpsmoodstavce"/>
    <w:link w:val="Textbubliny"/>
    <w:uiPriority w:val="99"/>
    <w:semiHidden/>
    <w:rsid w:val="00ED4C79"/>
    <w:rPr>
      <w:rFonts w:ascii="Tahoma" w:eastAsia="Times New Roman" w:hAnsi="Tahoma" w:cs="Tahoma"/>
      <w:kern w:val="1"/>
      <w:sz w:val="16"/>
      <w:szCs w:val="16"/>
      <w:lang w:eastAsia="ar-SA"/>
    </w:rPr>
  </w:style>
  <w:style w:type="paragraph" w:styleId="Zkladntext2">
    <w:name w:val="Body Text 2"/>
    <w:basedOn w:val="Normln"/>
    <w:link w:val="Zkladntext2Char"/>
    <w:uiPriority w:val="99"/>
    <w:semiHidden/>
    <w:unhideWhenUsed/>
    <w:rsid w:val="00E2096D"/>
    <w:pPr>
      <w:spacing w:after="120" w:line="480" w:lineRule="auto"/>
    </w:pPr>
  </w:style>
  <w:style w:type="character" w:customStyle="1" w:styleId="Zkladntext2Char">
    <w:name w:val="Základní text 2 Char"/>
    <w:basedOn w:val="Standardnpsmoodstavce"/>
    <w:link w:val="Zkladntext2"/>
    <w:uiPriority w:val="99"/>
    <w:semiHidden/>
    <w:rsid w:val="00E2096D"/>
    <w:rPr>
      <w:rFonts w:ascii="Times New Roman" w:eastAsia="Times New Roman" w:hAnsi="Times New Roman" w:cs="Times New Roman"/>
      <w:kern w:val="1"/>
      <w:sz w:val="24"/>
      <w:szCs w:val="20"/>
      <w:lang w:eastAsia="ar-SA"/>
    </w:rPr>
  </w:style>
  <w:style w:type="character" w:customStyle="1" w:styleId="Nadpis4Char">
    <w:name w:val="Nadpis 4 Char"/>
    <w:basedOn w:val="Standardnpsmoodstavce"/>
    <w:link w:val="Nadpis4"/>
    <w:rsid w:val="004060BC"/>
    <w:rPr>
      <w:rFonts w:ascii="Arial" w:eastAsia="Times New Roman" w:hAnsi="Arial" w:cs="Times New Roman"/>
      <w:b/>
      <w:i/>
      <w:sz w:val="24"/>
      <w:szCs w:val="24"/>
      <w:lang w:eastAsia="cs-CZ"/>
    </w:rPr>
  </w:style>
  <w:style w:type="character" w:customStyle="1" w:styleId="Nadpis5Char">
    <w:name w:val="Nadpis 5 Char"/>
    <w:basedOn w:val="Standardnpsmoodstavce"/>
    <w:link w:val="Nadpis5"/>
    <w:rsid w:val="004060BC"/>
    <w:rPr>
      <w:rFonts w:ascii="Arial" w:eastAsia="Times New Roman" w:hAnsi="Arial" w:cs="Times New Roman"/>
      <w:szCs w:val="24"/>
      <w:lang w:eastAsia="cs-CZ"/>
    </w:rPr>
  </w:style>
  <w:style w:type="character" w:customStyle="1" w:styleId="Nadpis6Char">
    <w:name w:val="Nadpis 6 Char"/>
    <w:basedOn w:val="Standardnpsmoodstavce"/>
    <w:link w:val="Nadpis6"/>
    <w:rsid w:val="004060BC"/>
    <w:rPr>
      <w:rFonts w:ascii="Arial" w:eastAsia="Times New Roman" w:hAnsi="Arial" w:cs="Times New Roman"/>
      <w:i/>
      <w:szCs w:val="24"/>
      <w:lang w:eastAsia="cs-CZ"/>
    </w:rPr>
  </w:style>
  <w:style w:type="character" w:customStyle="1" w:styleId="Nadpis7Char">
    <w:name w:val="Nadpis 7 Char"/>
    <w:basedOn w:val="Standardnpsmoodstavce"/>
    <w:link w:val="Nadpis7"/>
    <w:rsid w:val="004060BC"/>
    <w:rPr>
      <w:rFonts w:ascii="Arial" w:eastAsia="Times New Roman" w:hAnsi="Arial" w:cs="Times New Roman"/>
      <w:sz w:val="20"/>
      <w:szCs w:val="24"/>
      <w:lang w:eastAsia="cs-CZ"/>
    </w:rPr>
  </w:style>
  <w:style w:type="character" w:customStyle="1" w:styleId="Nadpis8Char">
    <w:name w:val="Nadpis 8 Char"/>
    <w:basedOn w:val="Standardnpsmoodstavce"/>
    <w:link w:val="Nadpis8"/>
    <w:rsid w:val="004060BC"/>
    <w:rPr>
      <w:rFonts w:ascii="Arial" w:eastAsia="Times New Roman" w:hAnsi="Arial" w:cs="Times New Roman"/>
      <w:i/>
      <w:sz w:val="20"/>
      <w:szCs w:val="24"/>
      <w:lang w:eastAsia="cs-CZ"/>
    </w:rPr>
  </w:style>
  <w:style w:type="character" w:customStyle="1" w:styleId="Nadpis9Char">
    <w:name w:val="Nadpis 9 Char"/>
    <w:basedOn w:val="Standardnpsmoodstavce"/>
    <w:link w:val="Nadpis9"/>
    <w:rsid w:val="004060BC"/>
    <w:rPr>
      <w:rFonts w:ascii="Arial" w:eastAsia="Times New Roman" w:hAnsi="Arial" w:cs="Times New Roman"/>
      <w:i/>
      <w:sz w:val="18"/>
      <w:szCs w:val="24"/>
      <w:lang w:eastAsia="cs-CZ"/>
    </w:rPr>
  </w:style>
  <w:style w:type="paragraph" w:styleId="Podpise-mailu">
    <w:name w:val="E-mail Signature"/>
    <w:basedOn w:val="Normln"/>
    <w:link w:val="Podpise-mailuChar"/>
    <w:rsid w:val="004060BC"/>
    <w:pPr>
      <w:widowControl/>
      <w:suppressAutoHyphens w:val="0"/>
      <w:overflowPunct/>
      <w:autoSpaceDE/>
      <w:textAlignment w:val="auto"/>
    </w:pPr>
    <w:rPr>
      <w:kern w:val="0"/>
      <w:szCs w:val="24"/>
      <w:lang w:eastAsia="cs-CZ"/>
    </w:rPr>
  </w:style>
  <w:style w:type="character" w:customStyle="1" w:styleId="Podpise-mailuChar">
    <w:name w:val="Podpis e-mailu Char"/>
    <w:basedOn w:val="Standardnpsmoodstavce"/>
    <w:link w:val="Podpise-mailu"/>
    <w:rsid w:val="004060BC"/>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BB4D03"/>
    <w:pPr>
      <w:spacing w:after="120"/>
    </w:pPr>
    <w:rPr>
      <w:sz w:val="16"/>
      <w:szCs w:val="16"/>
    </w:rPr>
  </w:style>
  <w:style w:type="character" w:customStyle="1" w:styleId="Zkladntext3Char">
    <w:name w:val="Základní text 3 Char"/>
    <w:basedOn w:val="Standardnpsmoodstavce"/>
    <w:link w:val="Zkladntext3"/>
    <w:uiPriority w:val="99"/>
    <w:semiHidden/>
    <w:rsid w:val="00BB4D03"/>
    <w:rPr>
      <w:rFonts w:ascii="Times New Roman" w:eastAsia="Times New Roman" w:hAnsi="Times New Roman" w:cs="Times New Roman"/>
      <w:kern w:val="1"/>
      <w:sz w:val="16"/>
      <w:szCs w:val="16"/>
      <w:lang w:eastAsia="ar-SA"/>
    </w:rPr>
  </w:style>
  <w:style w:type="character" w:styleId="Siln">
    <w:name w:val="Strong"/>
    <w:basedOn w:val="Standardnpsmoodstavce"/>
    <w:uiPriority w:val="22"/>
    <w:qFormat/>
    <w:rsid w:val="00BB4D03"/>
    <w:rPr>
      <w:b/>
      <w:bCs/>
    </w:rPr>
  </w:style>
  <w:style w:type="paragraph" w:styleId="Citace">
    <w:name w:val="Quote"/>
    <w:basedOn w:val="Normln"/>
    <w:next w:val="Normln"/>
    <w:link w:val="CitaceChar"/>
    <w:uiPriority w:val="29"/>
    <w:qFormat/>
    <w:rsid w:val="00BB4D03"/>
    <w:pPr>
      <w:widowControl/>
      <w:suppressAutoHyphens w:val="0"/>
      <w:autoSpaceDN w:val="0"/>
      <w:adjustRightInd w:val="0"/>
    </w:pPr>
    <w:rPr>
      <w:i/>
      <w:iCs/>
      <w:color w:val="000000"/>
      <w:kern w:val="0"/>
      <w:sz w:val="20"/>
      <w:lang w:eastAsia="cs-CZ"/>
    </w:rPr>
  </w:style>
  <w:style w:type="character" w:customStyle="1" w:styleId="CitaceChar">
    <w:name w:val="Citace Char"/>
    <w:basedOn w:val="Standardnpsmoodstavce"/>
    <w:link w:val="Citace"/>
    <w:uiPriority w:val="29"/>
    <w:rsid w:val="00BB4D03"/>
    <w:rPr>
      <w:rFonts w:ascii="Times New Roman" w:eastAsia="Times New Roman" w:hAnsi="Times New Roman" w:cs="Times New Roman"/>
      <w:i/>
      <w:iCs/>
      <w:color w:val="000000"/>
      <w:sz w:val="20"/>
      <w:szCs w:val="20"/>
      <w:lang w:eastAsia="cs-CZ"/>
    </w:rPr>
  </w:style>
  <w:style w:type="paragraph" w:customStyle="1" w:styleId="Texttabulky">
    <w:name w:val="Text tabulky"/>
    <w:basedOn w:val="Normln"/>
    <w:rsid w:val="00210CA9"/>
    <w:pPr>
      <w:widowControl/>
      <w:tabs>
        <w:tab w:val="left" w:pos="4536"/>
        <w:tab w:val="left" w:pos="5670"/>
        <w:tab w:val="left" w:pos="6237"/>
        <w:tab w:val="left" w:pos="6804"/>
        <w:tab w:val="left" w:pos="7371"/>
        <w:tab w:val="left" w:pos="7938"/>
        <w:tab w:val="left" w:pos="19845"/>
        <w:tab w:val="left" w:pos="20412"/>
        <w:tab w:val="left" w:pos="20979"/>
        <w:tab w:val="left" w:pos="21546"/>
        <w:tab w:val="left" w:pos="22113"/>
        <w:tab w:val="left" w:pos="22680"/>
      </w:tabs>
      <w:suppressAutoHyphens w:val="0"/>
      <w:overflowPunct/>
      <w:autoSpaceDE/>
      <w:spacing w:after="60"/>
      <w:jc w:val="both"/>
      <w:textAlignment w:val="auto"/>
    </w:pPr>
    <w:rPr>
      <w:rFonts w:ascii="Arial" w:hAnsi="Arial"/>
      <w:kern w:val="0"/>
      <w:sz w:val="20"/>
      <w:lang w:eastAsia="cs-CZ"/>
    </w:rPr>
  </w:style>
  <w:style w:type="paragraph" w:styleId="Zhlav">
    <w:name w:val="header"/>
    <w:basedOn w:val="Normln"/>
    <w:link w:val="ZhlavChar"/>
    <w:semiHidden/>
    <w:unhideWhenUsed/>
    <w:rsid w:val="00A21039"/>
    <w:pPr>
      <w:widowControl/>
      <w:tabs>
        <w:tab w:val="center" w:pos="4536"/>
        <w:tab w:val="right" w:pos="9072"/>
      </w:tabs>
      <w:suppressAutoHyphens w:val="0"/>
      <w:overflowPunct/>
      <w:autoSpaceDE/>
      <w:ind w:firstLine="360"/>
      <w:textAlignment w:val="auto"/>
    </w:pPr>
    <w:rPr>
      <w:rFonts w:ascii="Calibri" w:hAnsi="Calibri"/>
      <w:kern w:val="0"/>
      <w:sz w:val="22"/>
      <w:szCs w:val="22"/>
      <w:lang w:eastAsia="en-US"/>
    </w:rPr>
  </w:style>
  <w:style w:type="character" w:customStyle="1" w:styleId="ZhlavChar">
    <w:name w:val="Záhlaví Char"/>
    <w:basedOn w:val="Standardnpsmoodstavce"/>
    <w:link w:val="Zhlav"/>
    <w:semiHidden/>
    <w:rsid w:val="00A21039"/>
    <w:rPr>
      <w:rFonts w:ascii="Calibri" w:eastAsia="Times New Roman" w:hAnsi="Calibri" w:cs="Times New Roman"/>
    </w:rPr>
  </w:style>
  <w:style w:type="paragraph" w:customStyle="1" w:styleId="nadpisIKA">
    <w:name w:val="nadpis IKA"/>
    <w:basedOn w:val="Normlnweb"/>
    <w:rsid w:val="00A21039"/>
    <w:pPr>
      <w:widowControl/>
      <w:numPr>
        <w:numId w:val="9"/>
      </w:numPr>
      <w:suppressAutoHyphens w:val="0"/>
      <w:overflowPunct/>
      <w:autoSpaceDE/>
      <w:spacing w:before="60" w:after="60"/>
      <w:jc w:val="both"/>
      <w:textAlignment w:val="auto"/>
    </w:pPr>
    <w:rPr>
      <w:kern w:val="0"/>
      <w:u w:val="single"/>
      <w:lang w:eastAsia="cs-CZ"/>
    </w:rPr>
  </w:style>
  <w:style w:type="paragraph" w:styleId="Normlnweb">
    <w:name w:val="Normal (Web)"/>
    <w:basedOn w:val="Normln"/>
    <w:uiPriority w:val="99"/>
    <w:semiHidden/>
    <w:unhideWhenUsed/>
    <w:rsid w:val="00A21039"/>
    <w:rPr>
      <w:szCs w:val="24"/>
    </w:rPr>
  </w:style>
  <w:style w:type="paragraph" w:customStyle="1" w:styleId="Default">
    <w:name w:val="Default"/>
    <w:rsid w:val="00047CDF"/>
    <w:pPr>
      <w:autoSpaceDE w:val="0"/>
      <w:autoSpaceDN w:val="0"/>
      <w:adjustRightInd w:val="0"/>
      <w:spacing w:after="0" w:line="240" w:lineRule="auto"/>
    </w:pPr>
    <w:rPr>
      <w:rFonts w:ascii="EUAlbertina" w:hAnsi="EUAlbertina" w:cs="EUAlbertina"/>
      <w:color w:val="000000"/>
      <w:sz w:val="24"/>
      <w:szCs w:val="24"/>
    </w:rPr>
  </w:style>
  <w:style w:type="paragraph" w:styleId="Zpat">
    <w:name w:val="footer"/>
    <w:basedOn w:val="Normln"/>
    <w:link w:val="ZpatChar"/>
    <w:uiPriority w:val="99"/>
    <w:unhideWhenUsed/>
    <w:rsid w:val="006C18D7"/>
    <w:pPr>
      <w:tabs>
        <w:tab w:val="center" w:pos="4536"/>
        <w:tab w:val="right" w:pos="9072"/>
      </w:tabs>
    </w:pPr>
  </w:style>
  <w:style w:type="character" w:customStyle="1" w:styleId="ZpatChar">
    <w:name w:val="Zápatí Char"/>
    <w:basedOn w:val="Standardnpsmoodstavce"/>
    <w:link w:val="Zpat"/>
    <w:uiPriority w:val="99"/>
    <w:rsid w:val="006C18D7"/>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743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96CB7-6EEB-4EA5-8B37-988FA693F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23</Pages>
  <Words>7562</Words>
  <Characters>44619</Characters>
  <Application>Microsoft Office Word</Application>
  <DocSecurity>0</DocSecurity>
  <Lines>371</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Klára Bášová</cp:lastModifiedBy>
  <cp:revision>22</cp:revision>
  <cp:lastPrinted>2016-02-04T11:02:00Z</cp:lastPrinted>
  <dcterms:created xsi:type="dcterms:W3CDTF">2014-01-21T09:00:00Z</dcterms:created>
  <dcterms:modified xsi:type="dcterms:W3CDTF">2016-02-05T09:13:00Z</dcterms:modified>
</cp:coreProperties>
</file>