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5AE03" w14:textId="77777777" w:rsidR="00836B3E" w:rsidRDefault="00836B3E" w:rsidP="005324A6">
      <w:pPr>
        <w:pStyle w:val="Default"/>
        <w:jc w:val="center"/>
        <w:outlineLvl w:val="0"/>
        <w:rPr>
          <w:rFonts w:asciiTheme="minorHAnsi" w:hAnsiTheme="minorHAnsi" w:cstheme="minorHAnsi"/>
          <w:b/>
          <w:bCs/>
          <w:color w:val="auto"/>
          <w:sz w:val="22"/>
          <w:szCs w:val="22"/>
        </w:rPr>
      </w:pPr>
    </w:p>
    <w:p w14:paraId="09F158F9" w14:textId="77777777" w:rsidR="00087EAF" w:rsidRPr="001D5E9D" w:rsidRDefault="00087EAF" w:rsidP="005324A6">
      <w:pPr>
        <w:pStyle w:val="Default"/>
        <w:jc w:val="center"/>
        <w:outlineLvl w:val="0"/>
        <w:rPr>
          <w:rFonts w:asciiTheme="minorHAnsi" w:hAnsiTheme="minorHAnsi" w:cstheme="minorHAnsi"/>
          <w:color w:val="auto"/>
          <w:sz w:val="22"/>
          <w:szCs w:val="22"/>
        </w:rPr>
      </w:pPr>
      <w:r w:rsidRPr="001D5E9D">
        <w:rPr>
          <w:rFonts w:asciiTheme="minorHAnsi" w:hAnsiTheme="minorHAnsi" w:cstheme="minorHAnsi"/>
          <w:b/>
          <w:bCs/>
          <w:color w:val="auto"/>
          <w:sz w:val="22"/>
          <w:szCs w:val="22"/>
        </w:rPr>
        <w:t>VÝZVA K PODÁNÍ NABÍDKY</w:t>
      </w:r>
    </w:p>
    <w:p w14:paraId="0AEEFE8F" w14:textId="74980DD3" w:rsidR="00087EAF" w:rsidRPr="001D5E9D" w:rsidRDefault="00BE532D" w:rsidP="005324A6">
      <w:pPr>
        <w:pStyle w:val="Default"/>
        <w:jc w:val="center"/>
        <w:outlineLvl w:val="0"/>
        <w:rPr>
          <w:rFonts w:asciiTheme="minorHAnsi" w:hAnsiTheme="minorHAnsi" w:cstheme="minorHAnsi"/>
          <w:b/>
          <w:bCs/>
          <w:color w:val="auto"/>
          <w:sz w:val="22"/>
          <w:szCs w:val="22"/>
        </w:rPr>
      </w:pPr>
      <w:r w:rsidRPr="001D5E9D">
        <w:rPr>
          <w:rFonts w:asciiTheme="minorHAnsi" w:hAnsiTheme="minorHAnsi" w:cstheme="minorHAnsi"/>
          <w:b/>
          <w:bCs/>
          <w:color w:val="auto"/>
          <w:sz w:val="22"/>
          <w:szCs w:val="22"/>
        </w:rPr>
        <w:t xml:space="preserve">v zadávacím řízení </w:t>
      </w:r>
      <w:r w:rsidR="00087EAF" w:rsidRPr="001D5E9D">
        <w:rPr>
          <w:rFonts w:asciiTheme="minorHAnsi" w:hAnsiTheme="minorHAnsi" w:cstheme="minorHAnsi"/>
          <w:b/>
          <w:bCs/>
          <w:color w:val="auto"/>
          <w:sz w:val="22"/>
          <w:szCs w:val="22"/>
        </w:rPr>
        <w:t>k veřejné zakázce malého rozsahu</w:t>
      </w:r>
      <w:r w:rsidR="002D66C8">
        <w:rPr>
          <w:rFonts w:asciiTheme="minorHAnsi" w:hAnsiTheme="minorHAnsi" w:cstheme="minorHAnsi"/>
          <w:b/>
          <w:bCs/>
          <w:color w:val="auto"/>
          <w:sz w:val="22"/>
          <w:szCs w:val="22"/>
        </w:rPr>
        <w:t xml:space="preserve"> s názvem</w:t>
      </w:r>
    </w:p>
    <w:p w14:paraId="0DA86CF9" w14:textId="7CB2F4DD" w:rsidR="00087EAF" w:rsidRDefault="006763E7" w:rsidP="005324A6">
      <w:pPr>
        <w:pStyle w:val="Default"/>
        <w:jc w:val="center"/>
        <w:outlineLvl w:val="0"/>
        <w:rPr>
          <w:rFonts w:asciiTheme="minorHAnsi" w:hAnsiTheme="minorHAnsi" w:cstheme="minorHAnsi"/>
          <w:b/>
          <w:bCs/>
          <w:color w:val="auto"/>
          <w:sz w:val="22"/>
          <w:szCs w:val="22"/>
        </w:rPr>
      </w:pPr>
      <w:r>
        <w:rPr>
          <w:rFonts w:asciiTheme="minorHAnsi" w:hAnsiTheme="minorHAnsi" w:cstheme="minorHAnsi"/>
          <w:b/>
          <w:bCs/>
          <w:color w:val="auto"/>
          <w:sz w:val="22"/>
          <w:szCs w:val="22"/>
        </w:rPr>
        <w:t>„</w:t>
      </w:r>
      <w:r w:rsidR="00077968">
        <w:rPr>
          <w:rFonts w:asciiTheme="minorHAnsi" w:hAnsiTheme="minorHAnsi" w:cstheme="minorHAnsi"/>
          <w:b/>
          <w:bCs/>
          <w:color w:val="auto"/>
          <w:sz w:val="22"/>
          <w:szCs w:val="22"/>
        </w:rPr>
        <w:t xml:space="preserve">Dodávka 1 ks </w:t>
      </w:r>
      <w:r w:rsidR="00C528A0">
        <w:rPr>
          <w:rFonts w:asciiTheme="minorHAnsi" w:hAnsiTheme="minorHAnsi" w:cstheme="minorHAnsi"/>
          <w:b/>
          <w:bCs/>
          <w:color w:val="auto"/>
          <w:sz w:val="22"/>
          <w:szCs w:val="22"/>
        </w:rPr>
        <w:t>elektromobilu</w:t>
      </w:r>
      <w:r w:rsidR="002D66C8">
        <w:rPr>
          <w:rFonts w:asciiTheme="minorHAnsi" w:hAnsiTheme="minorHAnsi" w:cstheme="minorHAnsi"/>
          <w:b/>
          <w:bCs/>
          <w:color w:val="auto"/>
          <w:sz w:val="22"/>
          <w:szCs w:val="22"/>
        </w:rPr>
        <w:t xml:space="preserve"> kategorie </w:t>
      </w:r>
      <w:r w:rsidR="00C528A0" w:rsidRPr="0092631F">
        <w:rPr>
          <w:rFonts w:asciiTheme="minorHAnsi" w:hAnsiTheme="minorHAnsi" w:cstheme="minorHAnsi"/>
          <w:b/>
          <w:bCs/>
          <w:color w:val="auto"/>
          <w:sz w:val="22"/>
          <w:szCs w:val="22"/>
        </w:rPr>
        <w:t>M1</w:t>
      </w:r>
      <w:r w:rsidR="00C528A0" w:rsidDel="00C528A0">
        <w:rPr>
          <w:rFonts w:asciiTheme="minorHAnsi" w:hAnsiTheme="minorHAnsi" w:cstheme="minorHAnsi"/>
          <w:b/>
          <w:bCs/>
          <w:color w:val="auto"/>
          <w:sz w:val="22"/>
          <w:szCs w:val="22"/>
        </w:rPr>
        <w:t xml:space="preserve"> </w:t>
      </w:r>
      <w:r w:rsidR="002D66C8">
        <w:rPr>
          <w:rFonts w:asciiTheme="minorHAnsi" w:hAnsiTheme="minorHAnsi" w:cstheme="minorHAnsi"/>
          <w:b/>
          <w:bCs/>
          <w:color w:val="auto"/>
          <w:sz w:val="22"/>
          <w:szCs w:val="22"/>
        </w:rPr>
        <w:t xml:space="preserve">určeného pro </w:t>
      </w:r>
      <w:r w:rsidR="00450E07">
        <w:rPr>
          <w:rFonts w:asciiTheme="minorHAnsi" w:hAnsiTheme="minorHAnsi" w:cstheme="minorHAnsi"/>
          <w:b/>
          <w:bCs/>
          <w:color w:val="auto"/>
          <w:sz w:val="22"/>
          <w:szCs w:val="22"/>
        </w:rPr>
        <w:t>přepravu zaměstnanců zadavatele</w:t>
      </w:r>
      <w:r>
        <w:rPr>
          <w:rFonts w:asciiTheme="minorHAnsi" w:hAnsiTheme="minorHAnsi" w:cstheme="minorHAnsi"/>
          <w:b/>
          <w:bCs/>
          <w:color w:val="auto"/>
          <w:sz w:val="22"/>
          <w:szCs w:val="22"/>
        </w:rPr>
        <w:t>„</w:t>
      </w:r>
    </w:p>
    <w:p w14:paraId="116948B4" w14:textId="77777777" w:rsidR="00016AEE" w:rsidRPr="001D5E9D" w:rsidRDefault="00016AEE" w:rsidP="005324A6">
      <w:pPr>
        <w:pStyle w:val="Default"/>
        <w:jc w:val="center"/>
        <w:outlineLvl w:val="0"/>
        <w:rPr>
          <w:rFonts w:asciiTheme="minorHAnsi" w:hAnsiTheme="minorHAnsi" w:cstheme="minorHAnsi"/>
          <w:b/>
          <w:bCs/>
          <w:color w:val="auto"/>
          <w:sz w:val="22"/>
          <w:szCs w:val="22"/>
        </w:rPr>
      </w:pPr>
    </w:p>
    <w:p w14:paraId="0F16D65E" w14:textId="77777777" w:rsidR="00087EAF" w:rsidRPr="001D5E9D" w:rsidRDefault="00087EAF" w:rsidP="00684C1A">
      <w:pPr>
        <w:pStyle w:val="Default"/>
        <w:spacing w:before="120"/>
        <w:outlineLvl w:val="0"/>
        <w:rPr>
          <w:rFonts w:asciiTheme="minorHAnsi" w:hAnsiTheme="minorHAnsi" w:cstheme="minorHAnsi"/>
          <w:color w:val="auto"/>
          <w:sz w:val="22"/>
          <w:szCs w:val="22"/>
          <w:u w:val="single"/>
        </w:rPr>
      </w:pPr>
      <w:r w:rsidRPr="001D5E9D">
        <w:rPr>
          <w:rFonts w:asciiTheme="minorHAnsi" w:hAnsiTheme="minorHAnsi" w:cstheme="minorHAnsi"/>
          <w:b/>
          <w:bCs/>
          <w:color w:val="auto"/>
          <w:sz w:val="22"/>
          <w:szCs w:val="22"/>
          <w:u w:val="single"/>
        </w:rPr>
        <w:t xml:space="preserve">I. Identifikační údaje zadavatele </w:t>
      </w:r>
    </w:p>
    <w:tbl>
      <w:tblPr>
        <w:tblW w:w="10257" w:type="dxa"/>
        <w:tblBorders>
          <w:top w:val="nil"/>
          <w:left w:val="nil"/>
          <w:bottom w:val="nil"/>
          <w:right w:val="nil"/>
        </w:tblBorders>
        <w:tblLook w:val="0000" w:firstRow="0" w:lastRow="0" w:firstColumn="0" w:lastColumn="0" w:noHBand="0" w:noVBand="0"/>
      </w:tblPr>
      <w:tblGrid>
        <w:gridCol w:w="3119"/>
        <w:gridCol w:w="7138"/>
      </w:tblGrid>
      <w:tr w:rsidR="00087EAF" w:rsidRPr="001D5E9D" w14:paraId="14DD1812" w14:textId="77777777" w:rsidTr="0092631F">
        <w:trPr>
          <w:trHeight w:val="206"/>
        </w:trPr>
        <w:tc>
          <w:tcPr>
            <w:tcW w:w="3119" w:type="dxa"/>
          </w:tcPr>
          <w:p w14:paraId="7A2A97BB" w14:textId="77777777" w:rsidR="00087EAF" w:rsidRPr="001D5E9D" w:rsidRDefault="00087EAF" w:rsidP="005324A6">
            <w:pPr>
              <w:pStyle w:val="Default"/>
              <w:rPr>
                <w:rFonts w:asciiTheme="minorHAnsi" w:hAnsiTheme="minorHAnsi" w:cstheme="minorHAnsi"/>
                <w:sz w:val="22"/>
                <w:szCs w:val="22"/>
              </w:rPr>
            </w:pPr>
            <w:r w:rsidRPr="001D5E9D">
              <w:rPr>
                <w:rFonts w:asciiTheme="minorHAnsi" w:hAnsiTheme="minorHAnsi" w:cstheme="minorHAnsi"/>
                <w:sz w:val="22"/>
                <w:szCs w:val="22"/>
              </w:rPr>
              <w:t xml:space="preserve">název: </w:t>
            </w:r>
          </w:p>
        </w:tc>
        <w:tc>
          <w:tcPr>
            <w:tcW w:w="7138" w:type="dxa"/>
          </w:tcPr>
          <w:p w14:paraId="4F0BDAFE" w14:textId="77777777" w:rsidR="00087EAF" w:rsidRPr="001D5E9D" w:rsidRDefault="00CF2602" w:rsidP="005324A6">
            <w:pPr>
              <w:pStyle w:val="Default"/>
              <w:rPr>
                <w:rFonts w:asciiTheme="minorHAnsi" w:hAnsiTheme="minorHAnsi" w:cstheme="minorHAnsi"/>
                <w:sz w:val="22"/>
                <w:szCs w:val="22"/>
              </w:rPr>
            </w:pPr>
            <w:r w:rsidRPr="001D5E9D">
              <w:rPr>
                <w:rFonts w:asciiTheme="minorHAnsi" w:hAnsiTheme="minorHAnsi" w:cstheme="minorHAnsi"/>
                <w:b/>
                <w:bCs/>
                <w:sz w:val="22"/>
                <w:szCs w:val="22"/>
              </w:rPr>
              <w:t>m</w:t>
            </w:r>
            <w:r w:rsidR="00087EAF" w:rsidRPr="001D5E9D">
              <w:rPr>
                <w:rFonts w:asciiTheme="minorHAnsi" w:hAnsiTheme="minorHAnsi" w:cstheme="minorHAnsi"/>
                <w:b/>
                <w:bCs/>
                <w:sz w:val="22"/>
                <w:szCs w:val="22"/>
              </w:rPr>
              <w:t xml:space="preserve">ěstská část Praha 12 </w:t>
            </w:r>
          </w:p>
        </w:tc>
      </w:tr>
      <w:tr w:rsidR="00087EAF" w:rsidRPr="001D5E9D" w14:paraId="52438538" w14:textId="77777777" w:rsidTr="0092631F">
        <w:trPr>
          <w:trHeight w:val="201"/>
        </w:trPr>
        <w:tc>
          <w:tcPr>
            <w:tcW w:w="3119" w:type="dxa"/>
          </w:tcPr>
          <w:p w14:paraId="00F11D32" w14:textId="77777777" w:rsidR="00087EAF" w:rsidRPr="001D5E9D" w:rsidRDefault="00087EAF" w:rsidP="005324A6">
            <w:pPr>
              <w:pStyle w:val="Default"/>
              <w:rPr>
                <w:rFonts w:asciiTheme="minorHAnsi" w:hAnsiTheme="minorHAnsi" w:cstheme="minorHAnsi"/>
                <w:sz w:val="22"/>
                <w:szCs w:val="22"/>
              </w:rPr>
            </w:pPr>
            <w:r w:rsidRPr="001D5E9D">
              <w:rPr>
                <w:rFonts w:asciiTheme="minorHAnsi" w:hAnsiTheme="minorHAnsi" w:cstheme="minorHAnsi"/>
                <w:sz w:val="22"/>
                <w:szCs w:val="22"/>
              </w:rPr>
              <w:t xml:space="preserve">se sídlem: </w:t>
            </w:r>
          </w:p>
        </w:tc>
        <w:tc>
          <w:tcPr>
            <w:tcW w:w="7138" w:type="dxa"/>
          </w:tcPr>
          <w:p w14:paraId="3CF9B28C" w14:textId="77777777" w:rsidR="00087EAF" w:rsidRPr="001D5E9D" w:rsidRDefault="000C4870" w:rsidP="005324A6">
            <w:pPr>
              <w:pStyle w:val="Default"/>
              <w:rPr>
                <w:rFonts w:asciiTheme="minorHAnsi" w:hAnsiTheme="minorHAnsi" w:cstheme="minorHAnsi"/>
                <w:sz w:val="22"/>
                <w:szCs w:val="22"/>
              </w:rPr>
            </w:pPr>
            <w:r w:rsidRPr="001D5E9D">
              <w:rPr>
                <w:rFonts w:asciiTheme="minorHAnsi" w:hAnsiTheme="minorHAnsi" w:cstheme="minorHAnsi"/>
                <w:sz w:val="22"/>
                <w:szCs w:val="22"/>
              </w:rPr>
              <w:t>Generála Šišky</w:t>
            </w:r>
            <w:r w:rsidR="004E75CB" w:rsidRPr="001D5E9D">
              <w:rPr>
                <w:rFonts w:asciiTheme="minorHAnsi" w:hAnsiTheme="minorHAnsi" w:cstheme="minorHAnsi"/>
                <w:sz w:val="22"/>
                <w:szCs w:val="22"/>
              </w:rPr>
              <w:t xml:space="preserve"> 2375/6, </w:t>
            </w:r>
            <w:r w:rsidR="00B70942" w:rsidRPr="001D5E9D">
              <w:rPr>
                <w:rFonts w:asciiTheme="minorHAnsi" w:hAnsiTheme="minorHAnsi" w:cstheme="minorHAnsi"/>
                <w:sz w:val="22"/>
                <w:szCs w:val="22"/>
              </w:rPr>
              <w:t xml:space="preserve">143 00 </w:t>
            </w:r>
            <w:r w:rsidR="00087EAF" w:rsidRPr="001D5E9D">
              <w:rPr>
                <w:rFonts w:asciiTheme="minorHAnsi" w:hAnsiTheme="minorHAnsi" w:cstheme="minorHAnsi"/>
                <w:sz w:val="22"/>
                <w:szCs w:val="22"/>
              </w:rPr>
              <w:t>Praha 4</w:t>
            </w:r>
            <w:r w:rsidR="00B70942" w:rsidRPr="001D5E9D">
              <w:rPr>
                <w:rFonts w:asciiTheme="minorHAnsi" w:hAnsiTheme="minorHAnsi" w:cstheme="minorHAnsi"/>
                <w:sz w:val="22"/>
                <w:szCs w:val="22"/>
              </w:rPr>
              <w:t xml:space="preserve"> - Modřany</w:t>
            </w:r>
            <w:r w:rsidR="00087EAF" w:rsidRPr="001D5E9D">
              <w:rPr>
                <w:rFonts w:asciiTheme="minorHAnsi" w:hAnsiTheme="minorHAnsi" w:cstheme="minorHAnsi"/>
                <w:sz w:val="22"/>
                <w:szCs w:val="22"/>
              </w:rPr>
              <w:t xml:space="preserve"> </w:t>
            </w:r>
          </w:p>
        </w:tc>
      </w:tr>
      <w:tr w:rsidR="00087EAF" w:rsidRPr="001D5E9D" w14:paraId="05081803" w14:textId="77777777" w:rsidTr="0092631F">
        <w:trPr>
          <w:trHeight w:val="201"/>
        </w:trPr>
        <w:tc>
          <w:tcPr>
            <w:tcW w:w="3119" w:type="dxa"/>
          </w:tcPr>
          <w:p w14:paraId="035A8AEA" w14:textId="77777777" w:rsidR="00087EAF" w:rsidRPr="001D5E9D" w:rsidRDefault="00087EAF" w:rsidP="005324A6">
            <w:pPr>
              <w:pStyle w:val="Default"/>
              <w:rPr>
                <w:rFonts w:asciiTheme="minorHAnsi" w:hAnsiTheme="minorHAnsi" w:cstheme="minorHAnsi"/>
                <w:sz w:val="22"/>
                <w:szCs w:val="22"/>
              </w:rPr>
            </w:pPr>
            <w:r w:rsidRPr="001D5E9D">
              <w:rPr>
                <w:rFonts w:asciiTheme="minorHAnsi" w:hAnsiTheme="minorHAnsi" w:cstheme="minorHAnsi"/>
                <w:sz w:val="22"/>
                <w:szCs w:val="22"/>
              </w:rPr>
              <w:t xml:space="preserve">zastoupená: </w:t>
            </w:r>
          </w:p>
        </w:tc>
        <w:tc>
          <w:tcPr>
            <w:tcW w:w="7138" w:type="dxa"/>
          </w:tcPr>
          <w:p w14:paraId="438FF71E" w14:textId="77777777" w:rsidR="00087EAF" w:rsidRPr="001D5E9D" w:rsidRDefault="008B5565" w:rsidP="00436C83">
            <w:pPr>
              <w:pStyle w:val="Default"/>
              <w:rPr>
                <w:rFonts w:asciiTheme="minorHAnsi" w:hAnsiTheme="minorHAnsi" w:cstheme="minorHAnsi"/>
                <w:sz w:val="22"/>
                <w:szCs w:val="22"/>
              </w:rPr>
            </w:pPr>
            <w:r>
              <w:rPr>
                <w:rFonts w:asciiTheme="minorHAnsi" w:hAnsiTheme="minorHAnsi" w:cstheme="minorHAnsi"/>
                <w:sz w:val="22"/>
                <w:szCs w:val="22"/>
              </w:rPr>
              <w:t>Ing.</w:t>
            </w:r>
            <w:r w:rsidR="00087EAF" w:rsidRPr="001D5E9D">
              <w:rPr>
                <w:rFonts w:asciiTheme="minorHAnsi" w:hAnsiTheme="minorHAnsi" w:cstheme="minorHAnsi"/>
                <w:sz w:val="22"/>
                <w:szCs w:val="22"/>
              </w:rPr>
              <w:t xml:space="preserve"> </w:t>
            </w:r>
            <w:r>
              <w:rPr>
                <w:rFonts w:asciiTheme="minorHAnsi" w:hAnsiTheme="minorHAnsi" w:cstheme="minorHAnsi"/>
                <w:sz w:val="22"/>
                <w:szCs w:val="22"/>
              </w:rPr>
              <w:t>Vojtěchem Kosem</w:t>
            </w:r>
            <w:r w:rsidR="00436C83">
              <w:rPr>
                <w:rFonts w:asciiTheme="minorHAnsi" w:hAnsiTheme="minorHAnsi" w:cstheme="minorHAnsi"/>
                <w:sz w:val="22"/>
                <w:szCs w:val="22"/>
              </w:rPr>
              <w:t>,</w:t>
            </w:r>
            <w:r>
              <w:rPr>
                <w:rFonts w:asciiTheme="minorHAnsi" w:hAnsiTheme="minorHAnsi" w:cstheme="minorHAnsi"/>
                <w:sz w:val="22"/>
                <w:szCs w:val="22"/>
              </w:rPr>
              <w:t xml:space="preserve"> MBA, starostou </w:t>
            </w:r>
          </w:p>
        </w:tc>
      </w:tr>
      <w:tr w:rsidR="00087EAF" w:rsidRPr="001D5E9D" w14:paraId="1B8621DA" w14:textId="77777777" w:rsidTr="0092631F">
        <w:trPr>
          <w:trHeight w:val="201"/>
        </w:trPr>
        <w:tc>
          <w:tcPr>
            <w:tcW w:w="3119" w:type="dxa"/>
          </w:tcPr>
          <w:p w14:paraId="228DE3F6" w14:textId="77777777" w:rsidR="00087EAF" w:rsidRPr="001D5E9D" w:rsidRDefault="00087EAF" w:rsidP="005324A6">
            <w:pPr>
              <w:pStyle w:val="Default"/>
              <w:rPr>
                <w:rFonts w:asciiTheme="minorHAnsi" w:hAnsiTheme="minorHAnsi" w:cstheme="minorHAnsi"/>
                <w:sz w:val="22"/>
                <w:szCs w:val="22"/>
              </w:rPr>
            </w:pPr>
            <w:r w:rsidRPr="001D5E9D">
              <w:rPr>
                <w:rFonts w:asciiTheme="minorHAnsi" w:hAnsiTheme="minorHAnsi" w:cstheme="minorHAnsi"/>
                <w:sz w:val="22"/>
                <w:szCs w:val="22"/>
              </w:rPr>
              <w:t xml:space="preserve">IČO: </w:t>
            </w:r>
          </w:p>
        </w:tc>
        <w:tc>
          <w:tcPr>
            <w:tcW w:w="7138" w:type="dxa"/>
          </w:tcPr>
          <w:p w14:paraId="386F2909" w14:textId="77777777" w:rsidR="00087EAF" w:rsidRPr="001D5E9D" w:rsidRDefault="00087EAF" w:rsidP="005324A6">
            <w:pPr>
              <w:pStyle w:val="Default"/>
              <w:rPr>
                <w:rFonts w:asciiTheme="minorHAnsi" w:hAnsiTheme="minorHAnsi" w:cstheme="minorHAnsi"/>
                <w:sz w:val="22"/>
                <w:szCs w:val="22"/>
              </w:rPr>
            </w:pPr>
            <w:r w:rsidRPr="001D5E9D">
              <w:rPr>
                <w:rFonts w:asciiTheme="minorHAnsi" w:hAnsiTheme="minorHAnsi" w:cstheme="minorHAnsi"/>
                <w:sz w:val="22"/>
                <w:szCs w:val="22"/>
              </w:rPr>
              <w:t xml:space="preserve">00231151 </w:t>
            </w:r>
          </w:p>
        </w:tc>
      </w:tr>
      <w:tr w:rsidR="00087EAF" w:rsidRPr="001D5E9D" w14:paraId="1BAE9FAE" w14:textId="77777777" w:rsidTr="0092631F">
        <w:trPr>
          <w:trHeight w:val="707"/>
        </w:trPr>
        <w:tc>
          <w:tcPr>
            <w:tcW w:w="3119" w:type="dxa"/>
          </w:tcPr>
          <w:p w14:paraId="549C7275" w14:textId="04EF6DE9" w:rsidR="00330B8B" w:rsidRDefault="00330B8B" w:rsidP="005324A6">
            <w:pPr>
              <w:pStyle w:val="Default"/>
              <w:rPr>
                <w:rFonts w:asciiTheme="minorHAnsi" w:hAnsiTheme="minorHAnsi" w:cstheme="minorHAnsi"/>
                <w:sz w:val="22"/>
                <w:szCs w:val="22"/>
              </w:rPr>
            </w:pPr>
            <w:r>
              <w:rPr>
                <w:rFonts w:asciiTheme="minorHAnsi" w:hAnsiTheme="minorHAnsi" w:cstheme="minorHAnsi"/>
                <w:sz w:val="22"/>
                <w:szCs w:val="22"/>
              </w:rPr>
              <w:t xml:space="preserve">kontaktní osoba ve věcech zadávacího řízení: </w:t>
            </w:r>
          </w:p>
          <w:p w14:paraId="03CD6B09" w14:textId="148433B0" w:rsidR="00087EAF" w:rsidRPr="001D5E9D" w:rsidRDefault="00087EAF" w:rsidP="005324A6">
            <w:pPr>
              <w:pStyle w:val="Default"/>
              <w:rPr>
                <w:rFonts w:asciiTheme="minorHAnsi" w:hAnsiTheme="minorHAnsi" w:cstheme="minorHAnsi"/>
                <w:sz w:val="22"/>
                <w:szCs w:val="22"/>
              </w:rPr>
            </w:pPr>
            <w:r w:rsidRPr="001D5E9D">
              <w:rPr>
                <w:rFonts w:asciiTheme="minorHAnsi" w:hAnsiTheme="minorHAnsi" w:cstheme="minorHAnsi"/>
                <w:sz w:val="22"/>
                <w:szCs w:val="22"/>
              </w:rPr>
              <w:t xml:space="preserve">kategorie zadavatele: </w:t>
            </w:r>
          </w:p>
        </w:tc>
        <w:tc>
          <w:tcPr>
            <w:tcW w:w="7138" w:type="dxa"/>
          </w:tcPr>
          <w:p w14:paraId="7B5F3C56" w14:textId="77777777" w:rsidR="00330B8B" w:rsidRDefault="00330B8B" w:rsidP="005324A6">
            <w:pPr>
              <w:pStyle w:val="Default"/>
              <w:rPr>
                <w:rFonts w:asciiTheme="minorHAnsi" w:hAnsiTheme="minorHAnsi" w:cstheme="minorHAnsi"/>
                <w:sz w:val="22"/>
                <w:szCs w:val="22"/>
              </w:rPr>
            </w:pPr>
          </w:p>
          <w:p w14:paraId="38C22838" w14:textId="36B2480D" w:rsidR="00330B8B" w:rsidRDefault="00330B8B" w:rsidP="005324A6">
            <w:pPr>
              <w:pStyle w:val="Default"/>
              <w:rPr>
                <w:rFonts w:asciiTheme="minorHAnsi" w:hAnsiTheme="minorHAnsi" w:cstheme="minorHAnsi"/>
                <w:sz w:val="22"/>
                <w:szCs w:val="22"/>
              </w:rPr>
            </w:pPr>
            <w:r>
              <w:rPr>
                <w:rFonts w:asciiTheme="minorHAnsi" w:hAnsiTheme="minorHAnsi" w:cstheme="minorHAnsi"/>
                <w:sz w:val="22"/>
                <w:szCs w:val="22"/>
              </w:rPr>
              <w:t>Bc. Jan C</w:t>
            </w:r>
            <w:r w:rsidR="00242938">
              <w:rPr>
                <w:rFonts w:asciiTheme="minorHAnsi" w:hAnsiTheme="minorHAnsi" w:cstheme="minorHAnsi"/>
                <w:sz w:val="22"/>
                <w:szCs w:val="22"/>
              </w:rPr>
              <w:t>halup</w:t>
            </w:r>
            <w:r>
              <w:rPr>
                <w:rFonts w:asciiTheme="minorHAnsi" w:hAnsiTheme="minorHAnsi" w:cstheme="minorHAnsi"/>
                <w:sz w:val="22"/>
                <w:szCs w:val="22"/>
              </w:rPr>
              <w:t xml:space="preserve">ný, uvolněný radní </w:t>
            </w:r>
            <w:r w:rsidR="00242938">
              <w:rPr>
                <w:rFonts w:asciiTheme="minorHAnsi" w:hAnsiTheme="minorHAnsi" w:cstheme="minorHAnsi"/>
                <w:sz w:val="22"/>
                <w:szCs w:val="22"/>
              </w:rPr>
              <w:t>MČ Praha 12</w:t>
            </w:r>
          </w:p>
          <w:p w14:paraId="7A8FECA4" w14:textId="6A3F3DBC" w:rsidR="00087EAF" w:rsidRPr="001D5E9D" w:rsidRDefault="00087EAF" w:rsidP="005324A6">
            <w:pPr>
              <w:pStyle w:val="Default"/>
              <w:rPr>
                <w:rFonts w:asciiTheme="minorHAnsi" w:hAnsiTheme="minorHAnsi" w:cstheme="minorHAnsi"/>
                <w:sz w:val="22"/>
                <w:szCs w:val="22"/>
              </w:rPr>
            </w:pPr>
            <w:r w:rsidRPr="001D5E9D">
              <w:rPr>
                <w:rFonts w:asciiTheme="minorHAnsi" w:hAnsiTheme="minorHAnsi" w:cstheme="minorHAnsi"/>
                <w:sz w:val="22"/>
                <w:szCs w:val="22"/>
              </w:rPr>
              <w:t xml:space="preserve">veřejný dle § 4 odst. 1 písm. d) zákona č. 134/2016 Sb., </w:t>
            </w:r>
          </w:p>
          <w:p w14:paraId="6F668212" w14:textId="5E5C558F" w:rsidR="00330B8B" w:rsidRDefault="00087EAF" w:rsidP="0092631F">
            <w:pPr>
              <w:pStyle w:val="Default"/>
              <w:rPr>
                <w:rFonts w:asciiTheme="minorHAnsi" w:hAnsiTheme="minorHAnsi" w:cstheme="minorHAnsi"/>
                <w:sz w:val="22"/>
                <w:szCs w:val="22"/>
              </w:rPr>
            </w:pPr>
            <w:r w:rsidRPr="001D5E9D">
              <w:rPr>
                <w:rFonts w:asciiTheme="minorHAnsi" w:hAnsiTheme="minorHAnsi" w:cstheme="minorHAnsi"/>
                <w:sz w:val="22"/>
                <w:szCs w:val="22"/>
              </w:rPr>
              <w:t>o zadávání veřejných zakázek, ve znění pozdějších předpisů (dále jen</w:t>
            </w:r>
            <w:r w:rsidR="00B52A2E" w:rsidRPr="001D5E9D">
              <w:rPr>
                <w:rFonts w:asciiTheme="minorHAnsi" w:hAnsiTheme="minorHAnsi" w:cstheme="minorHAnsi"/>
                <w:sz w:val="22"/>
                <w:szCs w:val="22"/>
              </w:rPr>
              <w:t xml:space="preserve"> </w:t>
            </w:r>
            <w:r w:rsidRPr="001D5E9D">
              <w:rPr>
                <w:rFonts w:asciiTheme="minorHAnsi" w:hAnsiTheme="minorHAnsi" w:cstheme="minorHAnsi"/>
                <w:sz w:val="22"/>
                <w:szCs w:val="22"/>
              </w:rPr>
              <w:t>zákon</w:t>
            </w:r>
            <w:r w:rsidR="006763E7">
              <w:rPr>
                <w:rFonts w:asciiTheme="minorHAnsi" w:hAnsiTheme="minorHAnsi" w:cstheme="minorHAnsi"/>
                <w:sz w:val="22"/>
                <w:szCs w:val="22"/>
              </w:rPr>
              <w:t>“</w:t>
            </w:r>
            <w:r w:rsidRPr="001D5E9D">
              <w:rPr>
                <w:rFonts w:asciiTheme="minorHAnsi" w:hAnsiTheme="minorHAnsi" w:cstheme="minorHAnsi"/>
                <w:sz w:val="22"/>
                <w:szCs w:val="22"/>
              </w:rPr>
              <w:t>)</w:t>
            </w:r>
          </w:p>
          <w:p w14:paraId="7A45E757" w14:textId="77777777" w:rsidR="00330B8B" w:rsidRDefault="00330B8B" w:rsidP="0092631F">
            <w:pPr>
              <w:pStyle w:val="Default"/>
              <w:rPr>
                <w:rFonts w:asciiTheme="minorHAnsi" w:hAnsiTheme="minorHAnsi" w:cstheme="minorHAnsi"/>
                <w:sz w:val="22"/>
                <w:szCs w:val="22"/>
              </w:rPr>
            </w:pPr>
          </w:p>
          <w:p w14:paraId="7E764E81" w14:textId="174B2DA9" w:rsidR="00330B8B" w:rsidRPr="00330B8B" w:rsidRDefault="00330B8B">
            <w:pPr>
              <w:pStyle w:val="Default"/>
              <w:rPr>
                <w:rFonts w:asciiTheme="minorHAnsi" w:hAnsiTheme="minorHAnsi" w:cstheme="minorHAnsi"/>
                <w:sz w:val="22"/>
                <w:szCs w:val="22"/>
              </w:rPr>
            </w:pPr>
          </w:p>
        </w:tc>
      </w:tr>
    </w:tbl>
    <w:p w14:paraId="15309095" w14:textId="77777777" w:rsidR="00087EAF" w:rsidRPr="001D5E9D" w:rsidRDefault="00087EAF" w:rsidP="005324A6">
      <w:pPr>
        <w:pStyle w:val="Default"/>
        <w:outlineLvl w:val="0"/>
        <w:rPr>
          <w:rFonts w:asciiTheme="minorHAnsi" w:hAnsiTheme="minorHAnsi" w:cstheme="minorHAnsi"/>
          <w:b/>
          <w:bCs/>
          <w:color w:val="auto"/>
          <w:sz w:val="22"/>
          <w:szCs w:val="22"/>
          <w:u w:val="single"/>
        </w:rPr>
      </w:pPr>
      <w:r w:rsidRPr="001D5E9D">
        <w:rPr>
          <w:rFonts w:asciiTheme="minorHAnsi" w:hAnsiTheme="minorHAnsi" w:cstheme="minorHAnsi"/>
          <w:b/>
          <w:bCs/>
          <w:color w:val="auto"/>
          <w:sz w:val="22"/>
          <w:szCs w:val="22"/>
          <w:u w:val="single"/>
        </w:rPr>
        <w:t xml:space="preserve">II. Informace o druhu a předpokládané hodnotě veřejné zakázky </w:t>
      </w:r>
    </w:p>
    <w:tbl>
      <w:tblPr>
        <w:tblW w:w="0" w:type="auto"/>
        <w:tblBorders>
          <w:top w:val="nil"/>
          <w:left w:val="nil"/>
          <w:bottom w:val="nil"/>
          <w:right w:val="nil"/>
        </w:tblBorders>
        <w:tblLook w:val="0000" w:firstRow="0" w:lastRow="0" w:firstColumn="0" w:lastColumn="0" w:noHBand="0" w:noVBand="0"/>
      </w:tblPr>
      <w:tblGrid>
        <w:gridCol w:w="2552"/>
        <w:gridCol w:w="6854"/>
      </w:tblGrid>
      <w:tr w:rsidR="00087EAF" w:rsidRPr="001D5E9D" w14:paraId="172E3EB3" w14:textId="77777777" w:rsidTr="00C52777">
        <w:trPr>
          <w:trHeight w:val="201"/>
        </w:trPr>
        <w:tc>
          <w:tcPr>
            <w:tcW w:w="2552" w:type="dxa"/>
          </w:tcPr>
          <w:p w14:paraId="03276AB7" w14:textId="77777777" w:rsidR="00087EAF" w:rsidRPr="001D5E9D" w:rsidRDefault="00087EAF" w:rsidP="005324A6">
            <w:pPr>
              <w:pStyle w:val="Default"/>
              <w:rPr>
                <w:rFonts w:asciiTheme="minorHAnsi" w:hAnsiTheme="minorHAnsi" w:cstheme="minorHAnsi"/>
                <w:sz w:val="22"/>
                <w:szCs w:val="22"/>
              </w:rPr>
            </w:pPr>
            <w:r w:rsidRPr="001D5E9D">
              <w:rPr>
                <w:rFonts w:asciiTheme="minorHAnsi" w:hAnsiTheme="minorHAnsi" w:cstheme="minorHAnsi"/>
                <w:sz w:val="22"/>
                <w:szCs w:val="22"/>
              </w:rPr>
              <w:t xml:space="preserve">druh veřejné zakázky: </w:t>
            </w:r>
          </w:p>
        </w:tc>
        <w:tc>
          <w:tcPr>
            <w:tcW w:w="6854" w:type="dxa"/>
          </w:tcPr>
          <w:p w14:paraId="1A35A601" w14:textId="77777777" w:rsidR="00087EAF" w:rsidRPr="001D5E9D" w:rsidRDefault="002D66C8" w:rsidP="005324A6">
            <w:pPr>
              <w:pStyle w:val="Default"/>
              <w:rPr>
                <w:rFonts w:asciiTheme="minorHAnsi" w:hAnsiTheme="minorHAnsi" w:cstheme="minorHAnsi"/>
                <w:sz w:val="22"/>
                <w:szCs w:val="22"/>
              </w:rPr>
            </w:pPr>
            <w:r>
              <w:rPr>
                <w:rFonts w:asciiTheme="minorHAnsi" w:hAnsiTheme="minorHAnsi" w:cstheme="minorHAnsi"/>
                <w:sz w:val="22"/>
                <w:szCs w:val="22"/>
              </w:rPr>
              <w:t>dodávka</w:t>
            </w:r>
          </w:p>
        </w:tc>
      </w:tr>
      <w:tr w:rsidR="00087EAF" w:rsidRPr="001D5E9D" w14:paraId="6FC58513" w14:textId="77777777" w:rsidTr="00C52777">
        <w:trPr>
          <w:trHeight w:val="201"/>
        </w:trPr>
        <w:tc>
          <w:tcPr>
            <w:tcW w:w="2552" w:type="dxa"/>
          </w:tcPr>
          <w:p w14:paraId="1A5410D8" w14:textId="77777777" w:rsidR="00087EAF" w:rsidRDefault="00087EAF" w:rsidP="005324A6">
            <w:pPr>
              <w:pStyle w:val="Default"/>
              <w:rPr>
                <w:rFonts w:asciiTheme="minorHAnsi" w:hAnsiTheme="minorHAnsi" w:cstheme="minorHAnsi"/>
                <w:sz w:val="22"/>
                <w:szCs w:val="22"/>
              </w:rPr>
            </w:pPr>
            <w:r w:rsidRPr="002C1693">
              <w:rPr>
                <w:rFonts w:asciiTheme="minorHAnsi" w:hAnsiTheme="minorHAnsi" w:cstheme="minorHAnsi"/>
                <w:sz w:val="22"/>
                <w:szCs w:val="22"/>
              </w:rPr>
              <w:t xml:space="preserve">předpokládaná hodnota: </w:t>
            </w:r>
          </w:p>
          <w:p w14:paraId="64280456" w14:textId="07F1223C" w:rsidR="003C14C4" w:rsidRPr="002C1693" w:rsidRDefault="003C14C4" w:rsidP="005324A6">
            <w:pPr>
              <w:pStyle w:val="Default"/>
              <w:rPr>
                <w:rFonts w:asciiTheme="minorHAnsi" w:hAnsiTheme="minorHAnsi" w:cstheme="minorHAnsi"/>
                <w:sz w:val="22"/>
                <w:szCs w:val="22"/>
              </w:rPr>
            </w:pPr>
            <w:r>
              <w:rPr>
                <w:rFonts w:asciiTheme="minorHAnsi" w:hAnsiTheme="minorHAnsi" w:cstheme="minorHAnsi"/>
                <w:sz w:val="22"/>
                <w:szCs w:val="22"/>
              </w:rPr>
              <w:t>maximální hodnota:</w:t>
            </w:r>
          </w:p>
        </w:tc>
        <w:tc>
          <w:tcPr>
            <w:tcW w:w="6854" w:type="dxa"/>
          </w:tcPr>
          <w:p w14:paraId="166C5434" w14:textId="052AECE1" w:rsidR="00087EAF" w:rsidRDefault="003C14C4" w:rsidP="00485BA0">
            <w:pPr>
              <w:pStyle w:val="Default"/>
              <w:rPr>
                <w:rFonts w:asciiTheme="minorHAnsi" w:hAnsiTheme="minorHAnsi" w:cstheme="minorHAnsi"/>
                <w:sz w:val="22"/>
                <w:szCs w:val="22"/>
              </w:rPr>
            </w:pPr>
            <w:r w:rsidRPr="002C1693">
              <w:rPr>
                <w:rFonts w:asciiTheme="minorHAnsi" w:hAnsiTheme="minorHAnsi" w:cstheme="minorHAnsi"/>
                <w:sz w:val="22"/>
                <w:szCs w:val="22"/>
              </w:rPr>
              <w:t>785.124</w:t>
            </w:r>
            <w:r w:rsidR="001B1B9A" w:rsidRPr="002C1693">
              <w:rPr>
                <w:rFonts w:asciiTheme="minorHAnsi" w:hAnsiTheme="minorHAnsi" w:cstheme="minorHAnsi"/>
                <w:sz w:val="22"/>
                <w:szCs w:val="22"/>
              </w:rPr>
              <w:t xml:space="preserve"> </w:t>
            </w:r>
            <w:r w:rsidR="00CF2602" w:rsidRPr="002C1693">
              <w:rPr>
                <w:rFonts w:asciiTheme="minorHAnsi" w:hAnsiTheme="minorHAnsi" w:cstheme="minorHAnsi"/>
                <w:sz w:val="22"/>
                <w:szCs w:val="22"/>
              </w:rPr>
              <w:t>Kč</w:t>
            </w:r>
            <w:r w:rsidR="00097B57" w:rsidRPr="002C1693">
              <w:rPr>
                <w:rFonts w:asciiTheme="minorHAnsi" w:hAnsiTheme="minorHAnsi" w:cstheme="minorHAnsi"/>
                <w:sz w:val="22"/>
                <w:szCs w:val="22"/>
              </w:rPr>
              <w:t xml:space="preserve"> bez DPH</w:t>
            </w:r>
          </w:p>
          <w:p w14:paraId="6E3B30A1" w14:textId="50BF9E0A" w:rsidR="003C14C4" w:rsidRPr="002C1693" w:rsidRDefault="003C14C4" w:rsidP="00485BA0">
            <w:pPr>
              <w:pStyle w:val="Default"/>
              <w:rPr>
                <w:rFonts w:asciiTheme="minorHAnsi" w:hAnsiTheme="minorHAnsi" w:cstheme="minorHAnsi"/>
                <w:sz w:val="22"/>
                <w:szCs w:val="22"/>
              </w:rPr>
            </w:pPr>
            <w:r>
              <w:rPr>
                <w:rFonts w:asciiTheme="minorHAnsi" w:hAnsiTheme="minorHAnsi" w:cstheme="minorHAnsi"/>
                <w:sz w:val="22"/>
                <w:szCs w:val="22"/>
              </w:rPr>
              <w:t>863.364 Kč bez DPH</w:t>
            </w:r>
          </w:p>
        </w:tc>
      </w:tr>
      <w:tr w:rsidR="00087EAF" w:rsidRPr="001D5E9D" w14:paraId="6CC4A77F" w14:textId="77777777" w:rsidTr="00C52777">
        <w:trPr>
          <w:trHeight w:val="201"/>
        </w:trPr>
        <w:tc>
          <w:tcPr>
            <w:tcW w:w="2552" w:type="dxa"/>
          </w:tcPr>
          <w:p w14:paraId="078F1C06" w14:textId="77777777" w:rsidR="00087EAF" w:rsidRPr="001D5E9D" w:rsidRDefault="00087EAF" w:rsidP="005324A6">
            <w:pPr>
              <w:pStyle w:val="Default"/>
              <w:rPr>
                <w:rFonts w:asciiTheme="minorHAnsi" w:hAnsiTheme="minorHAnsi" w:cstheme="minorHAnsi"/>
                <w:sz w:val="22"/>
                <w:szCs w:val="22"/>
              </w:rPr>
            </w:pPr>
            <w:r w:rsidRPr="001D5E9D">
              <w:rPr>
                <w:rFonts w:asciiTheme="minorHAnsi" w:hAnsiTheme="minorHAnsi" w:cstheme="minorHAnsi"/>
                <w:sz w:val="22"/>
                <w:szCs w:val="22"/>
              </w:rPr>
              <w:t xml:space="preserve">druh zadávacího řízení: </w:t>
            </w:r>
          </w:p>
        </w:tc>
        <w:tc>
          <w:tcPr>
            <w:tcW w:w="6854" w:type="dxa"/>
          </w:tcPr>
          <w:p w14:paraId="1832B7DF" w14:textId="77777777" w:rsidR="00087EAF" w:rsidRPr="001D5E9D" w:rsidRDefault="00087EAF" w:rsidP="005324A6">
            <w:pPr>
              <w:pStyle w:val="Default"/>
              <w:rPr>
                <w:rFonts w:asciiTheme="minorHAnsi" w:hAnsiTheme="minorHAnsi" w:cstheme="minorHAnsi"/>
                <w:sz w:val="22"/>
                <w:szCs w:val="22"/>
              </w:rPr>
            </w:pPr>
            <w:r w:rsidRPr="001D5E9D">
              <w:rPr>
                <w:rFonts w:asciiTheme="minorHAnsi" w:hAnsiTheme="minorHAnsi" w:cstheme="minorHAnsi"/>
                <w:sz w:val="22"/>
                <w:szCs w:val="22"/>
              </w:rPr>
              <w:t xml:space="preserve">veřejná zakázka malého rozsahu dle § 27 písm. a) a § 31 zákona </w:t>
            </w:r>
          </w:p>
        </w:tc>
      </w:tr>
      <w:tr w:rsidR="00087EAF" w:rsidRPr="001D5E9D" w14:paraId="54B658D4" w14:textId="77777777" w:rsidTr="00C52777">
        <w:trPr>
          <w:trHeight w:val="528"/>
        </w:trPr>
        <w:tc>
          <w:tcPr>
            <w:tcW w:w="2552" w:type="dxa"/>
          </w:tcPr>
          <w:p w14:paraId="06923AE8" w14:textId="77777777" w:rsidR="00087EAF" w:rsidRDefault="00087EAF" w:rsidP="005324A6">
            <w:pPr>
              <w:pStyle w:val="Default"/>
              <w:rPr>
                <w:rFonts w:asciiTheme="minorHAnsi" w:hAnsiTheme="minorHAnsi" w:cstheme="minorHAnsi"/>
                <w:sz w:val="22"/>
                <w:szCs w:val="22"/>
              </w:rPr>
            </w:pPr>
            <w:r w:rsidRPr="001D5E9D">
              <w:rPr>
                <w:rFonts w:asciiTheme="minorHAnsi" w:hAnsiTheme="minorHAnsi" w:cstheme="minorHAnsi"/>
                <w:sz w:val="22"/>
                <w:szCs w:val="22"/>
              </w:rPr>
              <w:t xml:space="preserve">smluvní vztah: </w:t>
            </w:r>
          </w:p>
          <w:p w14:paraId="73A0729B" w14:textId="77777777" w:rsidR="00972A9B" w:rsidRDefault="00972A9B" w:rsidP="005324A6">
            <w:pPr>
              <w:pStyle w:val="Default"/>
              <w:rPr>
                <w:rFonts w:asciiTheme="minorHAnsi" w:hAnsiTheme="minorHAnsi" w:cstheme="minorHAnsi"/>
                <w:sz w:val="22"/>
                <w:szCs w:val="22"/>
              </w:rPr>
            </w:pPr>
          </w:p>
          <w:p w14:paraId="4F5AA9E6" w14:textId="022BEBF9" w:rsidR="00972A9B" w:rsidRPr="001D5E9D" w:rsidRDefault="00972A9B" w:rsidP="005324A6">
            <w:pPr>
              <w:pStyle w:val="Default"/>
              <w:rPr>
                <w:rFonts w:asciiTheme="minorHAnsi" w:hAnsiTheme="minorHAnsi" w:cstheme="minorHAnsi"/>
                <w:sz w:val="22"/>
                <w:szCs w:val="22"/>
              </w:rPr>
            </w:pPr>
            <w:r>
              <w:rPr>
                <w:rFonts w:asciiTheme="minorHAnsi" w:hAnsiTheme="minorHAnsi" w:cstheme="minorHAnsi"/>
                <w:sz w:val="22"/>
                <w:szCs w:val="22"/>
              </w:rPr>
              <w:t>Profil zadavatele:</w:t>
            </w:r>
          </w:p>
        </w:tc>
        <w:tc>
          <w:tcPr>
            <w:tcW w:w="6854" w:type="dxa"/>
          </w:tcPr>
          <w:p w14:paraId="0FDE7A4D" w14:textId="77777777" w:rsidR="00014662" w:rsidRDefault="00077968" w:rsidP="00016AEE">
            <w:pPr>
              <w:pStyle w:val="Default"/>
              <w:jc w:val="both"/>
              <w:rPr>
                <w:rFonts w:asciiTheme="minorHAnsi" w:hAnsiTheme="minorHAnsi" w:cstheme="minorHAnsi"/>
                <w:sz w:val="22"/>
                <w:szCs w:val="22"/>
              </w:rPr>
            </w:pPr>
            <w:r>
              <w:rPr>
                <w:rFonts w:asciiTheme="minorHAnsi" w:hAnsiTheme="minorHAnsi" w:cstheme="minorHAnsi"/>
                <w:sz w:val="22"/>
                <w:szCs w:val="22"/>
              </w:rPr>
              <w:t xml:space="preserve">kupní smlouva </w:t>
            </w:r>
            <w:r w:rsidR="00C52777" w:rsidRPr="001D5E9D">
              <w:rPr>
                <w:rFonts w:asciiTheme="minorHAnsi" w:hAnsiTheme="minorHAnsi" w:cstheme="minorHAnsi"/>
                <w:sz w:val="22"/>
                <w:szCs w:val="22"/>
              </w:rPr>
              <w:t xml:space="preserve">ve smyslu </w:t>
            </w:r>
            <w:r w:rsidR="003B1599" w:rsidRPr="001D5E9D">
              <w:rPr>
                <w:rFonts w:asciiTheme="minorHAnsi" w:hAnsiTheme="minorHAnsi" w:cstheme="minorHAnsi"/>
                <w:sz w:val="22"/>
                <w:szCs w:val="22"/>
              </w:rPr>
              <w:t xml:space="preserve">dle </w:t>
            </w:r>
            <w:r w:rsidR="00C52777" w:rsidRPr="001D5E9D">
              <w:rPr>
                <w:rFonts w:asciiTheme="minorHAnsi" w:hAnsiTheme="minorHAnsi" w:cstheme="minorHAnsi"/>
                <w:sz w:val="22"/>
                <w:szCs w:val="22"/>
              </w:rPr>
              <w:t xml:space="preserve">ustanovení </w:t>
            </w:r>
            <w:r w:rsidR="00C52777" w:rsidRPr="00485BA0">
              <w:rPr>
                <w:rFonts w:asciiTheme="minorHAnsi" w:hAnsiTheme="minorHAnsi" w:cstheme="minorHAnsi"/>
                <w:sz w:val="22"/>
                <w:szCs w:val="22"/>
              </w:rPr>
              <w:t xml:space="preserve">§ </w:t>
            </w:r>
            <w:r w:rsidR="00AD39BD" w:rsidRPr="00485BA0">
              <w:rPr>
                <w:rFonts w:asciiTheme="minorHAnsi" w:hAnsiTheme="minorHAnsi" w:cstheme="minorHAnsi"/>
                <w:sz w:val="22"/>
                <w:szCs w:val="22"/>
              </w:rPr>
              <w:t>2079</w:t>
            </w:r>
            <w:r w:rsidR="00C52777" w:rsidRPr="00485BA0">
              <w:rPr>
                <w:rFonts w:asciiTheme="minorHAnsi" w:hAnsiTheme="minorHAnsi" w:cstheme="minorHAnsi"/>
                <w:sz w:val="22"/>
                <w:szCs w:val="22"/>
              </w:rPr>
              <w:t xml:space="preserve"> a </w:t>
            </w:r>
            <w:r w:rsidR="00016AEE">
              <w:rPr>
                <w:rFonts w:asciiTheme="minorHAnsi" w:hAnsiTheme="minorHAnsi" w:cstheme="minorHAnsi"/>
                <w:sz w:val="22"/>
                <w:szCs w:val="22"/>
              </w:rPr>
              <w:t>násl.</w:t>
            </w:r>
            <w:r w:rsidR="00C52777" w:rsidRPr="001D5E9D">
              <w:rPr>
                <w:rFonts w:asciiTheme="minorHAnsi" w:hAnsiTheme="minorHAnsi" w:cstheme="minorHAnsi"/>
                <w:sz w:val="22"/>
                <w:szCs w:val="22"/>
              </w:rPr>
              <w:t xml:space="preserve"> zákona </w:t>
            </w:r>
            <w:r w:rsidR="00016AEE">
              <w:rPr>
                <w:rFonts w:asciiTheme="minorHAnsi" w:hAnsiTheme="minorHAnsi" w:cstheme="minorHAnsi"/>
                <w:sz w:val="22"/>
                <w:szCs w:val="22"/>
              </w:rPr>
              <w:t xml:space="preserve">                                           </w:t>
            </w:r>
            <w:r w:rsidR="00C52777" w:rsidRPr="001D5E9D">
              <w:rPr>
                <w:rFonts w:asciiTheme="minorHAnsi" w:hAnsiTheme="minorHAnsi" w:cstheme="minorHAnsi"/>
                <w:sz w:val="22"/>
                <w:szCs w:val="22"/>
              </w:rPr>
              <w:t>č. 89/2012 Sb., občansk</w:t>
            </w:r>
            <w:r w:rsidR="003B1599" w:rsidRPr="001D5E9D">
              <w:rPr>
                <w:rFonts w:asciiTheme="minorHAnsi" w:hAnsiTheme="minorHAnsi" w:cstheme="minorHAnsi"/>
                <w:sz w:val="22"/>
                <w:szCs w:val="22"/>
              </w:rPr>
              <w:t>ý</w:t>
            </w:r>
            <w:r w:rsidR="00C52777" w:rsidRPr="001D5E9D">
              <w:rPr>
                <w:rFonts w:asciiTheme="minorHAnsi" w:hAnsiTheme="minorHAnsi" w:cstheme="minorHAnsi"/>
                <w:sz w:val="22"/>
                <w:szCs w:val="22"/>
              </w:rPr>
              <w:t xml:space="preserve"> zákoník, ve znění pozdějších předpisů </w:t>
            </w:r>
            <w:r w:rsidR="00087EAF" w:rsidRPr="001D5E9D">
              <w:rPr>
                <w:rFonts w:asciiTheme="minorHAnsi" w:hAnsiTheme="minorHAnsi" w:cstheme="minorHAnsi"/>
                <w:sz w:val="22"/>
                <w:szCs w:val="22"/>
              </w:rPr>
              <w:t xml:space="preserve"> </w:t>
            </w:r>
          </w:p>
          <w:p w14:paraId="6434B2A5" w14:textId="03801622" w:rsidR="00972A9B" w:rsidRPr="001D5E9D" w:rsidRDefault="00972A9B" w:rsidP="00016AEE">
            <w:pPr>
              <w:pStyle w:val="Default"/>
              <w:jc w:val="both"/>
              <w:rPr>
                <w:rFonts w:asciiTheme="minorHAnsi" w:hAnsiTheme="minorHAnsi" w:cstheme="minorHAnsi"/>
                <w:sz w:val="22"/>
                <w:szCs w:val="22"/>
              </w:rPr>
            </w:pPr>
            <w:r w:rsidRPr="00972A9B">
              <w:rPr>
                <w:rFonts w:asciiTheme="minorHAnsi" w:hAnsiTheme="minorHAnsi" w:cstheme="minorHAnsi"/>
                <w:sz w:val="22"/>
                <w:szCs w:val="22"/>
              </w:rPr>
              <w:t>https://zakazky.praha12.cz/</w:t>
            </w:r>
          </w:p>
        </w:tc>
      </w:tr>
    </w:tbl>
    <w:p w14:paraId="727AA4A4" w14:textId="552C1FAB" w:rsidR="00087EAF" w:rsidRDefault="00087EAF" w:rsidP="005324A6">
      <w:pPr>
        <w:pStyle w:val="Default"/>
        <w:rPr>
          <w:rFonts w:asciiTheme="minorHAnsi" w:hAnsiTheme="minorHAnsi" w:cstheme="minorHAnsi"/>
          <w:color w:val="auto"/>
          <w:sz w:val="22"/>
          <w:szCs w:val="22"/>
        </w:rPr>
      </w:pPr>
    </w:p>
    <w:p w14:paraId="18C7D610" w14:textId="77777777" w:rsidR="00F609B7" w:rsidRDefault="00F609B7" w:rsidP="005324A6">
      <w:pPr>
        <w:pStyle w:val="Default"/>
        <w:rPr>
          <w:rFonts w:asciiTheme="minorHAnsi" w:hAnsiTheme="minorHAnsi" w:cstheme="minorHAnsi"/>
          <w:color w:val="auto"/>
          <w:sz w:val="22"/>
          <w:szCs w:val="22"/>
        </w:rPr>
      </w:pPr>
    </w:p>
    <w:p w14:paraId="660B096F" w14:textId="77777777" w:rsidR="0078092B" w:rsidRDefault="0078092B" w:rsidP="005324A6">
      <w:pPr>
        <w:pStyle w:val="Default"/>
      </w:pPr>
      <w:r w:rsidRPr="0078092B">
        <w:rPr>
          <w:rFonts w:asciiTheme="minorHAnsi" w:hAnsiTheme="minorHAnsi" w:cstheme="minorHAnsi"/>
          <w:b/>
          <w:bCs/>
          <w:color w:val="auto"/>
          <w:sz w:val="22"/>
          <w:szCs w:val="22"/>
          <w:u w:val="single"/>
        </w:rPr>
        <w:t>III. Financování předmětu zakázky</w:t>
      </w:r>
      <w:r>
        <w:t xml:space="preserve"> </w:t>
      </w:r>
    </w:p>
    <w:p w14:paraId="5075C9DB" w14:textId="77777777" w:rsidR="0078092B" w:rsidRDefault="0078092B" w:rsidP="005324A6">
      <w:pPr>
        <w:pStyle w:val="Default"/>
      </w:pPr>
    </w:p>
    <w:p w14:paraId="51CDAAED" w14:textId="4ABDC5C9" w:rsidR="0078092B" w:rsidRPr="0078092B" w:rsidRDefault="00AB7227" w:rsidP="0092631F">
      <w:pPr>
        <w:pStyle w:val="Default"/>
        <w:jc w:val="both"/>
        <w:rPr>
          <w:rFonts w:asciiTheme="minorHAnsi" w:hAnsiTheme="minorHAnsi" w:cstheme="minorHAnsi"/>
          <w:sz w:val="22"/>
          <w:szCs w:val="22"/>
        </w:rPr>
      </w:pPr>
      <w:r>
        <w:rPr>
          <w:rFonts w:asciiTheme="minorHAnsi" w:hAnsiTheme="minorHAnsi" w:cstheme="minorHAnsi"/>
          <w:sz w:val="22"/>
          <w:szCs w:val="22"/>
        </w:rPr>
        <w:t>Dodávka 1 ks</w:t>
      </w:r>
      <w:r w:rsidR="0041491F">
        <w:rPr>
          <w:rFonts w:asciiTheme="minorHAnsi" w:hAnsiTheme="minorHAnsi" w:cstheme="minorHAnsi"/>
          <w:sz w:val="22"/>
          <w:szCs w:val="22"/>
        </w:rPr>
        <w:t xml:space="preserve"> elektromobilu kategorie M1</w:t>
      </w:r>
      <w:r w:rsidR="008B5565">
        <w:rPr>
          <w:rFonts w:asciiTheme="minorHAnsi" w:hAnsiTheme="minorHAnsi" w:cstheme="minorHAnsi"/>
          <w:sz w:val="22"/>
          <w:szCs w:val="22"/>
        </w:rPr>
        <w:t xml:space="preserve">, </w:t>
      </w:r>
      <w:proofErr w:type="spellStart"/>
      <w:r w:rsidR="008B5565">
        <w:rPr>
          <w:rFonts w:asciiTheme="minorHAnsi" w:hAnsiTheme="minorHAnsi" w:cstheme="minorHAnsi"/>
          <w:sz w:val="22"/>
          <w:szCs w:val="22"/>
        </w:rPr>
        <w:t>reg</w:t>
      </w:r>
      <w:proofErr w:type="spellEnd"/>
      <w:r w:rsidR="008B5565">
        <w:rPr>
          <w:rFonts w:asciiTheme="minorHAnsi" w:hAnsiTheme="minorHAnsi" w:cstheme="minorHAnsi"/>
          <w:sz w:val="22"/>
          <w:szCs w:val="22"/>
        </w:rPr>
        <w:t xml:space="preserve">. </w:t>
      </w:r>
      <w:proofErr w:type="gramStart"/>
      <w:r w:rsidR="008B5565">
        <w:rPr>
          <w:rFonts w:asciiTheme="minorHAnsi" w:hAnsiTheme="minorHAnsi" w:cstheme="minorHAnsi"/>
          <w:sz w:val="22"/>
          <w:szCs w:val="22"/>
        </w:rPr>
        <w:t>číslo</w:t>
      </w:r>
      <w:proofErr w:type="gramEnd"/>
      <w:r w:rsidR="008B5565">
        <w:rPr>
          <w:rFonts w:asciiTheme="minorHAnsi" w:hAnsiTheme="minorHAnsi" w:cstheme="minorHAnsi"/>
          <w:sz w:val="22"/>
          <w:szCs w:val="22"/>
        </w:rPr>
        <w:t xml:space="preserve"> projektu 5220300129,</w:t>
      </w:r>
      <w:r w:rsidR="0078092B" w:rsidRPr="002C1693">
        <w:rPr>
          <w:rFonts w:asciiTheme="minorHAnsi" w:hAnsiTheme="minorHAnsi" w:cstheme="minorHAnsi"/>
          <w:sz w:val="22"/>
          <w:szCs w:val="22"/>
        </w:rPr>
        <w:t xml:space="preserve"> bude spolufinancován ze Státního fondu </w:t>
      </w:r>
      <w:r w:rsidR="000D0A31">
        <w:rPr>
          <w:rFonts w:asciiTheme="minorHAnsi" w:hAnsiTheme="minorHAnsi" w:cstheme="minorHAnsi"/>
          <w:sz w:val="22"/>
          <w:szCs w:val="22"/>
        </w:rPr>
        <w:t>ž</w:t>
      </w:r>
      <w:r w:rsidR="0078092B" w:rsidRPr="002C1693">
        <w:rPr>
          <w:rFonts w:asciiTheme="minorHAnsi" w:hAnsiTheme="minorHAnsi" w:cstheme="minorHAnsi"/>
          <w:sz w:val="22"/>
          <w:szCs w:val="22"/>
        </w:rPr>
        <w:t>ivotní</w:t>
      </w:r>
      <w:r w:rsidR="000D0A31">
        <w:rPr>
          <w:rFonts w:asciiTheme="minorHAnsi" w:hAnsiTheme="minorHAnsi" w:cstheme="minorHAnsi"/>
          <w:sz w:val="22"/>
          <w:szCs w:val="22"/>
        </w:rPr>
        <w:t>ho</w:t>
      </w:r>
      <w:r w:rsidR="0078092B" w:rsidRPr="002C1693">
        <w:rPr>
          <w:rFonts w:asciiTheme="minorHAnsi" w:hAnsiTheme="minorHAnsi" w:cstheme="minorHAnsi"/>
          <w:sz w:val="22"/>
          <w:szCs w:val="22"/>
        </w:rPr>
        <w:t xml:space="preserve"> </w:t>
      </w:r>
      <w:r w:rsidR="002C1693" w:rsidRPr="002C1693">
        <w:rPr>
          <w:rFonts w:asciiTheme="minorHAnsi" w:hAnsiTheme="minorHAnsi" w:cstheme="minorHAnsi"/>
          <w:sz w:val="22"/>
          <w:szCs w:val="22"/>
        </w:rPr>
        <w:t>prostředí ČR v rámci výzvy č. 3/2022 z Národního programu Ž</w:t>
      </w:r>
      <w:r w:rsidR="0078092B" w:rsidRPr="002C1693">
        <w:rPr>
          <w:rFonts w:asciiTheme="minorHAnsi" w:hAnsiTheme="minorHAnsi" w:cstheme="minorHAnsi"/>
          <w:sz w:val="22"/>
          <w:szCs w:val="22"/>
        </w:rPr>
        <w:t>ivotn</w:t>
      </w:r>
      <w:r w:rsidR="001A1A4A">
        <w:rPr>
          <w:rFonts w:asciiTheme="minorHAnsi" w:hAnsiTheme="minorHAnsi" w:cstheme="minorHAnsi"/>
          <w:sz w:val="22"/>
          <w:szCs w:val="22"/>
        </w:rPr>
        <w:t>í</w:t>
      </w:r>
      <w:r w:rsidR="0078092B" w:rsidRPr="002C1693">
        <w:rPr>
          <w:rFonts w:asciiTheme="minorHAnsi" w:hAnsiTheme="minorHAnsi" w:cstheme="minorHAnsi"/>
          <w:sz w:val="22"/>
          <w:szCs w:val="22"/>
        </w:rPr>
        <w:t xml:space="preserve"> prostředí</w:t>
      </w:r>
      <w:r w:rsidR="002C1693" w:rsidRPr="002C1693">
        <w:rPr>
          <w:rFonts w:asciiTheme="minorHAnsi" w:hAnsiTheme="minorHAnsi" w:cstheme="minorHAnsi"/>
          <w:sz w:val="22"/>
          <w:szCs w:val="22"/>
        </w:rPr>
        <w:t xml:space="preserve"> v rámci Národního plánu obnovy financovaného z Nástroje na podporu oživení odolnosti</w:t>
      </w:r>
      <w:r w:rsidR="0078092B" w:rsidRPr="002C1693">
        <w:rPr>
          <w:rFonts w:asciiTheme="minorHAnsi" w:hAnsiTheme="minorHAnsi" w:cstheme="minorHAnsi"/>
          <w:sz w:val="22"/>
          <w:szCs w:val="22"/>
        </w:rPr>
        <w:t>.</w:t>
      </w:r>
    </w:p>
    <w:p w14:paraId="3ECE5B5A" w14:textId="3261AB08" w:rsidR="00FE2A2B" w:rsidRDefault="00FE2A2B" w:rsidP="00485BA0">
      <w:pPr>
        <w:autoSpaceDE w:val="0"/>
        <w:autoSpaceDN w:val="0"/>
        <w:adjustRightInd w:val="0"/>
        <w:spacing w:after="0" w:line="240" w:lineRule="auto"/>
        <w:rPr>
          <w:rFonts w:cstheme="minorHAnsi"/>
          <w:color w:val="000000"/>
        </w:rPr>
      </w:pPr>
    </w:p>
    <w:p w14:paraId="67EB1869" w14:textId="77777777" w:rsidR="00F609B7" w:rsidRDefault="00F609B7" w:rsidP="00485BA0">
      <w:pPr>
        <w:autoSpaceDE w:val="0"/>
        <w:autoSpaceDN w:val="0"/>
        <w:adjustRightInd w:val="0"/>
        <w:spacing w:after="0" w:line="240" w:lineRule="auto"/>
        <w:rPr>
          <w:rFonts w:cstheme="minorHAnsi"/>
          <w:color w:val="000000"/>
        </w:rPr>
      </w:pPr>
    </w:p>
    <w:p w14:paraId="0D936F6E" w14:textId="77777777" w:rsidR="00087EAF" w:rsidRPr="001D5E9D" w:rsidRDefault="00087EAF" w:rsidP="00684C1A">
      <w:pPr>
        <w:pStyle w:val="Default"/>
        <w:spacing w:before="120"/>
        <w:outlineLvl w:val="0"/>
        <w:rPr>
          <w:rFonts w:asciiTheme="minorHAnsi" w:hAnsiTheme="minorHAnsi" w:cstheme="minorHAnsi"/>
          <w:color w:val="auto"/>
          <w:sz w:val="22"/>
          <w:szCs w:val="22"/>
        </w:rPr>
      </w:pPr>
      <w:r w:rsidRPr="001D5E9D">
        <w:rPr>
          <w:rFonts w:asciiTheme="minorHAnsi" w:hAnsiTheme="minorHAnsi" w:cstheme="minorHAnsi"/>
          <w:b/>
          <w:bCs/>
          <w:color w:val="auto"/>
          <w:sz w:val="22"/>
          <w:szCs w:val="22"/>
          <w:u w:val="single"/>
        </w:rPr>
        <w:t xml:space="preserve">V. Doba a místo plnění předmětu veřejné zakázky </w:t>
      </w:r>
    </w:p>
    <w:p w14:paraId="6C26795E" w14:textId="77777777" w:rsidR="00087EAF" w:rsidRPr="001D5E9D" w:rsidRDefault="00087EAF" w:rsidP="005324A6">
      <w:pPr>
        <w:pStyle w:val="Default"/>
        <w:rPr>
          <w:rFonts w:asciiTheme="minorHAnsi" w:hAnsiTheme="minorHAnsi" w:cstheme="minorHAnsi"/>
          <w:color w:val="auto"/>
          <w:sz w:val="22"/>
          <w:szCs w:val="22"/>
        </w:rPr>
      </w:pPr>
      <w:r w:rsidRPr="001D5E9D">
        <w:rPr>
          <w:rFonts w:asciiTheme="minorHAnsi" w:hAnsiTheme="minorHAnsi" w:cstheme="minorHAnsi"/>
          <w:color w:val="auto"/>
          <w:sz w:val="22"/>
          <w:szCs w:val="22"/>
        </w:rPr>
        <w:t>předpokládané zahájení</w:t>
      </w:r>
      <w:r w:rsidR="00F02A6B" w:rsidRPr="001D5E9D">
        <w:rPr>
          <w:rFonts w:asciiTheme="minorHAnsi" w:hAnsiTheme="minorHAnsi" w:cstheme="minorHAnsi"/>
          <w:color w:val="auto"/>
          <w:sz w:val="22"/>
          <w:szCs w:val="22"/>
        </w:rPr>
        <w:t xml:space="preserve"> plnění</w:t>
      </w:r>
      <w:r w:rsidRPr="001D5E9D">
        <w:rPr>
          <w:rFonts w:asciiTheme="minorHAnsi" w:hAnsiTheme="minorHAnsi" w:cstheme="minorHAnsi"/>
          <w:color w:val="auto"/>
          <w:sz w:val="22"/>
          <w:szCs w:val="22"/>
        </w:rPr>
        <w:t xml:space="preserve">: </w:t>
      </w:r>
      <w:r w:rsidRPr="001D5E9D">
        <w:rPr>
          <w:rFonts w:asciiTheme="minorHAnsi" w:hAnsiTheme="minorHAnsi" w:cstheme="minorHAnsi"/>
          <w:color w:val="auto"/>
          <w:sz w:val="22"/>
          <w:szCs w:val="22"/>
        </w:rPr>
        <w:tab/>
      </w:r>
      <w:r w:rsidR="004F56BC">
        <w:rPr>
          <w:rFonts w:asciiTheme="minorHAnsi" w:hAnsiTheme="minorHAnsi" w:cstheme="minorHAnsi"/>
          <w:color w:val="auto"/>
          <w:sz w:val="22"/>
          <w:szCs w:val="22"/>
        </w:rPr>
        <w:t xml:space="preserve">ihned po nabytí účinnosti kupní smlouvy </w:t>
      </w:r>
    </w:p>
    <w:p w14:paraId="1B0B0403" w14:textId="77777777" w:rsidR="00097B57" w:rsidRDefault="00087EAF" w:rsidP="00485BA0">
      <w:pPr>
        <w:pStyle w:val="Default"/>
        <w:jc w:val="both"/>
        <w:rPr>
          <w:rFonts w:asciiTheme="minorHAnsi" w:hAnsiTheme="minorHAnsi" w:cstheme="minorHAnsi"/>
          <w:color w:val="auto"/>
          <w:sz w:val="22"/>
          <w:szCs w:val="22"/>
        </w:rPr>
      </w:pPr>
      <w:r w:rsidRPr="001D5E9D">
        <w:rPr>
          <w:rFonts w:asciiTheme="minorHAnsi" w:hAnsiTheme="minorHAnsi" w:cstheme="minorHAnsi"/>
          <w:color w:val="auto"/>
          <w:sz w:val="22"/>
          <w:szCs w:val="22"/>
        </w:rPr>
        <w:t xml:space="preserve">ukončení plnění: </w:t>
      </w:r>
      <w:r w:rsidR="00F02A6B" w:rsidRPr="001D5E9D">
        <w:rPr>
          <w:rFonts w:asciiTheme="minorHAnsi" w:hAnsiTheme="minorHAnsi" w:cstheme="minorHAnsi"/>
          <w:color w:val="auto"/>
          <w:sz w:val="22"/>
          <w:szCs w:val="22"/>
        </w:rPr>
        <w:tab/>
      </w:r>
      <w:r w:rsidR="00F02A6B" w:rsidRPr="001D5E9D">
        <w:rPr>
          <w:rFonts w:asciiTheme="minorHAnsi" w:hAnsiTheme="minorHAnsi" w:cstheme="minorHAnsi"/>
          <w:color w:val="auto"/>
          <w:sz w:val="22"/>
          <w:szCs w:val="22"/>
        </w:rPr>
        <w:tab/>
      </w:r>
      <w:r w:rsidRPr="001D5E9D">
        <w:rPr>
          <w:rFonts w:asciiTheme="minorHAnsi" w:hAnsiTheme="minorHAnsi" w:cstheme="minorHAnsi"/>
          <w:color w:val="auto"/>
          <w:sz w:val="22"/>
          <w:szCs w:val="22"/>
        </w:rPr>
        <w:tab/>
      </w:r>
      <w:r w:rsidR="004F56BC" w:rsidRPr="006763E7">
        <w:rPr>
          <w:rFonts w:asciiTheme="minorHAnsi" w:hAnsiTheme="minorHAnsi" w:cstheme="minorHAnsi"/>
          <w:color w:val="auto"/>
          <w:sz w:val="22"/>
          <w:szCs w:val="22"/>
        </w:rPr>
        <w:t>n</w:t>
      </w:r>
      <w:r w:rsidR="00754673" w:rsidRPr="006763E7">
        <w:rPr>
          <w:rFonts w:asciiTheme="minorHAnsi" w:hAnsiTheme="minorHAnsi" w:cstheme="minorHAnsi"/>
          <w:color w:val="auto"/>
          <w:sz w:val="22"/>
          <w:szCs w:val="22"/>
        </w:rPr>
        <w:t xml:space="preserve">ejpozději do </w:t>
      </w:r>
      <w:proofErr w:type="gramStart"/>
      <w:r w:rsidR="000D0A31" w:rsidRPr="006763E7">
        <w:rPr>
          <w:rFonts w:asciiTheme="minorHAnsi" w:hAnsiTheme="minorHAnsi" w:cstheme="minorHAnsi"/>
          <w:color w:val="auto"/>
          <w:sz w:val="22"/>
          <w:szCs w:val="22"/>
        </w:rPr>
        <w:t>3</w:t>
      </w:r>
      <w:r w:rsidR="009F41A9" w:rsidRPr="006763E7">
        <w:rPr>
          <w:rFonts w:asciiTheme="minorHAnsi" w:hAnsiTheme="minorHAnsi" w:cstheme="minorHAnsi"/>
          <w:color w:val="auto"/>
          <w:sz w:val="22"/>
          <w:szCs w:val="22"/>
        </w:rPr>
        <w:t>0</w:t>
      </w:r>
      <w:r w:rsidR="00A429A8" w:rsidRPr="006763E7">
        <w:rPr>
          <w:rFonts w:asciiTheme="minorHAnsi" w:hAnsiTheme="minorHAnsi" w:cstheme="minorHAnsi"/>
          <w:color w:val="auto"/>
          <w:sz w:val="22"/>
          <w:szCs w:val="22"/>
        </w:rPr>
        <w:t>.11</w:t>
      </w:r>
      <w:r w:rsidR="004F56BC" w:rsidRPr="006763E7">
        <w:rPr>
          <w:rFonts w:asciiTheme="minorHAnsi" w:hAnsiTheme="minorHAnsi" w:cstheme="minorHAnsi"/>
          <w:color w:val="auto"/>
          <w:sz w:val="22"/>
          <w:szCs w:val="22"/>
        </w:rPr>
        <w:t>.202</w:t>
      </w:r>
      <w:r w:rsidR="00754673" w:rsidRPr="006763E7">
        <w:rPr>
          <w:rFonts w:asciiTheme="minorHAnsi" w:hAnsiTheme="minorHAnsi" w:cstheme="minorHAnsi"/>
          <w:color w:val="auto"/>
          <w:sz w:val="22"/>
          <w:szCs w:val="22"/>
        </w:rPr>
        <w:t>3</w:t>
      </w:r>
      <w:proofErr w:type="gramEnd"/>
    </w:p>
    <w:p w14:paraId="10A59A1F" w14:textId="77777777" w:rsidR="004F56BC" w:rsidRPr="001D5E9D" w:rsidRDefault="004F56BC" w:rsidP="00485BA0">
      <w:pPr>
        <w:pStyle w:val="Default"/>
        <w:jc w:val="both"/>
        <w:rPr>
          <w:rFonts w:asciiTheme="minorHAnsi" w:hAnsiTheme="minorHAnsi" w:cstheme="minorHAnsi"/>
          <w:color w:val="auto"/>
          <w:sz w:val="22"/>
          <w:szCs w:val="22"/>
        </w:rPr>
      </w:pPr>
    </w:p>
    <w:p w14:paraId="3C163F20" w14:textId="77777777" w:rsidR="00087EAF" w:rsidRPr="001D5E9D" w:rsidRDefault="00087EAF" w:rsidP="00097B57">
      <w:pPr>
        <w:pStyle w:val="Default"/>
        <w:rPr>
          <w:rFonts w:asciiTheme="minorHAnsi" w:hAnsiTheme="minorHAnsi" w:cstheme="minorHAnsi"/>
          <w:color w:val="auto"/>
          <w:sz w:val="22"/>
          <w:szCs w:val="22"/>
        </w:rPr>
      </w:pPr>
      <w:r w:rsidRPr="001D5E9D">
        <w:rPr>
          <w:rFonts w:asciiTheme="minorHAnsi" w:hAnsiTheme="minorHAnsi" w:cstheme="minorHAnsi"/>
          <w:color w:val="auto"/>
          <w:sz w:val="22"/>
          <w:szCs w:val="22"/>
        </w:rPr>
        <w:t xml:space="preserve">místo plnění: </w:t>
      </w:r>
      <w:r w:rsidR="0044551C" w:rsidRPr="001D5E9D">
        <w:rPr>
          <w:rFonts w:asciiTheme="minorHAnsi" w:hAnsiTheme="minorHAnsi" w:cstheme="minorHAnsi"/>
          <w:color w:val="auto"/>
          <w:sz w:val="22"/>
          <w:szCs w:val="22"/>
        </w:rPr>
        <w:tab/>
      </w:r>
      <w:r w:rsidR="003D6F31" w:rsidRPr="001D5E9D">
        <w:rPr>
          <w:rFonts w:asciiTheme="minorHAnsi" w:hAnsiTheme="minorHAnsi" w:cstheme="minorHAnsi"/>
          <w:color w:val="auto"/>
          <w:sz w:val="22"/>
          <w:szCs w:val="22"/>
        </w:rPr>
        <w:t>budova radnice Prahy 12</w:t>
      </w:r>
      <w:r w:rsidR="00631559">
        <w:rPr>
          <w:rFonts w:asciiTheme="minorHAnsi" w:hAnsiTheme="minorHAnsi" w:cstheme="minorHAnsi"/>
          <w:color w:val="auto"/>
          <w:sz w:val="22"/>
          <w:szCs w:val="22"/>
        </w:rPr>
        <w:t>, Gen. Šišky 2375/6, Praha 12</w:t>
      </w:r>
    </w:p>
    <w:p w14:paraId="3C807A61" w14:textId="011E0DEC" w:rsidR="004F56BC" w:rsidRDefault="004F56BC" w:rsidP="005324A6">
      <w:pPr>
        <w:pStyle w:val="Default"/>
        <w:outlineLvl w:val="0"/>
        <w:rPr>
          <w:rFonts w:asciiTheme="minorHAnsi" w:hAnsiTheme="minorHAnsi" w:cstheme="minorHAnsi"/>
          <w:b/>
          <w:bCs/>
          <w:color w:val="auto"/>
          <w:sz w:val="22"/>
          <w:szCs w:val="22"/>
          <w:u w:val="single"/>
        </w:rPr>
      </w:pPr>
    </w:p>
    <w:p w14:paraId="7908BE5E" w14:textId="77777777" w:rsidR="00F609B7" w:rsidRDefault="00F609B7" w:rsidP="005324A6">
      <w:pPr>
        <w:pStyle w:val="Default"/>
        <w:outlineLvl w:val="0"/>
        <w:rPr>
          <w:rFonts w:asciiTheme="minorHAnsi" w:hAnsiTheme="minorHAnsi" w:cstheme="minorHAnsi"/>
          <w:b/>
          <w:bCs/>
          <w:color w:val="auto"/>
          <w:sz w:val="22"/>
          <w:szCs w:val="22"/>
          <w:u w:val="single"/>
        </w:rPr>
      </w:pPr>
    </w:p>
    <w:p w14:paraId="27E3A738" w14:textId="77777777" w:rsidR="0047628D" w:rsidRDefault="004F56BC" w:rsidP="005324A6">
      <w:pPr>
        <w:pStyle w:val="Default"/>
        <w:outlineLvl w:val="0"/>
        <w:rPr>
          <w:rFonts w:asciiTheme="minorHAnsi" w:hAnsiTheme="minorHAnsi" w:cstheme="minorHAnsi"/>
          <w:b/>
          <w:bCs/>
          <w:color w:val="auto"/>
          <w:sz w:val="22"/>
          <w:szCs w:val="22"/>
          <w:u w:val="single"/>
        </w:rPr>
      </w:pPr>
      <w:r>
        <w:rPr>
          <w:rFonts w:asciiTheme="minorHAnsi" w:hAnsiTheme="minorHAnsi" w:cstheme="minorHAnsi"/>
          <w:b/>
          <w:bCs/>
          <w:color w:val="auto"/>
          <w:sz w:val="22"/>
          <w:szCs w:val="22"/>
          <w:u w:val="single"/>
        </w:rPr>
        <w:t>V</w:t>
      </w:r>
      <w:r w:rsidR="0047628D">
        <w:rPr>
          <w:rFonts w:asciiTheme="minorHAnsi" w:hAnsiTheme="minorHAnsi" w:cstheme="minorHAnsi"/>
          <w:b/>
          <w:bCs/>
          <w:color w:val="auto"/>
          <w:sz w:val="22"/>
          <w:szCs w:val="22"/>
          <w:u w:val="single"/>
        </w:rPr>
        <w:t>I</w:t>
      </w:r>
      <w:r>
        <w:rPr>
          <w:rFonts w:asciiTheme="minorHAnsi" w:hAnsiTheme="minorHAnsi" w:cstheme="minorHAnsi"/>
          <w:b/>
          <w:bCs/>
          <w:color w:val="auto"/>
          <w:sz w:val="22"/>
          <w:szCs w:val="22"/>
          <w:u w:val="single"/>
        </w:rPr>
        <w:t xml:space="preserve">. Zatřídění předmětu zakázky </w:t>
      </w:r>
    </w:p>
    <w:p w14:paraId="6392C9DC" w14:textId="77777777" w:rsidR="0047628D" w:rsidRDefault="0047628D" w:rsidP="005324A6">
      <w:pPr>
        <w:pStyle w:val="Default"/>
        <w:outlineLvl w:val="0"/>
        <w:rPr>
          <w:rFonts w:asciiTheme="minorHAnsi" w:hAnsiTheme="minorHAnsi" w:cstheme="minorHAnsi"/>
          <w:b/>
          <w:bCs/>
          <w:color w:val="auto"/>
          <w:sz w:val="22"/>
          <w:szCs w:val="22"/>
          <w:u w:val="single"/>
        </w:rPr>
      </w:pPr>
    </w:p>
    <w:p w14:paraId="1156F7CF" w14:textId="77777777" w:rsidR="004F56BC" w:rsidRDefault="004F56BC" w:rsidP="005324A6">
      <w:pPr>
        <w:pStyle w:val="Default"/>
        <w:outlineLvl w:val="0"/>
        <w:rPr>
          <w:rFonts w:asciiTheme="minorHAnsi" w:hAnsiTheme="minorHAnsi" w:cstheme="minorHAnsi"/>
          <w:b/>
          <w:bCs/>
          <w:color w:val="auto"/>
          <w:sz w:val="22"/>
          <w:szCs w:val="22"/>
          <w:u w:val="single"/>
        </w:rPr>
      </w:pPr>
      <w:r>
        <w:rPr>
          <w:rFonts w:asciiTheme="minorHAnsi" w:hAnsiTheme="minorHAnsi" w:cstheme="minorHAnsi"/>
          <w:b/>
          <w:bCs/>
          <w:color w:val="auto"/>
          <w:sz w:val="22"/>
          <w:szCs w:val="22"/>
          <w:u w:val="single"/>
        </w:rPr>
        <w:t>dle kódu CPV</w:t>
      </w:r>
    </w:p>
    <w:p w14:paraId="506D6F7A" w14:textId="77777777" w:rsidR="004F56BC" w:rsidRPr="00485BA0" w:rsidRDefault="004F56BC" w:rsidP="005324A6">
      <w:pPr>
        <w:pStyle w:val="Default"/>
        <w:outlineLvl w:val="0"/>
        <w:rPr>
          <w:rFonts w:asciiTheme="minorHAnsi" w:hAnsiTheme="minorHAnsi" w:cstheme="minorHAnsi"/>
          <w:b/>
          <w:bCs/>
          <w:color w:val="auto"/>
          <w:sz w:val="22"/>
          <w:szCs w:val="22"/>
        </w:rPr>
      </w:pPr>
      <w:r w:rsidRPr="00485BA0">
        <w:rPr>
          <w:rFonts w:asciiTheme="minorHAnsi" w:hAnsiTheme="minorHAnsi" w:cstheme="minorHAnsi"/>
          <w:b/>
          <w:bCs/>
          <w:color w:val="auto"/>
          <w:sz w:val="22"/>
          <w:szCs w:val="22"/>
        </w:rPr>
        <w:t>34110000-1 – Osobní vozidla</w:t>
      </w:r>
    </w:p>
    <w:p w14:paraId="115A8CC4" w14:textId="77777777" w:rsidR="004F56BC" w:rsidRDefault="004F56BC" w:rsidP="005324A6">
      <w:pPr>
        <w:pStyle w:val="Default"/>
        <w:outlineLvl w:val="0"/>
        <w:rPr>
          <w:rFonts w:asciiTheme="minorHAnsi" w:hAnsiTheme="minorHAnsi" w:cstheme="minorHAnsi"/>
          <w:b/>
          <w:bCs/>
          <w:color w:val="auto"/>
          <w:sz w:val="22"/>
          <w:szCs w:val="22"/>
        </w:rPr>
      </w:pPr>
      <w:r w:rsidRPr="00485BA0">
        <w:rPr>
          <w:rFonts w:asciiTheme="minorHAnsi" w:hAnsiTheme="minorHAnsi" w:cstheme="minorHAnsi"/>
          <w:b/>
          <w:bCs/>
          <w:color w:val="auto"/>
          <w:sz w:val="22"/>
          <w:szCs w:val="22"/>
        </w:rPr>
        <w:t xml:space="preserve">34144900-7- Elektrická vozidla </w:t>
      </w:r>
    </w:p>
    <w:p w14:paraId="25951AA0" w14:textId="7E412DC0" w:rsidR="004F56BC" w:rsidRDefault="004F56BC" w:rsidP="005324A6">
      <w:pPr>
        <w:pStyle w:val="Default"/>
        <w:outlineLvl w:val="0"/>
        <w:rPr>
          <w:rFonts w:asciiTheme="minorHAnsi" w:hAnsiTheme="minorHAnsi" w:cstheme="minorHAnsi"/>
          <w:b/>
          <w:bCs/>
          <w:color w:val="auto"/>
          <w:sz w:val="22"/>
          <w:szCs w:val="22"/>
          <w:u w:val="single"/>
        </w:rPr>
      </w:pPr>
    </w:p>
    <w:p w14:paraId="25852CAB" w14:textId="40658E85" w:rsidR="00F609B7" w:rsidRDefault="00F609B7" w:rsidP="005324A6">
      <w:pPr>
        <w:pStyle w:val="Default"/>
        <w:outlineLvl w:val="0"/>
        <w:rPr>
          <w:rFonts w:asciiTheme="minorHAnsi" w:hAnsiTheme="minorHAnsi" w:cstheme="minorHAnsi"/>
          <w:b/>
          <w:bCs/>
          <w:color w:val="auto"/>
          <w:sz w:val="22"/>
          <w:szCs w:val="22"/>
          <w:u w:val="single"/>
        </w:rPr>
      </w:pPr>
    </w:p>
    <w:p w14:paraId="131965E0" w14:textId="133D2F62" w:rsidR="00F609B7" w:rsidRDefault="00F609B7" w:rsidP="005324A6">
      <w:pPr>
        <w:pStyle w:val="Default"/>
        <w:outlineLvl w:val="0"/>
        <w:rPr>
          <w:rFonts w:asciiTheme="minorHAnsi" w:hAnsiTheme="minorHAnsi" w:cstheme="minorHAnsi"/>
          <w:b/>
          <w:bCs/>
          <w:color w:val="auto"/>
          <w:sz w:val="22"/>
          <w:szCs w:val="22"/>
          <w:u w:val="single"/>
        </w:rPr>
      </w:pPr>
    </w:p>
    <w:p w14:paraId="2D4F6FDC" w14:textId="3D1ACADD" w:rsidR="00F609B7" w:rsidRDefault="00F609B7" w:rsidP="005324A6">
      <w:pPr>
        <w:pStyle w:val="Default"/>
        <w:outlineLvl w:val="0"/>
        <w:rPr>
          <w:rFonts w:asciiTheme="minorHAnsi" w:hAnsiTheme="minorHAnsi" w:cstheme="minorHAnsi"/>
          <w:b/>
          <w:bCs/>
          <w:color w:val="auto"/>
          <w:sz w:val="22"/>
          <w:szCs w:val="22"/>
          <w:u w:val="single"/>
        </w:rPr>
      </w:pPr>
    </w:p>
    <w:p w14:paraId="47E5631E" w14:textId="7BB2DFB1" w:rsidR="00F609B7" w:rsidRDefault="00F609B7" w:rsidP="005324A6">
      <w:pPr>
        <w:pStyle w:val="Default"/>
        <w:outlineLvl w:val="0"/>
        <w:rPr>
          <w:rFonts w:asciiTheme="minorHAnsi" w:hAnsiTheme="minorHAnsi" w:cstheme="minorHAnsi"/>
          <w:b/>
          <w:bCs/>
          <w:color w:val="auto"/>
          <w:sz w:val="22"/>
          <w:szCs w:val="22"/>
          <w:u w:val="single"/>
        </w:rPr>
      </w:pPr>
    </w:p>
    <w:p w14:paraId="183C8C47" w14:textId="77777777" w:rsidR="00F609B7" w:rsidRDefault="00F609B7" w:rsidP="005324A6">
      <w:pPr>
        <w:pStyle w:val="Default"/>
        <w:outlineLvl w:val="0"/>
        <w:rPr>
          <w:rFonts w:asciiTheme="minorHAnsi" w:hAnsiTheme="minorHAnsi" w:cstheme="minorHAnsi"/>
          <w:b/>
          <w:bCs/>
          <w:color w:val="auto"/>
          <w:sz w:val="22"/>
          <w:szCs w:val="22"/>
          <w:u w:val="single"/>
        </w:rPr>
      </w:pPr>
    </w:p>
    <w:p w14:paraId="642B3D45" w14:textId="77777777" w:rsidR="00D527A0" w:rsidRPr="001D5E9D" w:rsidRDefault="00D527A0" w:rsidP="005324A6">
      <w:pPr>
        <w:pStyle w:val="Default"/>
        <w:outlineLvl w:val="0"/>
        <w:rPr>
          <w:rFonts w:asciiTheme="minorHAnsi" w:hAnsiTheme="minorHAnsi" w:cstheme="minorHAnsi"/>
          <w:b/>
          <w:bCs/>
          <w:color w:val="auto"/>
          <w:sz w:val="22"/>
          <w:szCs w:val="22"/>
          <w:u w:val="single"/>
        </w:rPr>
      </w:pPr>
      <w:r w:rsidRPr="001D5E9D">
        <w:rPr>
          <w:rFonts w:asciiTheme="minorHAnsi" w:hAnsiTheme="minorHAnsi" w:cstheme="minorHAnsi"/>
          <w:b/>
          <w:bCs/>
          <w:color w:val="auto"/>
          <w:sz w:val="22"/>
          <w:szCs w:val="22"/>
          <w:u w:val="single"/>
        </w:rPr>
        <w:lastRenderedPageBreak/>
        <w:t>VI</w:t>
      </w:r>
      <w:r w:rsidR="0047628D">
        <w:rPr>
          <w:rFonts w:asciiTheme="minorHAnsi" w:hAnsiTheme="minorHAnsi" w:cstheme="minorHAnsi"/>
          <w:b/>
          <w:bCs/>
          <w:color w:val="auto"/>
          <w:sz w:val="22"/>
          <w:szCs w:val="22"/>
          <w:u w:val="single"/>
        </w:rPr>
        <w:t>I</w:t>
      </w:r>
      <w:r w:rsidRPr="001D5E9D">
        <w:rPr>
          <w:rFonts w:asciiTheme="minorHAnsi" w:hAnsiTheme="minorHAnsi" w:cstheme="minorHAnsi"/>
          <w:b/>
          <w:bCs/>
          <w:color w:val="auto"/>
          <w:sz w:val="22"/>
          <w:szCs w:val="22"/>
          <w:u w:val="single"/>
        </w:rPr>
        <w:t>. Požadavky zadavatele na</w:t>
      </w:r>
      <w:r w:rsidR="00F02A6B" w:rsidRPr="001D5E9D">
        <w:rPr>
          <w:rFonts w:asciiTheme="minorHAnsi" w:hAnsiTheme="minorHAnsi" w:cstheme="minorHAnsi"/>
          <w:b/>
          <w:bCs/>
          <w:color w:val="auto"/>
          <w:sz w:val="22"/>
          <w:szCs w:val="22"/>
          <w:u w:val="single"/>
        </w:rPr>
        <w:t xml:space="preserve"> kvalifikaci</w:t>
      </w:r>
      <w:r w:rsidRPr="001D5E9D">
        <w:rPr>
          <w:rFonts w:asciiTheme="minorHAnsi" w:hAnsiTheme="minorHAnsi" w:cstheme="minorHAnsi"/>
          <w:b/>
          <w:bCs/>
          <w:color w:val="auto"/>
          <w:sz w:val="22"/>
          <w:szCs w:val="22"/>
          <w:u w:val="single"/>
        </w:rPr>
        <w:t xml:space="preserve"> </w:t>
      </w:r>
      <w:r w:rsidR="00E071F0" w:rsidRPr="001D5E9D">
        <w:rPr>
          <w:rFonts w:asciiTheme="minorHAnsi" w:hAnsiTheme="minorHAnsi" w:cstheme="minorHAnsi"/>
          <w:b/>
          <w:bCs/>
          <w:color w:val="auto"/>
          <w:sz w:val="22"/>
          <w:szCs w:val="22"/>
          <w:u w:val="single"/>
        </w:rPr>
        <w:t>účastníků zadávacího řízení</w:t>
      </w:r>
      <w:r w:rsidRPr="001D5E9D">
        <w:rPr>
          <w:rFonts w:asciiTheme="minorHAnsi" w:hAnsiTheme="minorHAnsi" w:cstheme="minorHAnsi"/>
          <w:b/>
          <w:bCs/>
          <w:color w:val="auto"/>
          <w:sz w:val="22"/>
          <w:szCs w:val="22"/>
          <w:u w:val="single"/>
        </w:rPr>
        <w:t xml:space="preserve"> </w:t>
      </w:r>
    </w:p>
    <w:p w14:paraId="69DA7567" w14:textId="77777777" w:rsidR="001462D2" w:rsidRPr="001D5E9D" w:rsidRDefault="001462D2" w:rsidP="005324A6">
      <w:pPr>
        <w:pStyle w:val="Default"/>
        <w:numPr>
          <w:ilvl w:val="0"/>
          <w:numId w:val="8"/>
        </w:numPr>
        <w:jc w:val="both"/>
        <w:rPr>
          <w:rFonts w:asciiTheme="minorHAnsi" w:hAnsiTheme="minorHAnsi" w:cstheme="minorHAnsi"/>
          <w:sz w:val="22"/>
          <w:szCs w:val="22"/>
        </w:rPr>
      </w:pPr>
      <w:r w:rsidRPr="001D5E9D">
        <w:rPr>
          <w:rFonts w:asciiTheme="minorHAnsi" w:hAnsiTheme="minorHAnsi" w:cstheme="minorHAnsi"/>
          <w:sz w:val="22"/>
          <w:szCs w:val="22"/>
        </w:rPr>
        <w:t>Účastník musí prokázat následující kvalifikaci ve smyslu ustanovení § 28 odst. 1 písm. c) zákona (způsobilost a schopnost poskytovatele plnit veřejnou zakázku):</w:t>
      </w:r>
    </w:p>
    <w:p w14:paraId="7CD6DB7D" w14:textId="77777777" w:rsidR="001462D2" w:rsidRPr="001D5E9D" w:rsidRDefault="001462D2" w:rsidP="005324A6">
      <w:pPr>
        <w:pStyle w:val="Default"/>
        <w:ind w:left="284"/>
        <w:jc w:val="both"/>
        <w:rPr>
          <w:rFonts w:asciiTheme="minorHAnsi" w:hAnsiTheme="minorHAnsi" w:cstheme="minorHAnsi"/>
          <w:bCs/>
          <w:sz w:val="22"/>
          <w:szCs w:val="22"/>
        </w:rPr>
      </w:pPr>
      <w:r w:rsidRPr="001D5E9D">
        <w:rPr>
          <w:rFonts w:asciiTheme="minorHAnsi" w:hAnsiTheme="minorHAnsi" w:cstheme="minorHAnsi"/>
          <w:sz w:val="22"/>
          <w:szCs w:val="22"/>
          <w:u w:val="single"/>
        </w:rPr>
        <w:t>základní způsobilost</w:t>
      </w:r>
      <w:r w:rsidRPr="001D5E9D">
        <w:rPr>
          <w:rFonts w:asciiTheme="minorHAnsi" w:hAnsiTheme="minorHAnsi" w:cstheme="minorHAnsi"/>
          <w:sz w:val="22"/>
          <w:szCs w:val="22"/>
        </w:rPr>
        <w:t xml:space="preserve"> dle ustanovení § 74 zákona formou </w:t>
      </w:r>
      <w:r w:rsidRPr="001D5E9D">
        <w:rPr>
          <w:rFonts w:asciiTheme="minorHAnsi" w:hAnsiTheme="minorHAnsi" w:cstheme="minorHAnsi"/>
          <w:bCs/>
          <w:sz w:val="22"/>
          <w:szCs w:val="22"/>
        </w:rPr>
        <w:t xml:space="preserve">podepsaného čestného prohlášení, které je přílohou č. 2 </w:t>
      </w:r>
      <w:proofErr w:type="gramStart"/>
      <w:r w:rsidRPr="001D5E9D">
        <w:rPr>
          <w:rFonts w:asciiTheme="minorHAnsi" w:hAnsiTheme="minorHAnsi" w:cstheme="minorHAnsi"/>
          <w:bCs/>
          <w:sz w:val="22"/>
          <w:szCs w:val="22"/>
        </w:rPr>
        <w:t>této</w:t>
      </w:r>
      <w:proofErr w:type="gramEnd"/>
      <w:r w:rsidRPr="001D5E9D">
        <w:rPr>
          <w:rFonts w:asciiTheme="minorHAnsi" w:hAnsiTheme="minorHAnsi" w:cstheme="minorHAnsi"/>
          <w:bCs/>
          <w:sz w:val="22"/>
          <w:szCs w:val="22"/>
        </w:rPr>
        <w:t xml:space="preserve"> výzvy</w:t>
      </w:r>
    </w:p>
    <w:p w14:paraId="59AF39E7" w14:textId="77777777" w:rsidR="001462D2" w:rsidRPr="001D5E9D" w:rsidRDefault="001462D2" w:rsidP="005324A6">
      <w:pPr>
        <w:pStyle w:val="Default"/>
        <w:ind w:left="284"/>
        <w:jc w:val="both"/>
        <w:rPr>
          <w:rFonts w:asciiTheme="minorHAnsi" w:hAnsiTheme="minorHAnsi" w:cstheme="minorHAnsi"/>
          <w:bCs/>
          <w:sz w:val="22"/>
          <w:szCs w:val="22"/>
        </w:rPr>
      </w:pPr>
      <w:r w:rsidRPr="001D5E9D">
        <w:rPr>
          <w:rFonts w:asciiTheme="minorHAnsi" w:hAnsiTheme="minorHAnsi" w:cstheme="minorHAnsi"/>
          <w:sz w:val="22"/>
          <w:szCs w:val="22"/>
          <w:u w:val="single"/>
        </w:rPr>
        <w:t>profesní způsobilost</w:t>
      </w:r>
      <w:r w:rsidRPr="001D5E9D">
        <w:rPr>
          <w:rFonts w:asciiTheme="minorHAnsi" w:hAnsiTheme="minorHAnsi" w:cstheme="minorHAnsi"/>
          <w:sz w:val="22"/>
          <w:szCs w:val="22"/>
        </w:rPr>
        <w:t xml:space="preserve"> formou </w:t>
      </w:r>
    </w:p>
    <w:p w14:paraId="324D378C" w14:textId="77777777" w:rsidR="001462D2" w:rsidRPr="001D5E9D" w:rsidRDefault="001462D2" w:rsidP="005324A6">
      <w:pPr>
        <w:pStyle w:val="Default"/>
        <w:numPr>
          <w:ilvl w:val="0"/>
          <w:numId w:val="7"/>
        </w:numPr>
        <w:ind w:left="709"/>
        <w:jc w:val="both"/>
        <w:rPr>
          <w:rFonts w:asciiTheme="minorHAnsi" w:hAnsiTheme="minorHAnsi" w:cstheme="minorHAnsi"/>
          <w:sz w:val="22"/>
          <w:szCs w:val="22"/>
        </w:rPr>
      </w:pPr>
      <w:r w:rsidRPr="001D5E9D">
        <w:rPr>
          <w:rFonts w:asciiTheme="minorHAnsi" w:hAnsiTheme="minorHAnsi" w:cstheme="minorHAnsi"/>
          <w:sz w:val="22"/>
          <w:szCs w:val="22"/>
        </w:rPr>
        <w:t xml:space="preserve">prosté kopie výpisu z obchodního rejstříku, pokud je v něm účastník zapsán, nebo výpisu z registru kvalifikovaných Poskytovatelů, pokud je v něm účastník zapsán, </w:t>
      </w:r>
    </w:p>
    <w:p w14:paraId="5758CD86" w14:textId="77777777" w:rsidR="001462D2" w:rsidRPr="001D5E9D" w:rsidRDefault="001462D2" w:rsidP="005324A6">
      <w:pPr>
        <w:pStyle w:val="Default"/>
        <w:numPr>
          <w:ilvl w:val="0"/>
          <w:numId w:val="7"/>
        </w:numPr>
        <w:ind w:left="709"/>
        <w:jc w:val="both"/>
        <w:rPr>
          <w:rFonts w:asciiTheme="minorHAnsi" w:hAnsiTheme="minorHAnsi" w:cstheme="minorHAnsi"/>
          <w:sz w:val="22"/>
          <w:szCs w:val="22"/>
        </w:rPr>
      </w:pPr>
      <w:r w:rsidRPr="001D5E9D">
        <w:rPr>
          <w:rFonts w:asciiTheme="minorHAnsi" w:hAnsiTheme="minorHAnsi" w:cstheme="minorHAnsi"/>
          <w:sz w:val="22"/>
          <w:szCs w:val="22"/>
        </w:rPr>
        <w:t xml:space="preserve">prosté kopie dokladu o oprávnění k podnikání podle zákona č. 455/1991 Sb., o živnostenském podnikání, ve znění pozdějších předpisů, v rozsahu odpovídajícím druhu, rozsahu a předmětu veřejné zakázky, </w:t>
      </w:r>
    </w:p>
    <w:p w14:paraId="04D17B74" w14:textId="77777777" w:rsidR="00CC222C" w:rsidRDefault="00CC222C" w:rsidP="0047628D">
      <w:pPr>
        <w:pStyle w:val="Default"/>
        <w:jc w:val="both"/>
        <w:rPr>
          <w:rFonts w:asciiTheme="minorHAnsi" w:hAnsiTheme="minorHAnsi" w:cstheme="minorHAnsi"/>
          <w:sz w:val="22"/>
          <w:szCs w:val="22"/>
          <w:u w:val="single"/>
        </w:rPr>
      </w:pPr>
    </w:p>
    <w:p w14:paraId="7379C896" w14:textId="77777777" w:rsidR="001462D2" w:rsidRPr="001D5E9D" w:rsidRDefault="001462D2" w:rsidP="005324A6">
      <w:pPr>
        <w:pStyle w:val="Default"/>
        <w:ind w:left="284"/>
        <w:jc w:val="both"/>
        <w:rPr>
          <w:rFonts w:asciiTheme="minorHAnsi" w:hAnsiTheme="minorHAnsi" w:cstheme="minorHAnsi"/>
          <w:sz w:val="22"/>
          <w:szCs w:val="22"/>
          <w:u w:val="single"/>
        </w:rPr>
      </w:pPr>
      <w:r w:rsidRPr="001D5E9D">
        <w:rPr>
          <w:rFonts w:asciiTheme="minorHAnsi" w:hAnsiTheme="minorHAnsi" w:cstheme="minorHAnsi"/>
          <w:sz w:val="22"/>
          <w:szCs w:val="22"/>
          <w:u w:val="single"/>
        </w:rPr>
        <w:t>technickou způsobilost</w:t>
      </w:r>
      <w:r w:rsidRPr="001D5E9D">
        <w:rPr>
          <w:rFonts w:asciiTheme="minorHAnsi" w:hAnsiTheme="minorHAnsi" w:cstheme="minorHAnsi"/>
          <w:sz w:val="22"/>
          <w:szCs w:val="22"/>
        </w:rPr>
        <w:t xml:space="preserve"> formou</w:t>
      </w:r>
      <w:r w:rsidRPr="001D5E9D">
        <w:rPr>
          <w:rFonts w:asciiTheme="minorHAnsi" w:hAnsiTheme="minorHAnsi" w:cstheme="minorHAnsi"/>
          <w:sz w:val="22"/>
          <w:szCs w:val="22"/>
          <w:u w:val="single"/>
        </w:rPr>
        <w:t xml:space="preserve"> </w:t>
      </w:r>
    </w:p>
    <w:p w14:paraId="22110C38" w14:textId="49D7E321" w:rsidR="001462D2" w:rsidRPr="001D5E9D" w:rsidRDefault="001462D2" w:rsidP="005324A6">
      <w:pPr>
        <w:pStyle w:val="Default"/>
        <w:numPr>
          <w:ilvl w:val="0"/>
          <w:numId w:val="7"/>
        </w:numPr>
        <w:ind w:left="720"/>
        <w:jc w:val="both"/>
        <w:rPr>
          <w:rFonts w:asciiTheme="minorHAnsi" w:hAnsiTheme="minorHAnsi" w:cstheme="minorHAnsi"/>
          <w:sz w:val="22"/>
          <w:szCs w:val="22"/>
        </w:rPr>
      </w:pPr>
      <w:r w:rsidRPr="001D5E9D">
        <w:rPr>
          <w:rFonts w:asciiTheme="minorHAnsi" w:hAnsiTheme="minorHAnsi" w:cstheme="minorHAnsi"/>
          <w:sz w:val="22"/>
          <w:szCs w:val="22"/>
        </w:rPr>
        <w:t xml:space="preserve">seznamu alespoň tří uchazečem úspěšně realizovaných zakázek v období tří let před zveřejněním této výzvy s obdobným předmětem zakázky, každá v </w:t>
      </w:r>
      <w:r w:rsidRPr="00C02587">
        <w:rPr>
          <w:rFonts w:asciiTheme="minorHAnsi" w:hAnsiTheme="minorHAnsi" w:cstheme="minorHAnsi"/>
          <w:sz w:val="22"/>
          <w:szCs w:val="22"/>
        </w:rPr>
        <w:t xml:space="preserve">minimální hodnotě </w:t>
      </w:r>
      <w:r w:rsidR="00821C1A">
        <w:rPr>
          <w:rFonts w:asciiTheme="minorHAnsi" w:hAnsiTheme="minorHAnsi" w:cstheme="minorHAnsi"/>
          <w:sz w:val="22"/>
          <w:szCs w:val="22"/>
        </w:rPr>
        <w:t>5</w:t>
      </w:r>
      <w:r w:rsidR="00C02587" w:rsidRPr="00C02587">
        <w:rPr>
          <w:rFonts w:asciiTheme="minorHAnsi" w:hAnsiTheme="minorHAnsi" w:cstheme="minorHAnsi"/>
          <w:sz w:val="22"/>
          <w:szCs w:val="22"/>
        </w:rPr>
        <w:t>00</w:t>
      </w:r>
      <w:r w:rsidRPr="00C02587">
        <w:rPr>
          <w:rFonts w:asciiTheme="minorHAnsi" w:hAnsiTheme="minorHAnsi" w:cstheme="minorHAnsi"/>
          <w:sz w:val="22"/>
          <w:szCs w:val="22"/>
        </w:rPr>
        <w:t>.000 Kč bez DPH</w:t>
      </w:r>
      <w:r w:rsidR="00081651">
        <w:rPr>
          <w:rFonts w:asciiTheme="minorHAnsi" w:hAnsiTheme="minorHAnsi" w:cstheme="minorHAnsi"/>
          <w:sz w:val="22"/>
          <w:szCs w:val="22"/>
        </w:rPr>
        <w:t xml:space="preserve"> za </w:t>
      </w:r>
      <w:r w:rsidR="00081651" w:rsidRPr="0021722D">
        <w:rPr>
          <w:rFonts w:asciiTheme="minorHAnsi" w:hAnsiTheme="minorHAnsi" w:cstheme="minorHAnsi"/>
          <w:bCs/>
          <w:color w:val="auto"/>
          <w:sz w:val="22"/>
          <w:szCs w:val="22"/>
        </w:rPr>
        <w:t xml:space="preserve">dodávku 1 ks </w:t>
      </w:r>
      <w:r w:rsidR="0041491F">
        <w:rPr>
          <w:rFonts w:asciiTheme="minorHAnsi" w:hAnsiTheme="minorHAnsi" w:cstheme="minorHAnsi"/>
          <w:bCs/>
          <w:color w:val="auto"/>
          <w:sz w:val="22"/>
          <w:szCs w:val="22"/>
        </w:rPr>
        <w:t>elektromobilu</w:t>
      </w:r>
      <w:r w:rsidR="00081651" w:rsidRPr="0021722D">
        <w:rPr>
          <w:rFonts w:asciiTheme="minorHAnsi" w:hAnsiTheme="minorHAnsi" w:cstheme="minorHAnsi"/>
          <w:bCs/>
          <w:color w:val="auto"/>
          <w:sz w:val="22"/>
          <w:szCs w:val="22"/>
        </w:rPr>
        <w:t xml:space="preserve"> kategorie M1</w:t>
      </w:r>
      <w:r w:rsidRPr="001D5E9D">
        <w:rPr>
          <w:rFonts w:asciiTheme="minorHAnsi" w:hAnsiTheme="minorHAnsi" w:cstheme="minorHAnsi"/>
          <w:sz w:val="22"/>
          <w:szCs w:val="22"/>
        </w:rPr>
        <w:t xml:space="preserve">. Seznam bude mít formu čestného prohlášení s podpisem osoby oprávněné jednat jménem nebo za uchazeče a bude zde uveden objednatel, předmět zakázky, hodnota </w:t>
      </w:r>
      <w:r w:rsidR="00CC222C">
        <w:rPr>
          <w:rFonts w:asciiTheme="minorHAnsi" w:hAnsiTheme="minorHAnsi" w:cstheme="minorHAnsi"/>
          <w:sz w:val="22"/>
          <w:szCs w:val="22"/>
        </w:rPr>
        <w:t>dodávky</w:t>
      </w:r>
      <w:r w:rsidRPr="001D5E9D">
        <w:rPr>
          <w:rFonts w:asciiTheme="minorHAnsi" w:hAnsiTheme="minorHAnsi" w:cstheme="minorHAnsi"/>
          <w:sz w:val="22"/>
          <w:szCs w:val="22"/>
        </w:rPr>
        <w:t>, kontaktní osoba objednatele včetně telefonického, e-mailového nebo korespondenčního spojení, u které lze tuto referenci ověřit</w:t>
      </w:r>
      <w:r w:rsidR="004F56F4" w:rsidRPr="001D5E9D">
        <w:rPr>
          <w:rFonts w:asciiTheme="minorHAnsi" w:hAnsiTheme="minorHAnsi" w:cstheme="minorHAnsi"/>
          <w:sz w:val="22"/>
          <w:szCs w:val="22"/>
        </w:rPr>
        <w:t>,</w:t>
      </w:r>
    </w:p>
    <w:p w14:paraId="30C445B4" w14:textId="77777777" w:rsidR="00900292" w:rsidRPr="00900292" w:rsidRDefault="00900292" w:rsidP="00900292">
      <w:pPr>
        <w:pStyle w:val="Odstavecseseznamem"/>
        <w:numPr>
          <w:ilvl w:val="0"/>
          <w:numId w:val="8"/>
        </w:numPr>
        <w:rPr>
          <w:rFonts w:cstheme="minorHAnsi"/>
          <w:color w:val="000000"/>
        </w:rPr>
      </w:pPr>
      <w:r w:rsidRPr="00900292">
        <w:rPr>
          <w:rFonts w:cstheme="minorHAnsi"/>
          <w:color w:val="000000"/>
        </w:rPr>
        <w:t xml:space="preserve">předložení podepsané kupní smlouvy spolu s uvedením délky záruční doby a záručních podmínek a dalších dokumentů dle kupní smlouvy; </w:t>
      </w:r>
    </w:p>
    <w:p w14:paraId="0889F1E7" w14:textId="3F6CD4CD" w:rsidR="00900292" w:rsidRPr="000C525A" w:rsidRDefault="00900292">
      <w:pPr>
        <w:pStyle w:val="Default"/>
        <w:numPr>
          <w:ilvl w:val="0"/>
          <w:numId w:val="8"/>
        </w:numPr>
        <w:ind w:left="357" w:hanging="357"/>
        <w:jc w:val="both"/>
        <w:rPr>
          <w:rFonts w:asciiTheme="minorHAnsi" w:hAnsiTheme="minorHAnsi" w:cstheme="minorHAnsi"/>
          <w:sz w:val="22"/>
          <w:szCs w:val="22"/>
        </w:rPr>
      </w:pPr>
      <w:r w:rsidRPr="000C525A">
        <w:rPr>
          <w:rFonts w:asciiTheme="minorHAnsi" w:hAnsiTheme="minorHAnsi" w:cstheme="minorHAnsi"/>
          <w:sz w:val="22"/>
          <w:szCs w:val="22"/>
        </w:rPr>
        <w:t>Pokud do doby rozhodnutí o výběru nejvýhodnější nabídky přestane účastník splňovat kvalifikaci, je povinen tuto skutečnost bezodkladně, tj. bez zbytečného odkladu od okamžiku zjištění této skutečnosti, oznámit zadavateli. Nesplnění kvalifikace, ať již z důvodu jejího pozbytí nebo nedoložení ani na písemnou výzvu zadavatele, znamená automatické vyloučení účastníka ze zadávacího řízení.</w:t>
      </w:r>
    </w:p>
    <w:p w14:paraId="652C6623" w14:textId="77777777" w:rsidR="001462D2" w:rsidRPr="001D5E9D" w:rsidRDefault="001462D2" w:rsidP="005324A6">
      <w:pPr>
        <w:pStyle w:val="Default"/>
        <w:numPr>
          <w:ilvl w:val="0"/>
          <w:numId w:val="8"/>
        </w:numPr>
        <w:jc w:val="both"/>
        <w:rPr>
          <w:rFonts w:asciiTheme="minorHAnsi" w:hAnsiTheme="minorHAnsi" w:cstheme="minorHAnsi"/>
          <w:sz w:val="22"/>
          <w:szCs w:val="22"/>
        </w:rPr>
      </w:pPr>
      <w:r w:rsidRPr="001D5E9D">
        <w:rPr>
          <w:rFonts w:asciiTheme="minorHAnsi" w:hAnsiTheme="minorHAnsi" w:cstheme="minorHAnsi"/>
          <w:sz w:val="22"/>
          <w:szCs w:val="22"/>
        </w:rPr>
        <w:t>Zadavatel si vyhrazuje právo vyžádat si před podpisem smlouvy od vybraného účastníka předložení originálů nebo úředně ověřených kopií dokumentů, které účastník v nabídce předložil. Předložení originálů nebo úředně ověřených kopií vyžádaných dokumentů je podmínkou pro uzavření smlouvy.</w:t>
      </w:r>
    </w:p>
    <w:p w14:paraId="73574486" w14:textId="574B5BE7" w:rsidR="00F468AE" w:rsidRDefault="00F468AE" w:rsidP="005324A6">
      <w:pPr>
        <w:pStyle w:val="Default"/>
        <w:ind w:left="360"/>
        <w:jc w:val="both"/>
        <w:rPr>
          <w:rFonts w:asciiTheme="minorHAnsi" w:hAnsiTheme="minorHAnsi" w:cstheme="minorHAnsi"/>
          <w:sz w:val="22"/>
          <w:szCs w:val="22"/>
        </w:rPr>
      </w:pPr>
    </w:p>
    <w:p w14:paraId="01119FA3" w14:textId="77777777" w:rsidR="00F609B7" w:rsidRPr="001D5E9D" w:rsidRDefault="00F609B7" w:rsidP="005324A6">
      <w:pPr>
        <w:pStyle w:val="Default"/>
        <w:ind w:left="360"/>
        <w:jc w:val="both"/>
        <w:rPr>
          <w:rFonts w:asciiTheme="minorHAnsi" w:hAnsiTheme="minorHAnsi" w:cstheme="minorHAnsi"/>
          <w:sz w:val="22"/>
          <w:szCs w:val="22"/>
        </w:rPr>
      </w:pPr>
    </w:p>
    <w:p w14:paraId="75ECB386" w14:textId="77777777" w:rsidR="00D527A0" w:rsidRPr="001D5E9D" w:rsidRDefault="00D527A0" w:rsidP="005324A6">
      <w:pPr>
        <w:pStyle w:val="Default"/>
        <w:outlineLvl w:val="0"/>
        <w:rPr>
          <w:rFonts w:asciiTheme="minorHAnsi" w:hAnsiTheme="minorHAnsi" w:cstheme="minorHAnsi"/>
          <w:color w:val="auto"/>
          <w:sz w:val="22"/>
          <w:szCs w:val="22"/>
        </w:rPr>
      </w:pPr>
      <w:r w:rsidRPr="001D5E9D">
        <w:rPr>
          <w:rFonts w:asciiTheme="minorHAnsi" w:hAnsiTheme="minorHAnsi" w:cstheme="minorHAnsi"/>
          <w:b/>
          <w:bCs/>
          <w:color w:val="auto"/>
          <w:sz w:val="22"/>
          <w:szCs w:val="22"/>
          <w:u w:val="single"/>
        </w:rPr>
        <w:t>VII</w:t>
      </w:r>
      <w:r w:rsidR="0047628D">
        <w:rPr>
          <w:rFonts w:asciiTheme="minorHAnsi" w:hAnsiTheme="minorHAnsi" w:cstheme="minorHAnsi"/>
          <w:b/>
          <w:bCs/>
          <w:color w:val="auto"/>
          <w:sz w:val="22"/>
          <w:szCs w:val="22"/>
          <w:u w:val="single"/>
        </w:rPr>
        <w:t>I</w:t>
      </w:r>
      <w:r w:rsidRPr="001D5E9D">
        <w:rPr>
          <w:rFonts w:asciiTheme="minorHAnsi" w:hAnsiTheme="minorHAnsi" w:cstheme="minorHAnsi"/>
          <w:b/>
          <w:bCs/>
          <w:color w:val="auto"/>
          <w:sz w:val="22"/>
          <w:szCs w:val="22"/>
          <w:u w:val="single"/>
        </w:rPr>
        <w:t>. Požadavky na zpracování a předložení nabídky</w:t>
      </w:r>
      <w:r w:rsidRPr="001D5E9D">
        <w:rPr>
          <w:rFonts w:asciiTheme="minorHAnsi" w:hAnsiTheme="minorHAnsi" w:cstheme="minorHAnsi"/>
          <w:b/>
          <w:bCs/>
          <w:color w:val="auto"/>
          <w:sz w:val="22"/>
          <w:szCs w:val="22"/>
        </w:rPr>
        <w:t xml:space="preserve"> </w:t>
      </w:r>
    </w:p>
    <w:p w14:paraId="14B01CC9" w14:textId="77777777" w:rsidR="00544FBC" w:rsidRPr="001D5E9D" w:rsidRDefault="005025E0" w:rsidP="005324A6">
      <w:pPr>
        <w:pStyle w:val="Default"/>
        <w:numPr>
          <w:ilvl w:val="0"/>
          <w:numId w:val="32"/>
        </w:numPr>
        <w:ind w:left="357" w:hanging="357"/>
        <w:jc w:val="both"/>
        <w:rPr>
          <w:rFonts w:asciiTheme="minorHAnsi" w:hAnsiTheme="minorHAnsi" w:cstheme="minorHAnsi"/>
          <w:color w:val="auto"/>
          <w:sz w:val="22"/>
          <w:szCs w:val="22"/>
        </w:rPr>
      </w:pPr>
      <w:r w:rsidRPr="001D5E9D">
        <w:rPr>
          <w:rFonts w:asciiTheme="minorHAnsi" w:hAnsiTheme="minorHAnsi" w:cstheme="minorHAnsi"/>
          <w:color w:val="auto"/>
          <w:sz w:val="22"/>
          <w:szCs w:val="22"/>
        </w:rPr>
        <w:t>Účastník</w:t>
      </w:r>
      <w:r w:rsidR="00D527A0" w:rsidRPr="001D5E9D">
        <w:rPr>
          <w:rFonts w:asciiTheme="minorHAnsi" w:hAnsiTheme="minorHAnsi" w:cstheme="minorHAnsi"/>
          <w:color w:val="auto"/>
          <w:sz w:val="22"/>
          <w:szCs w:val="22"/>
        </w:rPr>
        <w:t xml:space="preserve"> může předložit pouze jednu nabídku. </w:t>
      </w:r>
    </w:p>
    <w:p w14:paraId="434CFD4C" w14:textId="585A35E4" w:rsidR="00D527A0" w:rsidRPr="001D5E9D" w:rsidRDefault="00D527A0" w:rsidP="005324A6">
      <w:pPr>
        <w:pStyle w:val="Default"/>
        <w:numPr>
          <w:ilvl w:val="0"/>
          <w:numId w:val="32"/>
        </w:numPr>
        <w:ind w:left="357" w:hanging="357"/>
        <w:jc w:val="both"/>
        <w:rPr>
          <w:rFonts w:asciiTheme="minorHAnsi" w:hAnsiTheme="minorHAnsi" w:cstheme="minorHAnsi"/>
          <w:color w:val="auto"/>
          <w:sz w:val="22"/>
          <w:szCs w:val="22"/>
        </w:rPr>
      </w:pPr>
      <w:r w:rsidRPr="001D5E9D">
        <w:rPr>
          <w:rFonts w:asciiTheme="minorHAnsi" w:hAnsiTheme="minorHAnsi" w:cstheme="minorHAnsi"/>
          <w:color w:val="auto"/>
          <w:sz w:val="22"/>
          <w:szCs w:val="22"/>
        </w:rPr>
        <w:t xml:space="preserve">Nabídku musí </w:t>
      </w:r>
      <w:r w:rsidR="005025E0" w:rsidRPr="001D5E9D">
        <w:rPr>
          <w:rFonts w:asciiTheme="minorHAnsi" w:hAnsiTheme="minorHAnsi" w:cstheme="minorHAnsi"/>
          <w:color w:val="auto"/>
          <w:sz w:val="22"/>
          <w:szCs w:val="22"/>
        </w:rPr>
        <w:t>účastník</w:t>
      </w:r>
      <w:r w:rsidR="00611CCB">
        <w:rPr>
          <w:rFonts w:asciiTheme="minorHAnsi" w:hAnsiTheme="minorHAnsi" w:cstheme="minorHAnsi"/>
          <w:color w:val="auto"/>
          <w:sz w:val="22"/>
          <w:szCs w:val="22"/>
        </w:rPr>
        <w:t xml:space="preserve"> předložit</w:t>
      </w:r>
      <w:r w:rsidRPr="001D5E9D">
        <w:rPr>
          <w:rFonts w:asciiTheme="minorHAnsi" w:hAnsiTheme="minorHAnsi" w:cstheme="minorHAnsi"/>
          <w:color w:val="auto"/>
          <w:sz w:val="22"/>
          <w:szCs w:val="22"/>
        </w:rPr>
        <w:t xml:space="preserve"> </w:t>
      </w:r>
      <w:r w:rsidR="00611CCB">
        <w:rPr>
          <w:rFonts w:asciiTheme="minorHAnsi" w:hAnsiTheme="minorHAnsi" w:cstheme="minorHAnsi"/>
          <w:color w:val="auto"/>
          <w:sz w:val="22"/>
          <w:szCs w:val="22"/>
        </w:rPr>
        <w:t>elektronicky</w:t>
      </w:r>
      <w:r w:rsidRPr="001D5E9D">
        <w:rPr>
          <w:rFonts w:asciiTheme="minorHAnsi" w:hAnsiTheme="minorHAnsi" w:cstheme="minorHAnsi"/>
          <w:color w:val="auto"/>
          <w:sz w:val="22"/>
          <w:szCs w:val="22"/>
        </w:rPr>
        <w:t xml:space="preserve"> v českém jazyce. Formáty souborů v elektronické podobě musí mít podobu otevřených</w:t>
      </w:r>
      <w:r w:rsidR="00544FBC" w:rsidRPr="001D5E9D">
        <w:rPr>
          <w:rFonts w:asciiTheme="minorHAnsi" w:hAnsiTheme="minorHAnsi" w:cstheme="minorHAnsi"/>
          <w:color w:val="auto"/>
          <w:sz w:val="22"/>
          <w:szCs w:val="22"/>
        </w:rPr>
        <w:t xml:space="preserve"> dat podle zákona č. 106/1999 Sb., o svobodném přístupu k informacím, ve znění pozdějších předpisů (</w:t>
      </w:r>
      <w:r w:rsidR="00790ADD" w:rsidRPr="001D5E9D">
        <w:rPr>
          <w:rFonts w:asciiTheme="minorHAnsi" w:hAnsiTheme="minorHAnsi" w:cstheme="minorHAnsi"/>
          <w:i/>
          <w:iCs/>
          <w:color w:val="auto"/>
          <w:sz w:val="22"/>
          <w:szCs w:val="22"/>
        </w:rPr>
        <w:t>.</w:t>
      </w:r>
      <w:proofErr w:type="spellStart"/>
      <w:r w:rsidR="00790ADD" w:rsidRPr="001D5E9D">
        <w:rPr>
          <w:rFonts w:asciiTheme="minorHAnsi" w:hAnsiTheme="minorHAnsi" w:cstheme="minorHAnsi"/>
          <w:i/>
          <w:iCs/>
          <w:color w:val="auto"/>
          <w:sz w:val="22"/>
          <w:szCs w:val="22"/>
        </w:rPr>
        <w:t>pdf</w:t>
      </w:r>
      <w:proofErr w:type="spellEnd"/>
      <w:r w:rsidR="00790ADD" w:rsidRPr="001D5E9D">
        <w:rPr>
          <w:rFonts w:asciiTheme="minorHAnsi" w:hAnsiTheme="minorHAnsi" w:cstheme="minorHAnsi"/>
          <w:i/>
          <w:iCs/>
          <w:color w:val="auto"/>
          <w:sz w:val="22"/>
          <w:szCs w:val="22"/>
        </w:rPr>
        <w:t xml:space="preserve"> s</w:t>
      </w:r>
      <w:r w:rsidR="00790ADD" w:rsidRPr="001D5E9D">
        <w:rPr>
          <w:rFonts w:asciiTheme="minorHAnsi" w:hAnsiTheme="minorHAnsi" w:cstheme="minorHAnsi"/>
          <w:color w:val="auto"/>
          <w:sz w:val="22"/>
          <w:szCs w:val="22"/>
        </w:rPr>
        <w:t xml:space="preserve"> textovou </w:t>
      </w:r>
      <w:proofErr w:type="gramStart"/>
      <w:r w:rsidR="00790ADD" w:rsidRPr="001D5E9D">
        <w:rPr>
          <w:rFonts w:asciiTheme="minorHAnsi" w:hAnsiTheme="minorHAnsi" w:cstheme="minorHAnsi"/>
          <w:color w:val="auto"/>
          <w:sz w:val="22"/>
          <w:szCs w:val="22"/>
        </w:rPr>
        <w:t>vrstvou</w:t>
      </w:r>
      <w:r w:rsidR="004B3024" w:rsidRPr="001D5E9D">
        <w:rPr>
          <w:rFonts w:asciiTheme="minorHAnsi" w:hAnsiTheme="minorHAnsi" w:cstheme="minorHAnsi"/>
          <w:color w:val="auto"/>
          <w:sz w:val="22"/>
          <w:szCs w:val="22"/>
        </w:rPr>
        <w:t xml:space="preserve">, </w:t>
      </w:r>
      <w:r w:rsidR="00544FBC" w:rsidRPr="001D5E9D">
        <w:rPr>
          <w:rFonts w:asciiTheme="minorHAnsi" w:hAnsiTheme="minorHAnsi" w:cstheme="minorHAnsi"/>
          <w:i/>
          <w:iCs/>
          <w:color w:val="auto"/>
          <w:sz w:val="22"/>
          <w:szCs w:val="22"/>
        </w:rPr>
        <w:t>.doc</w:t>
      </w:r>
      <w:proofErr w:type="gramEnd"/>
      <w:r w:rsidR="00544FBC" w:rsidRPr="001D5E9D">
        <w:rPr>
          <w:rFonts w:asciiTheme="minorHAnsi" w:hAnsiTheme="minorHAnsi" w:cstheme="minorHAnsi"/>
          <w:i/>
          <w:iCs/>
          <w:color w:val="auto"/>
          <w:sz w:val="22"/>
          <w:szCs w:val="22"/>
        </w:rPr>
        <w:t>, .</w:t>
      </w:r>
      <w:proofErr w:type="spellStart"/>
      <w:r w:rsidR="00544FBC" w:rsidRPr="001D5E9D">
        <w:rPr>
          <w:rFonts w:asciiTheme="minorHAnsi" w:hAnsiTheme="minorHAnsi" w:cstheme="minorHAnsi"/>
          <w:i/>
          <w:iCs/>
          <w:color w:val="auto"/>
          <w:sz w:val="22"/>
          <w:szCs w:val="22"/>
        </w:rPr>
        <w:t>docx</w:t>
      </w:r>
      <w:proofErr w:type="spellEnd"/>
      <w:r w:rsidR="00544FBC" w:rsidRPr="001D5E9D">
        <w:rPr>
          <w:rFonts w:asciiTheme="minorHAnsi" w:hAnsiTheme="minorHAnsi" w:cstheme="minorHAnsi"/>
          <w:i/>
          <w:iCs/>
          <w:color w:val="auto"/>
          <w:sz w:val="22"/>
          <w:szCs w:val="22"/>
        </w:rPr>
        <w:t>, .</w:t>
      </w:r>
      <w:proofErr w:type="spellStart"/>
      <w:r w:rsidR="00544FBC" w:rsidRPr="001D5E9D">
        <w:rPr>
          <w:rFonts w:asciiTheme="minorHAnsi" w:hAnsiTheme="minorHAnsi" w:cstheme="minorHAnsi"/>
          <w:i/>
          <w:iCs/>
          <w:color w:val="auto"/>
          <w:sz w:val="22"/>
          <w:szCs w:val="22"/>
        </w:rPr>
        <w:t>txt</w:t>
      </w:r>
      <w:proofErr w:type="spellEnd"/>
      <w:r w:rsidR="00544FBC" w:rsidRPr="001D5E9D">
        <w:rPr>
          <w:rFonts w:asciiTheme="minorHAnsi" w:hAnsiTheme="minorHAnsi" w:cstheme="minorHAnsi"/>
          <w:i/>
          <w:iCs/>
          <w:color w:val="auto"/>
          <w:sz w:val="22"/>
          <w:szCs w:val="22"/>
        </w:rPr>
        <w:t>, .</w:t>
      </w:r>
      <w:proofErr w:type="spellStart"/>
      <w:r w:rsidR="00544FBC" w:rsidRPr="001D5E9D">
        <w:rPr>
          <w:rFonts w:asciiTheme="minorHAnsi" w:hAnsiTheme="minorHAnsi" w:cstheme="minorHAnsi"/>
          <w:i/>
          <w:iCs/>
          <w:color w:val="auto"/>
          <w:sz w:val="22"/>
          <w:szCs w:val="22"/>
        </w:rPr>
        <w:t>rtf</w:t>
      </w:r>
      <w:proofErr w:type="spellEnd"/>
      <w:r w:rsidR="00544FBC" w:rsidRPr="001D5E9D">
        <w:rPr>
          <w:rFonts w:asciiTheme="minorHAnsi" w:hAnsiTheme="minorHAnsi" w:cstheme="minorHAnsi"/>
          <w:i/>
          <w:iCs/>
          <w:color w:val="auto"/>
          <w:sz w:val="22"/>
          <w:szCs w:val="22"/>
        </w:rPr>
        <w:t>, .</w:t>
      </w:r>
      <w:proofErr w:type="spellStart"/>
      <w:r w:rsidR="00544FBC" w:rsidRPr="001D5E9D">
        <w:rPr>
          <w:rFonts w:asciiTheme="minorHAnsi" w:hAnsiTheme="minorHAnsi" w:cstheme="minorHAnsi"/>
          <w:i/>
          <w:iCs/>
          <w:color w:val="auto"/>
          <w:sz w:val="22"/>
          <w:szCs w:val="22"/>
        </w:rPr>
        <w:t>odt</w:t>
      </w:r>
      <w:proofErr w:type="spellEnd"/>
      <w:r w:rsidR="00544FBC" w:rsidRPr="001D5E9D">
        <w:rPr>
          <w:rFonts w:asciiTheme="minorHAnsi" w:hAnsiTheme="minorHAnsi" w:cstheme="minorHAnsi"/>
          <w:color w:val="auto"/>
          <w:sz w:val="22"/>
          <w:szCs w:val="22"/>
        </w:rPr>
        <w:t>).</w:t>
      </w:r>
    </w:p>
    <w:p w14:paraId="7B9E21E0" w14:textId="77777777" w:rsidR="00D527A0" w:rsidRPr="001D5E9D" w:rsidRDefault="00D527A0" w:rsidP="005324A6">
      <w:pPr>
        <w:pStyle w:val="Default"/>
        <w:numPr>
          <w:ilvl w:val="0"/>
          <w:numId w:val="32"/>
        </w:numPr>
        <w:jc w:val="both"/>
        <w:rPr>
          <w:rFonts w:asciiTheme="minorHAnsi" w:hAnsiTheme="minorHAnsi" w:cstheme="minorHAnsi"/>
          <w:color w:val="auto"/>
          <w:sz w:val="22"/>
          <w:szCs w:val="22"/>
        </w:rPr>
      </w:pPr>
      <w:r w:rsidRPr="001D5E9D">
        <w:rPr>
          <w:rFonts w:asciiTheme="minorHAnsi" w:hAnsiTheme="minorHAnsi" w:cstheme="minorHAnsi"/>
          <w:color w:val="auto"/>
          <w:sz w:val="22"/>
          <w:szCs w:val="22"/>
        </w:rPr>
        <w:t xml:space="preserve">Nabídka musí obsahovat a být seřazena následovně: </w:t>
      </w:r>
    </w:p>
    <w:p w14:paraId="7C868356" w14:textId="77777777" w:rsidR="00D527A0" w:rsidRPr="0047628D" w:rsidRDefault="00D527A0" w:rsidP="005324A6">
      <w:pPr>
        <w:pStyle w:val="Default"/>
        <w:numPr>
          <w:ilvl w:val="0"/>
          <w:numId w:val="9"/>
        </w:numPr>
        <w:jc w:val="both"/>
        <w:rPr>
          <w:rFonts w:asciiTheme="minorHAnsi" w:hAnsiTheme="minorHAnsi" w:cstheme="minorHAnsi"/>
          <w:color w:val="auto"/>
          <w:sz w:val="22"/>
          <w:szCs w:val="22"/>
        </w:rPr>
      </w:pPr>
      <w:r w:rsidRPr="0047628D">
        <w:rPr>
          <w:rFonts w:asciiTheme="minorHAnsi" w:hAnsiTheme="minorHAnsi" w:cstheme="minorHAnsi"/>
          <w:color w:val="auto"/>
          <w:sz w:val="22"/>
          <w:szCs w:val="22"/>
        </w:rPr>
        <w:t xml:space="preserve">krycí list nabídky doplněný o identifikační údaje </w:t>
      </w:r>
      <w:r w:rsidR="005025E0" w:rsidRPr="0047628D">
        <w:rPr>
          <w:rFonts w:asciiTheme="minorHAnsi" w:hAnsiTheme="minorHAnsi" w:cstheme="minorHAnsi"/>
          <w:color w:val="auto"/>
          <w:sz w:val="22"/>
          <w:szCs w:val="22"/>
        </w:rPr>
        <w:t>účastníka</w:t>
      </w:r>
      <w:r w:rsidRPr="0047628D">
        <w:rPr>
          <w:rFonts w:asciiTheme="minorHAnsi" w:hAnsiTheme="minorHAnsi" w:cstheme="minorHAnsi"/>
          <w:color w:val="auto"/>
          <w:sz w:val="22"/>
          <w:szCs w:val="22"/>
        </w:rPr>
        <w:t xml:space="preserve"> a nabídkovou ce</w:t>
      </w:r>
      <w:r w:rsidR="00544FBC" w:rsidRPr="0047628D">
        <w:rPr>
          <w:rFonts w:asciiTheme="minorHAnsi" w:hAnsiTheme="minorHAnsi" w:cstheme="minorHAnsi"/>
          <w:color w:val="auto"/>
          <w:sz w:val="22"/>
          <w:szCs w:val="22"/>
        </w:rPr>
        <w:t xml:space="preserve">nu v rozsahu uvedeném v </w:t>
      </w:r>
      <w:r w:rsidR="0047628D" w:rsidRPr="0047628D">
        <w:rPr>
          <w:rFonts w:asciiTheme="minorHAnsi" w:hAnsiTheme="minorHAnsi" w:cstheme="minorHAnsi"/>
          <w:color w:val="auto"/>
          <w:sz w:val="22"/>
          <w:szCs w:val="22"/>
        </w:rPr>
        <w:t>článku IX</w:t>
      </w:r>
      <w:r w:rsidRPr="0047628D">
        <w:rPr>
          <w:rFonts w:asciiTheme="minorHAnsi" w:hAnsiTheme="minorHAnsi" w:cstheme="minorHAnsi"/>
          <w:color w:val="auto"/>
          <w:sz w:val="22"/>
          <w:szCs w:val="22"/>
        </w:rPr>
        <w:t xml:space="preserve">. této výzvy – viz </w:t>
      </w:r>
      <w:r w:rsidR="00544FBC" w:rsidRPr="0047628D">
        <w:rPr>
          <w:rFonts w:asciiTheme="minorHAnsi" w:hAnsiTheme="minorHAnsi" w:cstheme="minorHAnsi"/>
          <w:color w:val="auto"/>
          <w:sz w:val="22"/>
          <w:szCs w:val="22"/>
        </w:rPr>
        <w:t>p</w:t>
      </w:r>
      <w:r w:rsidRPr="0047628D">
        <w:rPr>
          <w:rFonts w:asciiTheme="minorHAnsi" w:hAnsiTheme="minorHAnsi" w:cstheme="minorHAnsi"/>
          <w:color w:val="auto"/>
          <w:sz w:val="22"/>
          <w:szCs w:val="22"/>
        </w:rPr>
        <w:t>říloha č. 1 této výzvy</w:t>
      </w:r>
      <w:r w:rsidR="00790ADD" w:rsidRPr="0047628D">
        <w:rPr>
          <w:rFonts w:asciiTheme="minorHAnsi" w:hAnsiTheme="minorHAnsi" w:cstheme="minorHAnsi"/>
          <w:color w:val="auto"/>
          <w:sz w:val="22"/>
          <w:szCs w:val="22"/>
        </w:rPr>
        <w:t>,</w:t>
      </w:r>
    </w:p>
    <w:p w14:paraId="4F6968E9" w14:textId="77777777" w:rsidR="00544FBC" w:rsidRPr="001D5E9D" w:rsidRDefault="00544FBC" w:rsidP="005324A6">
      <w:pPr>
        <w:pStyle w:val="Default"/>
        <w:numPr>
          <w:ilvl w:val="0"/>
          <w:numId w:val="9"/>
        </w:numPr>
        <w:rPr>
          <w:rFonts w:asciiTheme="minorHAnsi" w:hAnsiTheme="minorHAnsi" w:cstheme="minorHAnsi"/>
          <w:color w:val="auto"/>
          <w:sz w:val="22"/>
          <w:szCs w:val="22"/>
        </w:rPr>
      </w:pPr>
      <w:r w:rsidRPr="001D5E9D">
        <w:rPr>
          <w:rFonts w:asciiTheme="minorHAnsi" w:hAnsiTheme="minorHAnsi" w:cstheme="minorHAnsi"/>
          <w:bCs/>
          <w:color w:val="auto"/>
          <w:sz w:val="22"/>
          <w:szCs w:val="22"/>
        </w:rPr>
        <w:t xml:space="preserve">čestné prohlášení – viz příloha č. 2 </w:t>
      </w:r>
      <w:proofErr w:type="gramStart"/>
      <w:r w:rsidRPr="001D5E9D">
        <w:rPr>
          <w:rFonts w:asciiTheme="minorHAnsi" w:hAnsiTheme="minorHAnsi" w:cstheme="minorHAnsi"/>
          <w:bCs/>
          <w:color w:val="auto"/>
          <w:sz w:val="22"/>
          <w:szCs w:val="22"/>
        </w:rPr>
        <w:t>této</w:t>
      </w:r>
      <w:proofErr w:type="gramEnd"/>
      <w:r w:rsidRPr="001D5E9D">
        <w:rPr>
          <w:rFonts w:asciiTheme="minorHAnsi" w:hAnsiTheme="minorHAnsi" w:cstheme="minorHAnsi"/>
          <w:bCs/>
          <w:color w:val="auto"/>
          <w:sz w:val="22"/>
          <w:szCs w:val="22"/>
        </w:rPr>
        <w:t xml:space="preserve"> výzvy</w:t>
      </w:r>
      <w:r w:rsidR="00790ADD" w:rsidRPr="001D5E9D">
        <w:rPr>
          <w:rFonts w:asciiTheme="minorHAnsi" w:hAnsiTheme="minorHAnsi" w:cstheme="minorHAnsi"/>
          <w:bCs/>
          <w:color w:val="auto"/>
          <w:sz w:val="22"/>
          <w:szCs w:val="22"/>
        </w:rPr>
        <w:t>,</w:t>
      </w:r>
    </w:p>
    <w:p w14:paraId="19EA976D" w14:textId="77777777" w:rsidR="00790ADD" w:rsidRPr="001D5E9D" w:rsidRDefault="00544FBC" w:rsidP="005324A6">
      <w:pPr>
        <w:pStyle w:val="Default"/>
        <w:numPr>
          <w:ilvl w:val="0"/>
          <w:numId w:val="9"/>
        </w:numPr>
        <w:jc w:val="both"/>
        <w:rPr>
          <w:rFonts w:asciiTheme="minorHAnsi" w:hAnsiTheme="minorHAnsi" w:cstheme="minorHAnsi"/>
          <w:color w:val="auto"/>
          <w:sz w:val="22"/>
          <w:szCs w:val="22"/>
        </w:rPr>
      </w:pPr>
      <w:r w:rsidRPr="001D5E9D">
        <w:rPr>
          <w:rFonts w:asciiTheme="minorHAnsi" w:hAnsiTheme="minorHAnsi" w:cstheme="minorHAnsi"/>
          <w:bCs/>
          <w:color w:val="auto"/>
          <w:sz w:val="22"/>
          <w:szCs w:val="22"/>
        </w:rPr>
        <w:t>dokumenty prokazující splnění kvalifikace dle článku V</w:t>
      </w:r>
      <w:r w:rsidR="0047628D">
        <w:rPr>
          <w:rFonts w:asciiTheme="minorHAnsi" w:hAnsiTheme="minorHAnsi" w:cstheme="minorHAnsi"/>
          <w:bCs/>
          <w:color w:val="auto"/>
          <w:sz w:val="22"/>
          <w:szCs w:val="22"/>
        </w:rPr>
        <w:t>I</w:t>
      </w:r>
      <w:r w:rsidRPr="001D5E9D">
        <w:rPr>
          <w:rFonts w:asciiTheme="minorHAnsi" w:hAnsiTheme="minorHAnsi" w:cstheme="minorHAnsi"/>
          <w:bCs/>
          <w:color w:val="auto"/>
          <w:sz w:val="22"/>
          <w:szCs w:val="22"/>
        </w:rPr>
        <w:t>I. této výzvy</w:t>
      </w:r>
      <w:r w:rsidR="00790ADD" w:rsidRPr="001D5E9D">
        <w:rPr>
          <w:rFonts w:asciiTheme="minorHAnsi" w:hAnsiTheme="minorHAnsi" w:cstheme="minorHAnsi"/>
          <w:bCs/>
          <w:color w:val="auto"/>
          <w:sz w:val="22"/>
          <w:szCs w:val="22"/>
        </w:rPr>
        <w:t xml:space="preserve"> </w:t>
      </w:r>
    </w:p>
    <w:p w14:paraId="57BFEFD6" w14:textId="77777777" w:rsidR="00520950" w:rsidRPr="001D5E9D" w:rsidRDefault="00520950" w:rsidP="005324A6">
      <w:pPr>
        <w:pStyle w:val="Default"/>
        <w:numPr>
          <w:ilvl w:val="0"/>
          <w:numId w:val="9"/>
        </w:numPr>
        <w:jc w:val="both"/>
        <w:rPr>
          <w:rFonts w:asciiTheme="minorHAnsi" w:hAnsiTheme="minorHAnsi" w:cstheme="minorHAnsi"/>
          <w:color w:val="auto"/>
          <w:sz w:val="22"/>
          <w:szCs w:val="22"/>
        </w:rPr>
      </w:pPr>
      <w:r w:rsidRPr="001D5E9D">
        <w:rPr>
          <w:rFonts w:asciiTheme="minorHAnsi" w:hAnsiTheme="minorHAnsi" w:cstheme="minorHAnsi"/>
          <w:sz w:val="22"/>
          <w:szCs w:val="22"/>
        </w:rPr>
        <w:t>dohoda účastníka se subdodavatelem, bude-li předmět plnění realizován subdodavatelem,</w:t>
      </w:r>
    </w:p>
    <w:p w14:paraId="5A129C22" w14:textId="36525527" w:rsidR="00167462" w:rsidRPr="0092631F" w:rsidRDefault="0006659C" w:rsidP="0092631F">
      <w:pPr>
        <w:pStyle w:val="Default"/>
        <w:numPr>
          <w:ilvl w:val="0"/>
          <w:numId w:val="9"/>
        </w:numPr>
        <w:jc w:val="both"/>
        <w:rPr>
          <w:rFonts w:cstheme="minorHAnsi"/>
          <w:color w:val="auto"/>
        </w:rPr>
      </w:pPr>
      <w:r w:rsidRPr="00E65DBC">
        <w:rPr>
          <w:rFonts w:asciiTheme="minorHAnsi" w:hAnsiTheme="minorHAnsi" w:cstheme="minorHAnsi"/>
          <w:color w:val="auto"/>
          <w:sz w:val="22"/>
          <w:szCs w:val="22"/>
        </w:rPr>
        <w:t xml:space="preserve">podepsaný </w:t>
      </w:r>
      <w:r w:rsidR="00812368" w:rsidRPr="00E65DBC">
        <w:rPr>
          <w:rFonts w:asciiTheme="minorHAnsi" w:hAnsiTheme="minorHAnsi" w:cstheme="minorHAnsi"/>
          <w:color w:val="auto"/>
          <w:sz w:val="22"/>
          <w:szCs w:val="22"/>
        </w:rPr>
        <w:t xml:space="preserve">návrh </w:t>
      </w:r>
      <w:r w:rsidR="00CC222C" w:rsidRPr="00E65DBC">
        <w:rPr>
          <w:rFonts w:asciiTheme="minorHAnsi" w:hAnsiTheme="minorHAnsi" w:cstheme="minorHAnsi"/>
          <w:color w:val="auto"/>
          <w:sz w:val="22"/>
          <w:szCs w:val="22"/>
        </w:rPr>
        <w:t xml:space="preserve">kupní </w:t>
      </w:r>
      <w:r w:rsidR="00812368" w:rsidRPr="00E65DBC">
        <w:rPr>
          <w:rFonts w:asciiTheme="minorHAnsi" w:hAnsiTheme="minorHAnsi" w:cstheme="minorHAnsi"/>
          <w:color w:val="auto"/>
          <w:sz w:val="22"/>
          <w:szCs w:val="22"/>
        </w:rPr>
        <w:t xml:space="preserve">smlouvy </w:t>
      </w:r>
      <w:r w:rsidR="0047628D" w:rsidRPr="00E65DBC">
        <w:rPr>
          <w:rFonts w:asciiTheme="minorHAnsi" w:hAnsiTheme="minorHAnsi" w:cstheme="minorHAnsi"/>
          <w:color w:val="auto"/>
          <w:sz w:val="22"/>
          <w:szCs w:val="22"/>
        </w:rPr>
        <w:t>včetně podpisu účastníka</w:t>
      </w:r>
      <w:r w:rsidR="00E65DBC" w:rsidRPr="00E65DBC">
        <w:rPr>
          <w:rFonts w:asciiTheme="minorHAnsi" w:hAnsiTheme="minorHAnsi" w:cstheme="minorHAnsi"/>
          <w:color w:val="auto"/>
          <w:sz w:val="22"/>
          <w:szCs w:val="22"/>
        </w:rPr>
        <w:t xml:space="preserve"> včetně požadovaných příloh</w:t>
      </w:r>
    </w:p>
    <w:p w14:paraId="20C08F2F" w14:textId="2802E3F5" w:rsidR="00462FBE" w:rsidRPr="00E65DBC" w:rsidRDefault="00462FBE" w:rsidP="005324A6">
      <w:pPr>
        <w:pStyle w:val="Default"/>
        <w:numPr>
          <w:ilvl w:val="0"/>
          <w:numId w:val="9"/>
        </w:numPr>
        <w:ind w:hanging="357"/>
        <w:rPr>
          <w:rFonts w:asciiTheme="minorHAnsi" w:hAnsiTheme="minorHAnsi" w:cstheme="minorHAnsi"/>
          <w:color w:val="auto"/>
          <w:sz w:val="22"/>
          <w:szCs w:val="22"/>
        </w:rPr>
      </w:pPr>
      <w:r w:rsidRPr="00E65DBC">
        <w:rPr>
          <w:rFonts w:asciiTheme="minorHAnsi" w:hAnsiTheme="minorHAnsi" w:cstheme="minorHAnsi"/>
          <w:color w:val="auto"/>
          <w:sz w:val="22"/>
          <w:szCs w:val="22"/>
        </w:rPr>
        <w:t xml:space="preserve">seznam autorizovaných servisů, pokud dodavatel požaduje servisní prohlídky provádět v rámci záruční doby jen v autorizovaných servisech </w:t>
      </w:r>
    </w:p>
    <w:p w14:paraId="73A0F31F" w14:textId="3FB5B495" w:rsidR="00790ADD" w:rsidRPr="001D5E9D" w:rsidRDefault="00790ADD" w:rsidP="00485BA0">
      <w:pPr>
        <w:pStyle w:val="Default"/>
        <w:ind w:left="360"/>
        <w:jc w:val="both"/>
        <w:rPr>
          <w:rFonts w:asciiTheme="minorHAnsi" w:hAnsiTheme="minorHAnsi" w:cstheme="minorHAnsi"/>
          <w:color w:val="auto"/>
          <w:sz w:val="22"/>
          <w:szCs w:val="22"/>
        </w:rPr>
      </w:pPr>
    </w:p>
    <w:p w14:paraId="009BD1CB" w14:textId="77777777" w:rsidR="00790ADD" w:rsidRPr="001D5E9D" w:rsidRDefault="00790ADD" w:rsidP="005324A6">
      <w:pPr>
        <w:pStyle w:val="Default"/>
        <w:numPr>
          <w:ilvl w:val="0"/>
          <w:numId w:val="32"/>
        </w:numPr>
        <w:jc w:val="both"/>
        <w:rPr>
          <w:rStyle w:val="FontStyle38"/>
          <w:rFonts w:asciiTheme="minorHAnsi" w:hAnsiTheme="minorHAnsi" w:cstheme="minorHAnsi"/>
          <w:color w:val="auto"/>
          <w:sz w:val="22"/>
          <w:szCs w:val="22"/>
        </w:rPr>
      </w:pPr>
      <w:r w:rsidRPr="001D5E9D">
        <w:rPr>
          <w:rFonts w:asciiTheme="minorHAnsi" w:hAnsiTheme="minorHAnsi" w:cstheme="minorHAnsi"/>
          <w:color w:val="auto"/>
          <w:sz w:val="22"/>
          <w:szCs w:val="22"/>
        </w:rPr>
        <w:t>Statutární orgán uchazeče nebo osoba oprávněná jednat za uchazeče</w:t>
      </w:r>
      <w:r w:rsidRPr="001D5E9D">
        <w:rPr>
          <w:rStyle w:val="FontStyle38"/>
          <w:rFonts w:asciiTheme="minorHAnsi" w:hAnsiTheme="minorHAnsi" w:cstheme="minorHAnsi"/>
          <w:sz w:val="22"/>
          <w:szCs w:val="22"/>
        </w:rPr>
        <w:t xml:space="preserve"> </w:t>
      </w:r>
      <w:r w:rsidRPr="001D5E9D">
        <w:rPr>
          <w:rStyle w:val="FontStyle38"/>
          <w:rFonts w:asciiTheme="minorHAnsi" w:hAnsiTheme="minorHAnsi" w:cstheme="minorHAnsi"/>
          <w:b/>
          <w:sz w:val="22"/>
          <w:szCs w:val="22"/>
        </w:rPr>
        <w:t>podepíše</w:t>
      </w:r>
      <w:r w:rsidRPr="001D5E9D">
        <w:rPr>
          <w:rStyle w:val="FontStyle38"/>
          <w:rFonts w:asciiTheme="minorHAnsi" w:hAnsiTheme="minorHAnsi" w:cstheme="minorHAnsi"/>
          <w:sz w:val="22"/>
          <w:szCs w:val="22"/>
        </w:rPr>
        <w:t xml:space="preserve"> </w:t>
      </w:r>
      <w:r w:rsidRPr="001D5E9D">
        <w:rPr>
          <w:rStyle w:val="FontStyle38"/>
          <w:rFonts w:asciiTheme="minorHAnsi" w:hAnsiTheme="minorHAnsi" w:cstheme="minorHAnsi"/>
          <w:b/>
          <w:sz w:val="22"/>
          <w:szCs w:val="22"/>
        </w:rPr>
        <w:t>v souladu s pravidly uvedenými v obchodním rejstříku</w:t>
      </w:r>
      <w:r w:rsidRPr="001D5E9D">
        <w:rPr>
          <w:rStyle w:val="FontStyle38"/>
          <w:rFonts w:asciiTheme="minorHAnsi" w:hAnsiTheme="minorHAnsi" w:cstheme="minorHAnsi"/>
          <w:sz w:val="22"/>
          <w:szCs w:val="22"/>
        </w:rPr>
        <w:t>, je-li v něm zapsán,</w:t>
      </w:r>
      <w:r w:rsidRPr="001D5E9D">
        <w:rPr>
          <w:rStyle w:val="FontStyle38"/>
          <w:rFonts w:asciiTheme="minorHAnsi" w:hAnsiTheme="minorHAnsi" w:cstheme="minorHAnsi"/>
          <w:b/>
          <w:sz w:val="22"/>
          <w:szCs w:val="22"/>
        </w:rPr>
        <w:t xml:space="preserve"> </w:t>
      </w:r>
    </w:p>
    <w:p w14:paraId="74CC1104" w14:textId="77777777" w:rsidR="00790ADD" w:rsidRPr="001D5E9D" w:rsidRDefault="00790ADD" w:rsidP="005324A6">
      <w:pPr>
        <w:numPr>
          <w:ilvl w:val="0"/>
          <w:numId w:val="10"/>
        </w:numPr>
        <w:spacing w:after="0" w:line="240" w:lineRule="auto"/>
        <w:ind w:firstLine="360"/>
        <w:jc w:val="both"/>
        <w:rPr>
          <w:rStyle w:val="FontStyle38"/>
          <w:rFonts w:asciiTheme="minorHAnsi" w:hAnsiTheme="minorHAnsi" w:cstheme="minorHAnsi"/>
          <w:bCs/>
          <w:sz w:val="22"/>
        </w:rPr>
      </w:pPr>
      <w:r w:rsidRPr="001D5E9D">
        <w:rPr>
          <w:rStyle w:val="FontStyle38"/>
          <w:rFonts w:asciiTheme="minorHAnsi" w:hAnsiTheme="minorHAnsi" w:cstheme="minorHAnsi"/>
          <w:bCs/>
          <w:sz w:val="22"/>
        </w:rPr>
        <w:t>krycí list nabídky,</w:t>
      </w:r>
    </w:p>
    <w:p w14:paraId="53B5B01A" w14:textId="77777777" w:rsidR="00790ADD" w:rsidRPr="001D5E9D" w:rsidRDefault="00790ADD" w:rsidP="005324A6">
      <w:pPr>
        <w:numPr>
          <w:ilvl w:val="0"/>
          <w:numId w:val="10"/>
        </w:numPr>
        <w:spacing w:after="0" w:line="240" w:lineRule="auto"/>
        <w:ind w:firstLine="360"/>
        <w:jc w:val="both"/>
        <w:rPr>
          <w:rStyle w:val="FontStyle38"/>
          <w:rFonts w:asciiTheme="minorHAnsi" w:hAnsiTheme="minorHAnsi" w:cstheme="minorHAnsi"/>
          <w:bCs/>
          <w:sz w:val="22"/>
        </w:rPr>
      </w:pPr>
      <w:r w:rsidRPr="001D5E9D">
        <w:rPr>
          <w:rStyle w:val="FontStyle38"/>
          <w:rFonts w:asciiTheme="minorHAnsi" w:hAnsiTheme="minorHAnsi" w:cstheme="minorHAnsi"/>
          <w:bCs/>
          <w:sz w:val="22"/>
        </w:rPr>
        <w:t>poslední stranu nabídky,</w:t>
      </w:r>
    </w:p>
    <w:p w14:paraId="7C31BF2A" w14:textId="77777777" w:rsidR="00790ADD" w:rsidRPr="001D5E9D" w:rsidRDefault="00790ADD" w:rsidP="005324A6">
      <w:pPr>
        <w:numPr>
          <w:ilvl w:val="0"/>
          <w:numId w:val="10"/>
        </w:numPr>
        <w:spacing w:after="0" w:line="240" w:lineRule="auto"/>
        <w:ind w:firstLine="360"/>
        <w:jc w:val="both"/>
        <w:rPr>
          <w:rStyle w:val="FontStyle38"/>
          <w:rFonts w:asciiTheme="minorHAnsi" w:hAnsiTheme="minorHAnsi" w:cstheme="minorHAnsi"/>
          <w:bCs/>
          <w:sz w:val="22"/>
        </w:rPr>
      </w:pPr>
      <w:r w:rsidRPr="001D5E9D">
        <w:rPr>
          <w:rStyle w:val="FontStyle38"/>
          <w:rFonts w:asciiTheme="minorHAnsi" w:hAnsiTheme="minorHAnsi" w:cstheme="minorHAnsi"/>
          <w:bCs/>
          <w:sz w:val="22"/>
        </w:rPr>
        <w:t>poslední stranu návrhu smlouvy,</w:t>
      </w:r>
    </w:p>
    <w:p w14:paraId="1B7FB9C7" w14:textId="77777777" w:rsidR="00790ADD" w:rsidRPr="001D5E9D" w:rsidRDefault="00790ADD" w:rsidP="005324A6">
      <w:pPr>
        <w:numPr>
          <w:ilvl w:val="0"/>
          <w:numId w:val="10"/>
        </w:numPr>
        <w:spacing w:after="0" w:line="240" w:lineRule="auto"/>
        <w:ind w:firstLine="360"/>
        <w:jc w:val="both"/>
        <w:rPr>
          <w:rStyle w:val="FontStyle38"/>
          <w:rFonts w:asciiTheme="minorHAnsi" w:hAnsiTheme="minorHAnsi" w:cstheme="minorHAnsi"/>
          <w:bCs/>
          <w:sz w:val="22"/>
        </w:rPr>
      </w:pPr>
      <w:r w:rsidRPr="001D5E9D">
        <w:rPr>
          <w:rStyle w:val="FontStyle38"/>
          <w:rFonts w:asciiTheme="minorHAnsi" w:hAnsiTheme="minorHAnsi" w:cstheme="minorHAnsi"/>
          <w:bCs/>
          <w:sz w:val="22"/>
        </w:rPr>
        <w:t>čestné prohlášení.</w:t>
      </w:r>
    </w:p>
    <w:p w14:paraId="6E62CEFA" w14:textId="77777777" w:rsidR="00F02A6B" w:rsidRPr="001D5E9D" w:rsidRDefault="0047628D" w:rsidP="005324A6">
      <w:pPr>
        <w:pStyle w:val="Default"/>
        <w:outlineLvl w:val="0"/>
        <w:rPr>
          <w:rFonts w:asciiTheme="minorHAnsi" w:hAnsiTheme="minorHAnsi" w:cstheme="minorHAnsi"/>
          <w:b/>
          <w:bCs/>
          <w:color w:val="auto"/>
          <w:sz w:val="22"/>
          <w:szCs w:val="22"/>
          <w:u w:val="single"/>
        </w:rPr>
      </w:pPr>
      <w:r w:rsidRPr="0047628D">
        <w:rPr>
          <w:rFonts w:asciiTheme="minorHAnsi" w:hAnsiTheme="minorHAnsi" w:cstheme="minorHAnsi"/>
          <w:b/>
          <w:color w:val="auto"/>
          <w:sz w:val="22"/>
          <w:szCs w:val="22"/>
          <w:u w:val="single"/>
        </w:rPr>
        <w:lastRenderedPageBreak/>
        <w:t>IX.</w:t>
      </w:r>
      <w:r w:rsidR="00F02A6B" w:rsidRPr="0047628D">
        <w:rPr>
          <w:rFonts w:asciiTheme="minorHAnsi" w:hAnsiTheme="minorHAnsi" w:cstheme="minorHAnsi"/>
          <w:b/>
          <w:bCs/>
          <w:color w:val="auto"/>
          <w:sz w:val="22"/>
          <w:szCs w:val="22"/>
          <w:u w:val="single"/>
        </w:rPr>
        <w:t xml:space="preserve"> Požadavky</w:t>
      </w:r>
      <w:r w:rsidR="00F02A6B" w:rsidRPr="001D5E9D">
        <w:rPr>
          <w:rFonts w:asciiTheme="minorHAnsi" w:hAnsiTheme="minorHAnsi" w:cstheme="minorHAnsi"/>
          <w:b/>
          <w:bCs/>
          <w:color w:val="auto"/>
          <w:sz w:val="22"/>
          <w:szCs w:val="22"/>
          <w:u w:val="single"/>
        </w:rPr>
        <w:t xml:space="preserve"> zadavatele na způsob zpracování nabídkové ceny </w:t>
      </w:r>
    </w:p>
    <w:p w14:paraId="3A66F307" w14:textId="16917946" w:rsidR="00494BB3" w:rsidRPr="001D5E9D" w:rsidRDefault="004B3024" w:rsidP="00F609B7">
      <w:pPr>
        <w:pStyle w:val="Default"/>
        <w:numPr>
          <w:ilvl w:val="0"/>
          <w:numId w:val="12"/>
        </w:numPr>
        <w:jc w:val="both"/>
        <w:rPr>
          <w:rFonts w:asciiTheme="minorHAnsi" w:hAnsiTheme="minorHAnsi" w:cstheme="minorHAnsi"/>
          <w:color w:val="auto"/>
          <w:sz w:val="22"/>
          <w:szCs w:val="22"/>
        </w:rPr>
      </w:pPr>
      <w:r w:rsidRPr="001D5E9D">
        <w:rPr>
          <w:rFonts w:asciiTheme="minorHAnsi" w:hAnsiTheme="minorHAnsi" w:cstheme="minorHAnsi"/>
          <w:color w:val="auto"/>
          <w:sz w:val="22"/>
          <w:szCs w:val="22"/>
        </w:rPr>
        <w:t xml:space="preserve">Uchazeč </w:t>
      </w:r>
      <w:r w:rsidR="00F609B7" w:rsidRPr="00F609B7">
        <w:rPr>
          <w:rFonts w:asciiTheme="minorHAnsi" w:hAnsiTheme="minorHAnsi" w:cstheme="minorHAnsi"/>
          <w:color w:val="auto"/>
          <w:sz w:val="22"/>
          <w:szCs w:val="22"/>
        </w:rPr>
        <w:t xml:space="preserve">předloží nabídkovou cenu za realizaci předmětu veřejné zakázky </w:t>
      </w:r>
      <w:r w:rsidR="00F609B7" w:rsidRPr="001D5E9D">
        <w:rPr>
          <w:rFonts w:asciiTheme="minorHAnsi" w:hAnsiTheme="minorHAnsi" w:cstheme="minorHAnsi"/>
          <w:color w:val="auto"/>
          <w:sz w:val="22"/>
          <w:szCs w:val="22"/>
        </w:rPr>
        <w:t>dle podmínek uvedených v této výzvě a v souvisejícím návrhu smlouvy</w:t>
      </w:r>
      <w:r w:rsidR="00F609B7">
        <w:rPr>
          <w:rFonts w:asciiTheme="minorHAnsi" w:hAnsiTheme="minorHAnsi" w:cstheme="minorHAnsi"/>
          <w:color w:val="auto"/>
          <w:sz w:val="22"/>
          <w:szCs w:val="22"/>
        </w:rPr>
        <w:t>.</w:t>
      </w:r>
    </w:p>
    <w:p w14:paraId="1A861A21" w14:textId="77777777" w:rsidR="00E96C13" w:rsidRPr="001D5E9D" w:rsidRDefault="00E96C13" w:rsidP="005324A6">
      <w:pPr>
        <w:numPr>
          <w:ilvl w:val="0"/>
          <w:numId w:val="12"/>
        </w:numPr>
        <w:spacing w:after="0" w:line="240" w:lineRule="auto"/>
        <w:ind w:left="357" w:hanging="357"/>
        <w:jc w:val="both"/>
        <w:rPr>
          <w:rStyle w:val="FontStyle38"/>
          <w:rFonts w:asciiTheme="minorHAnsi" w:hAnsiTheme="minorHAnsi" w:cstheme="minorHAnsi"/>
          <w:color w:val="auto"/>
          <w:sz w:val="22"/>
        </w:rPr>
      </w:pPr>
      <w:r w:rsidRPr="001D5E9D">
        <w:rPr>
          <w:rStyle w:val="FontStyle38"/>
          <w:rFonts w:asciiTheme="minorHAnsi" w:hAnsiTheme="minorHAnsi" w:cstheme="minorHAnsi"/>
          <w:color w:val="auto"/>
          <w:sz w:val="22"/>
        </w:rPr>
        <w:t>Nabídka nesmí obsahovat položky oceněné nulou a dále přepisy nebo opravy, které by mohly umožňovat dvojí výklad nebo které by mohly zadavatele uvést v omyl.</w:t>
      </w:r>
      <w:r w:rsidR="005D3A5C" w:rsidRPr="001D5E9D">
        <w:rPr>
          <w:rStyle w:val="FontStyle38"/>
          <w:rFonts w:asciiTheme="minorHAnsi" w:hAnsiTheme="minorHAnsi" w:cstheme="minorHAnsi"/>
          <w:color w:val="auto"/>
          <w:sz w:val="22"/>
        </w:rPr>
        <w:t xml:space="preserve"> Taková nabídka bude vyřazena.</w:t>
      </w:r>
    </w:p>
    <w:p w14:paraId="25A51B83" w14:textId="08A55557" w:rsidR="004B3024" w:rsidRPr="001D5E9D" w:rsidRDefault="00DE4E4D" w:rsidP="005324A6">
      <w:pPr>
        <w:numPr>
          <w:ilvl w:val="0"/>
          <w:numId w:val="12"/>
        </w:numPr>
        <w:spacing w:after="0" w:line="240" w:lineRule="auto"/>
        <w:ind w:left="357" w:hanging="357"/>
        <w:jc w:val="both"/>
        <w:rPr>
          <w:rStyle w:val="FontStyle38"/>
          <w:rFonts w:asciiTheme="minorHAnsi" w:hAnsiTheme="minorHAnsi" w:cstheme="minorHAnsi"/>
          <w:sz w:val="22"/>
        </w:rPr>
      </w:pPr>
      <w:r w:rsidRPr="001D5E9D">
        <w:rPr>
          <w:rStyle w:val="FontStyle38"/>
          <w:rFonts w:asciiTheme="minorHAnsi" w:hAnsiTheme="minorHAnsi" w:cstheme="minorHAnsi"/>
          <w:sz w:val="22"/>
        </w:rPr>
        <w:t>Celková n</w:t>
      </w:r>
      <w:r w:rsidR="004B3024" w:rsidRPr="001D5E9D">
        <w:rPr>
          <w:rStyle w:val="FontStyle38"/>
          <w:rFonts w:asciiTheme="minorHAnsi" w:hAnsiTheme="minorHAnsi" w:cstheme="minorHAnsi"/>
          <w:sz w:val="22"/>
        </w:rPr>
        <w:t>abídková cena je cenou nejvýše přípustnou</w:t>
      </w:r>
      <w:r w:rsidRPr="001D5E9D">
        <w:rPr>
          <w:rStyle w:val="FontStyle38"/>
          <w:rFonts w:asciiTheme="minorHAnsi" w:hAnsiTheme="minorHAnsi" w:cstheme="minorHAnsi"/>
          <w:sz w:val="22"/>
        </w:rPr>
        <w:t xml:space="preserve"> a </w:t>
      </w:r>
      <w:r w:rsidR="004B3024" w:rsidRPr="001D5E9D">
        <w:rPr>
          <w:rStyle w:val="FontStyle38"/>
          <w:rFonts w:asciiTheme="minorHAnsi" w:hAnsiTheme="minorHAnsi" w:cstheme="minorHAnsi"/>
          <w:sz w:val="22"/>
        </w:rPr>
        <w:t xml:space="preserve">zahrnuje veškeré náklady uchazeče spojené </w:t>
      </w:r>
      <w:r w:rsidRPr="001D5E9D">
        <w:rPr>
          <w:rStyle w:val="FontStyle38"/>
          <w:rFonts w:asciiTheme="minorHAnsi" w:hAnsiTheme="minorHAnsi" w:cstheme="minorHAnsi"/>
          <w:sz w:val="22"/>
        </w:rPr>
        <w:br/>
      </w:r>
      <w:r w:rsidR="004B3024" w:rsidRPr="001D5E9D">
        <w:rPr>
          <w:rStyle w:val="FontStyle38"/>
          <w:rFonts w:asciiTheme="minorHAnsi" w:hAnsiTheme="minorHAnsi" w:cstheme="minorHAnsi"/>
          <w:sz w:val="22"/>
        </w:rPr>
        <w:t>s realizací předmětu veřejné zakázky</w:t>
      </w:r>
      <w:r w:rsidR="00F609B7">
        <w:rPr>
          <w:rStyle w:val="FontStyle38"/>
          <w:rFonts w:asciiTheme="minorHAnsi" w:hAnsiTheme="minorHAnsi" w:cstheme="minorHAnsi"/>
          <w:sz w:val="22"/>
        </w:rPr>
        <w:t xml:space="preserve"> </w:t>
      </w:r>
      <w:r w:rsidR="00F609B7" w:rsidRPr="00F609B7">
        <w:rPr>
          <w:rFonts w:cstheme="minorHAnsi"/>
        </w:rPr>
        <w:t>(zejména administrativní náklady, náklady na dopravu apod.)</w:t>
      </w:r>
      <w:r w:rsidR="004B3024" w:rsidRPr="001D5E9D">
        <w:rPr>
          <w:rStyle w:val="FontStyle38"/>
          <w:rFonts w:asciiTheme="minorHAnsi" w:hAnsiTheme="minorHAnsi" w:cstheme="minorHAnsi"/>
          <w:sz w:val="22"/>
        </w:rPr>
        <w:t>.</w:t>
      </w:r>
    </w:p>
    <w:p w14:paraId="4A1D3AEB" w14:textId="48476D44" w:rsidR="00DE4E4D" w:rsidRDefault="00DE4E4D" w:rsidP="005324A6">
      <w:pPr>
        <w:spacing w:after="0" w:line="240" w:lineRule="auto"/>
        <w:ind w:left="357"/>
        <w:jc w:val="both"/>
        <w:rPr>
          <w:rStyle w:val="FontStyle38"/>
          <w:rFonts w:asciiTheme="minorHAnsi" w:hAnsiTheme="minorHAnsi" w:cstheme="minorHAnsi"/>
          <w:sz w:val="22"/>
        </w:rPr>
      </w:pPr>
    </w:p>
    <w:p w14:paraId="77379680" w14:textId="77777777" w:rsidR="00F609B7" w:rsidRPr="001D5E9D" w:rsidRDefault="00F609B7" w:rsidP="005324A6">
      <w:pPr>
        <w:spacing w:after="0" w:line="240" w:lineRule="auto"/>
        <w:ind w:left="357"/>
        <w:jc w:val="both"/>
        <w:rPr>
          <w:rStyle w:val="FontStyle38"/>
          <w:rFonts w:asciiTheme="minorHAnsi" w:hAnsiTheme="minorHAnsi" w:cstheme="minorHAnsi"/>
          <w:sz w:val="22"/>
        </w:rPr>
      </w:pPr>
    </w:p>
    <w:p w14:paraId="5E6A2A67" w14:textId="77777777" w:rsidR="00F02A6B" w:rsidRPr="001D5E9D" w:rsidRDefault="00F02A6B" w:rsidP="005324A6">
      <w:pPr>
        <w:pStyle w:val="Default"/>
        <w:outlineLvl w:val="0"/>
        <w:rPr>
          <w:rFonts w:asciiTheme="minorHAnsi" w:hAnsiTheme="minorHAnsi" w:cstheme="minorHAnsi"/>
          <w:b/>
          <w:bCs/>
          <w:color w:val="auto"/>
          <w:sz w:val="22"/>
          <w:szCs w:val="22"/>
          <w:u w:val="single"/>
        </w:rPr>
      </w:pPr>
      <w:r w:rsidRPr="001D5E9D">
        <w:rPr>
          <w:rFonts w:asciiTheme="minorHAnsi" w:hAnsiTheme="minorHAnsi" w:cstheme="minorHAnsi"/>
          <w:b/>
          <w:bCs/>
          <w:color w:val="auto"/>
          <w:sz w:val="22"/>
          <w:szCs w:val="22"/>
          <w:u w:val="single"/>
        </w:rPr>
        <w:t xml:space="preserve">X. Dotazy </w:t>
      </w:r>
      <w:r w:rsidR="005025E0" w:rsidRPr="001D5E9D">
        <w:rPr>
          <w:rFonts w:asciiTheme="minorHAnsi" w:hAnsiTheme="minorHAnsi" w:cstheme="minorHAnsi"/>
          <w:b/>
          <w:bCs/>
          <w:color w:val="auto"/>
          <w:sz w:val="22"/>
          <w:szCs w:val="22"/>
          <w:u w:val="single"/>
        </w:rPr>
        <w:t>účastník</w:t>
      </w:r>
      <w:r w:rsidRPr="001D5E9D">
        <w:rPr>
          <w:rFonts w:asciiTheme="minorHAnsi" w:hAnsiTheme="minorHAnsi" w:cstheme="minorHAnsi"/>
          <w:b/>
          <w:bCs/>
          <w:color w:val="auto"/>
          <w:sz w:val="22"/>
          <w:szCs w:val="22"/>
          <w:u w:val="single"/>
        </w:rPr>
        <w:t>ů k zadávacím podmínkám</w:t>
      </w:r>
    </w:p>
    <w:p w14:paraId="4FCEB4EC" w14:textId="0DA0498B" w:rsidR="00611CCB" w:rsidRPr="00611CCB" w:rsidRDefault="00611CCB" w:rsidP="00611CCB">
      <w:pPr>
        <w:numPr>
          <w:ilvl w:val="0"/>
          <w:numId w:val="13"/>
        </w:numPr>
        <w:spacing w:after="0" w:line="240" w:lineRule="auto"/>
        <w:jc w:val="both"/>
        <w:rPr>
          <w:rStyle w:val="FontStyle38"/>
          <w:rFonts w:asciiTheme="minorHAnsi" w:hAnsiTheme="minorHAnsi" w:cstheme="minorHAnsi"/>
          <w:sz w:val="22"/>
        </w:rPr>
      </w:pPr>
      <w:r w:rsidRPr="00611CCB">
        <w:rPr>
          <w:rStyle w:val="FontStyle38"/>
          <w:rFonts w:asciiTheme="minorHAnsi" w:hAnsiTheme="minorHAnsi" w:cstheme="minorHAnsi"/>
          <w:sz w:val="22"/>
        </w:rPr>
        <w:t xml:space="preserve">Účastník je oprávněn (pomocí elektronického nástroje E-ZAK pro zadávání veřejných zakázek na </w:t>
      </w:r>
      <w:proofErr w:type="spellStart"/>
      <w:r w:rsidRPr="00611CCB">
        <w:rPr>
          <w:rStyle w:val="FontStyle38"/>
          <w:rFonts w:asciiTheme="minorHAnsi" w:hAnsiTheme="minorHAnsi" w:cstheme="minorHAnsi"/>
          <w:sz w:val="22"/>
        </w:rPr>
        <w:t>httsp</w:t>
      </w:r>
      <w:proofErr w:type="spellEnd"/>
      <w:r w:rsidRPr="00611CCB">
        <w:rPr>
          <w:rStyle w:val="FontStyle38"/>
          <w:rFonts w:asciiTheme="minorHAnsi" w:hAnsiTheme="minorHAnsi" w:cstheme="minorHAnsi"/>
          <w:sz w:val="22"/>
        </w:rPr>
        <w:t>://zakazky.praha12.cz/) požadovat po zadavateli vysvětlení zadávacích podmínek.</w:t>
      </w:r>
    </w:p>
    <w:p w14:paraId="36560D2D" w14:textId="5CD58BC3" w:rsidR="00611CCB" w:rsidRPr="00611CCB" w:rsidRDefault="00611CCB" w:rsidP="00611CCB">
      <w:pPr>
        <w:numPr>
          <w:ilvl w:val="0"/>
          <w:numId w:val="13"/>
        </w:numPr>
        <w:spacing w:after="0" w:line="240" w:lineRule="auto"/>
        <w:jc w:val="both"/>
        <w:rPr>
          <w:rStyle w:val="FontStyle38"/>
          <w:rFonts w:asciiTheme="minorHAnsi" w:hAnsiTheme="minorHAnsi" w:cstheme="minorHAnsi"/>
          <w:sz w:val="22"/>
        </w:rPr>
      </w:pPr>
      <w:r w:rsidRPr="00611CCB">
        <w:rPr>
          <w:rStyle w:val="FontStyle38"/>
          <w:rFonts w:asciiTheme="minorHAnsi" w:hAnsiTheme="minorHAnsi" w:cstheme="minorHAnsi"/>
          <w:sz w:val="22"/>
        </w:rPr>
        <w:t xml:space="preserve"> Žádost je nutné doručit nejpozději 4 dny před uplynutím lhůty pro podání nabídek uvedené v článku </w:t>
      </w:r>
      <w:r>
        <w:rPr>
          <w:rStyle w:val="FontStyle38"/>
          <w:rFonts w:asciiTheme="minorHAnsi" w:hAnsiTheme="minorHAnsi" w:cstheme="minorHAnsi"/>
          <w:color w:val="auto"/>
          <w:sz w:val="22"/>
        </w:rPr>
        <w:t>X</w:t>
      </w:r>
      <w:r w:rsidRPr="00611CCB">
        <w:rPr>
          <w:rStyle w:val="FontStyle38"/>
          <w:rFonts w:asciiTheme="minorHAnsi" w:hAnsiTheme="minorHAnsi" w:cstheme="minorHAnsi"/>
          <w:color w:val="auto"/>
          <w:sz w:val="22"/>
        </w:rPr>
        <w:t xml:space="preserve">I. této </w:t>
      </w:r>
      <w:r w:rsidRPr="00611CCB">
        <w:rPr>
          <w:rStyle w:val="FontStyle38"/>
          <w:rFonts w:asciiTheme="minorHAnsi" w:hAnsiTheme="minorHAnsi" w:cstheme="minorHAnsi"/>
          <w:sz w:val="22"/>
        </w:rPr>
        <w:t>výzvy. V případě doručení žádosti v pozdějším termínu si zadavatel vyhrazuje právo žádost o vysvětlení zadávacích podmínek nevyřizovat.</w:t>
      </w:r>
    </w:p>
    <w:p w14:paraId="3BE047A6" w14:textId="63D835DF" w:rsidR="00611CCB" w:rsidRPr="00611CCB" w:rsidRDefault="00611CCB" w:rsidP="00611CCB">
      <w:pPr>
        <w:numPr>
          <w:ilvl w:val="0"/>
          <w:numId w:val="13"/>
        </w:numPr>
        <w:spacing w:after="0" w:line="240" w:lineRule="auto"/>
        <w:jc w:val="both"/>
        <w:rPr>
          <w:rStyle w:val="FontStyle38"/>
          <w:rFonts w:asciiTheme="minorHAnsi" w:hAnsiTheme="minorHAnsi" w:cstheme="minorHAnsi"/>
          <w:sz w:val="22"/>
        </w:rPr>
      </w:pPr>
      <w:r w:rsidRPr="00611CCB">
        <w:rPr>
          <w:rStyle w:val="FontStyle38"/>
          <w:rFonts w:asciiTheme="minorHAnsi" w:hAnsiTheme="minorHAnsi" w:cstheme="minorHAnsi"/>
          <w:sz w:val="22"/>
        </w:rPr>
        <w:t>Vysvětlení zadávací dokumentace zadavatel uveřejní nejpozději do 3 pracovních dnů ode dne doručení žádosti o vysvětlení pomocí elektronického nástroje E-ZAK.</w:t>
      </w:r>
    </w:p>
    <w:p w14:paraId="1F3F4CA3" w14:textId="32F4CB3D" w:rsidR="00611CCB" w:rsidRPr="00611CCB" w:rsidRDefault="00611CCB" w:rsidP="00611CCB">
      <w:pPr>
        <w:numPr>
          <w:ilvl w:val="0"/>
          <w:numId w:val="13"/>
        </w:numPr>
        <w:spacing w:after="0" w:line="240" w:lineRule="auto"/>
        <w:jc w:val="both"/>
        <w:rPr>
          <w:rStyle w:val="FontStyle38"/>
          <w:rFonts w:asciiTheme="minorHAnsi" w:hAnsiTheme="minorHAnsi" w:cstheme="minorHAnsi"/>
          <w:sz w:val="22"/>
        </w:rPr>
      </w:pPr>
      <w:r w:rsidRPr="00611CCB">
        <w:rPr>
          <w:rStyle w:val="FontStyle38"/>
          <w:rFonts w:asciiTheme="minorHAnsi" w:hAnsiTheme="minorHAnsi" w:cstheme="minorHAnsi"/>
          <w:sz w:val="22"/>
        </w:rPr>
        <w:t xml:space="preserve">Zadavatel může poskytnout účastníkům vysvětlení zadávacích podmínek i bez jejich předchozí žádosti, a to pomocí elektronického nástroje E-ZAK. </w:t>
      </w:r>
    </w:p>
    <w:p w14:paraId="0287587C" w14:textId="5A6BC9BA" w:rsidR="00DE4E4D" w:rsidRPr="001D5E9D" w:rsidRDefault="00611CCB" w:rsidP="00611CCB">
      <w:pPr>
        <w:numPr>
          <w:ilvl w:val="0"/>
          <w:numId w:val="13"/>
        </w:numPr>
        <w:spacing w:after="0" w:line="240" w:lineRule="auto"/>
        <w:jc w:val="both"/>
        <w:rPr>
          <w:rStyle w:val="FontStyle38"/>
          <w:rFonts w:asciiTheme="minorHAnsi" w:hAnsiTheme="minorHAnsi" w:cstheme="minorHAnsi"/>
          <w:sz w:val="22"/>
        </w:rPr>
      </w:pPr>
      <w:r w:rsidRPr="00611CCB">
        <w:rPr>
          <w:rStyle w:val="FontStyle38"/>
          <w:rFonts w:asciiTheme="minorHAnsi" w:hAnsiTheme="minorHAnsi" w:cstheme="minorHAnsi"/>
          <w:sz w:val="22"/>
        </w:rPr>
        <w:t>Pokud některý dotaz vyvolá nutnost úpravy zadávací dokumentace, bude upravená zadávací dokumentace bezodkladně rozeslána všem přímo osloveným subjektům a zveřejněna  pomocí nástroje E-ZAK.</w:t>
      </w:r>
    </w:p>
    <w:p w14:paraId="287BBC9A" w14:textId="09897F5D" w:rsidR="00684C1A" w:rsidRDefault="00684C1A" w:rsidP="005324A6">
      <w:pPr>
        <w:pStyle w:val="Default"/>
        <w:ind w:left="720"/>
        <w:rPr>
          <w:rFonts w:asciiTheme="minorHAnsi" w:hAnsiTheme="minorHAnsi" w:cstheme="minorHAnsi"/>
          <w:color w:val="auto"/>
          <w:sz w:val="22"/>
          <w:szCs w:val="22"/>
        </w:rPr>
      </w:pPr>
    </w:p>
    <w:p w14:paraId="7AE7C91B" w14:textId="77777777" w:rsidR="00F609B7" w:rsidRPr="001D5E9D" w:rsidRDefault="00F609B7" w:rsidP="005324A6">
      <w:pPr>
        <w:pStyle w:val="Default"/>
        <w:ind w:left="720"/>
        <w:rPr>
          <w:rFonts w:asciiTheme="minorHAnsi" w:hAnsiTheme="minorHAnsi" w:cstheme="minorHAnsi"/>
          <w:color w:val="auto"/>
          <w:sz w:val="22"/>
          <w:szCs w:val="22"/>
        </w:rPr>
      </w:pPr>
    </w:p>
    <w:p w14:paraId="2DFF15E5" w14:textId="77777777" w:rsidR="00F02A6B" w:rsidRPr="001D5E9D" w:rsidRDefault="00F02A6B" w:rsidP="005324A6">
      <w:pPr>
        <w:pStyle w:val="Default"/>
        <w:outlineLvl w:val="0"/>
        <w:rPr>
          <w:rFonts w:asciiTheme="minorHAnsi" w:hAnsiTheme="minorHAnsi" w:cstheme="minorHAnsi"/>
          <w:b/>
          <w:bCs/>
          <w:color w:val="auto"/>
          <w:sz w:val="22"/>
          <w:szCs w:val="22"/>
          <w:u w:val="single"/>
        </w:rPr>
      </w:pPr>
      <w:r w:rsidRPr="001D5E9D">
        <w:rPr>
          <w:rFonts w:asciiTheme="minorHAnsi" w:hAnsiTheme="minorHAnsi" w:cstheme="minorHAnsi"/>
          <w:b/>
          <w:bCs/>
          <w:color w:val="auto"/>
          <w:sz w:val="22"/>
          <w:szCs w:val="22"/>
          <w:u w:val="single"/>
        </w:rPr>
        <w:t>X</w:t>
      </w:r>
      <w:r w:rsidR="0047628D">
        <w:rPr>
          <w:rFonts w:asciiTheme="minorHAnsi" w:hAnsiTheme="minorHAnsi" w:cstheme="minorHAnsi"/>
          <w:b/>
          <w:bCs/>
          <w:color w:val="auto"/>
          <w:sz w:val="22"/>
          <w:szCs w:val="22"/>
          <w:u w:val="single"/>
        </w:rPr>
        <w:t>I</w:t>
      </w:r>
      <w:r w:rsidRPr="001D5E9D">
        <w:rPr>
          <w:rFonts w:asciiTheme="minorHAnsi" w:hAnsiTheme="minorHAnsi" w:cstheme="minorHAnsi"/>
          <w:b/>
          <w:bCs/>
          <w:color w:val="auto"/>
          <w:sz w:val="22"/>
          <w:szCs w:val="22"/>
          <w:u w:val="single"/>
        </w:rPr>
        <w:t xml:space="preserve">. Místo a lhůta pro podání nabídky </w:t>
      </w:r>
    </w:p>
    <w:p w14:paraId="6C9F610B" w14:textId="2DA93373" w:rsidR="00F02A6B" w:rsidRPr="001D5E9D" w:rsidRDefault="00611CCB" w:rsidP="00611CCB">
      <w:pPr>
        <w:pStyle w:val="Default"/>
        <w:rPr>
          <w:rStyle w:val="FontStyle38"/>
          <w:rFonts w:asciiTheme="minorHAnsi" w:hAnsiTheme="minorHAnsi" w:cstheme="minorHAnsi"/>
          <w:sz w:val="22"/>
          <w:szCs w:val="22"/>
        </w:rPr>
      </w:pPr>
      <w:r w:rsidRPr="00611CCB">
        <w:rPr>
          <w:rStyle w:val="FontStyle38"/>
          <w:rFonts w:asciiTheme="minorHAnsi" w:hAnsiTheme="minorHAnsi" w:cstheme="minorHAnsi"/>
          <w:sz w:val="22"/>
          <w:szCs w:val="22"/>
        </w:rPr>
        <w:t xml:space="preserve">Uchazeč podá svou nabídku elektronicky na profil zadavatele https://zakazky.praha12.cz/ do </w:t>
      </w:r>
      <w:proofErr w:type="gramStart"/>
      <w:r w:rsidR="00AB7DB0">
        <w:rPr>
          <w:rStyle w:val="FontStyle38"/>
          <w:rFonts w:asciiTheme="minorHAnsi" w:hAnsiTheme="minorHAnsi" w:cstheme="minorHAnsi"/>
          <w:sz w:val="22"/>
          <w:szCs w:val="22"/>
        </w:rPr>
        <w:t>13</w:t>
      </w:r>
      <w:r w:rsidRPr="00611CCB">
        <w:rPr>
          <w:rStyle w:val="FontStyle38"/>
          <w:rFonts w:asciiTheme="minorHAnsi" w:hAnsiTheme="minorHAnsi" w:cstheme="minorHAnsi"/>
          <w:sz w:val="22"/>
          <w:szCs w:val="22"/>
        </w:rPr>
        <w:t>.03.2023</w:t>
      </w:r>
      <w:proofErr w:type="gramEnd"/>
      <w:r w:rsidRPr="00611CCB">
        <w:rPr>
          <w:rStyle w:val="FontStyle38"/>
          <w:rFonts w:asciiTheme="minorHAnsi" w:hAnsiTheme="minorHAnsi" w:cstheme="minorHAnsi"/>
          <w:sz w:val="22"/>
          <w:szCs w:val="22"/>
        </w:rPr>
        <w:t>, do 10:00 hod.</w:t>
      </w:r>
    </w:p>
    <w:p w14:paraId="395ADFE8" w14:textId="72131BA1" w:rsidR="00E96C13" w:rsidRDefault="00E96C13" w:rsidP="005324A6">
      <w:pPr>
        <w:pStyle w:val="Default"/>
        <w:ind w:left="2832" w:firstLine="708"/>
        <w:rPr>
          <w:rFonts w:asciiTheme="minorHAnsi" w:hAnsiTheme="minorHAnsi" w:cstheme="minorHAnsi"/>
          <w:color w:val="auto"/>
          <w:sz w:val="22"/>
          <w:szCs w:val="22"/>
        </w:rPr>
      </w:pPr>
    </w:p>
    <w:p w14:paraId="6217E9D8" w14:textId="77777777" w:rsidR="00F609B7" w:rsidRPr="001D5E9D" w:rsidRDefault="00F609B7" w:rsidP="005324A6">
      <w:pPr>
        <w:pStyle w:val="Default"/>
        <w:ind w:left="2832" w:firstLine="708"/>
        <w:rPr>
          <w:rFonts w:asciiTheme="minorHAnsi" w:hAnsiTheme="minorHAnsi" w:cstheme="minorHAnsi"/>
          <w:color w:val="auto"/>
          <w:sz w:val="22"/>
          <w:szCs w:val="22"/>
        </w:rPr>
      </w:pPr>
    </w:p>
    <w:p w14:paraId="6E4C89E4" w14:textId="77777777" w:rsidR="00F02A6B" w:rsidRPr="001D5E9D" w:rsidRDefault="00F02A6B" w:rsidP="005324A6">
      <w:pPr>
        <w:pStyle w:val="Default"/>
        <w:outlineLvl w:val="0"/>
        <w:rPr>
          <w:rFonts w:asciiTheme="minorHAnsi" w:hAnsiTheme="minorHAnsi" w:cstheme="minorHAnsi"/>
          <w:b/>
          <w:bCs/>
          <w:color w:val="auto"/>
          <w:sz w:val="22"/>
          <w:szCs w:val="22"/>
          <w:u w:val="single"/>
        </w:rPr>
      </w:pPr>
      <w:r w:rsidRPr="001D5E9D">
        <w:rPr>
          <w:rFonts w:asciiTheme="minorHAnsi" w:hAnsiTheme="minorHAnsi" w:cstheme="minorHAnsi"/>
          <w:b/>
          <w:bCs/>
          <w:color w:val="auto"/>
          <w:sz w:val="22"/>
          <w:szCs w:val="22"/>
          <w:u w:val="single"/>
        </w:rPr>
        <w:t>XI</w:t>
      </w:r>
      <w:r w:rsidR="0047628D">
        <w:rPr>
          <w:rFonts w:asciiTheme="minorHAnsi" w:hAnsiTheme="minorHAnsi" w:cstheme="minorHAnsi"/>
          <w:b/>
          <w:bCs/>
          <w:color w:val="auto"/>
          <w:sz w:val="22"/>
          <w:szCs w:val="22"/>
          <w:u w:val="single"/>
        </w:rPr>
        <w:t>I</w:t>
      </w:r>
      <w:r w:rsidRPr="001D5E9D">
        <w:rPr>
          <w:rFonts w:asciiTheme="minorHAnsi" w:hAnsiTheme="minorHAnsi" w:cstheme="minorHAnsi"/>
          <w:b/>
          <w:bCs/>
          <w:color w:val="auto"/>
          <w:sz w:val="22"/>
          <w:szCs w:val="22"/>
          <w:u w:val="single"/>
        </w:rPr>
        <w:t xml:space="preserve">. Zadávací lhůta </w:t>
      </w:r>
    </w:p>
    <w:p w14:paraId="0952DC07" w14:textId="4B6C8CDC" w:rsidR="00F02A6B" w:rsidRPr="001D5E9D" w:rsidRDefault="00F02A6B" w:rsidP="005324A6">
      <w:pPr>
        <w:numPr>
          <w:ilvl w:val="0"/>
          <w:numId w:val="15"/>
        </w:numPr>
        <w:spacing w:after="0" w:line="240" w:lineRule="auto"/>
        <w:jc w:val="both"/>
        <w:rPr>
          <w:rStyle w:val="FontStyle38"/>
          <w:rFonts w:asciiTheme="minorHAnsi" w:hAnsiTheme="minorHAnsi" w:cstheme="minorHAnsi"/>
          <w:sz w:val="22"/>
        </w:rPr>
      </w:pPr>
      <w:r w:rsidRPr="001D5E9D">
        <w:rPr>
          <w:rStyle w:val="FontStyle38"/>
          <w:rFonts w:asciiTheme="minorHAnsi" w:hAnsiTheme="minorHAnsi" w:cstheme="minorHAnsi"/>
          <w:sz w:val="22"/>
        </w:rPr>
        <w:t xml:space="preserve">Lhůta, po kterou je </w:t>
      </w:r>
      <w:r w:rsidR="005025E0" w:rsidRPr="001D5E9D">
        <w:rPr>
          <w:rStyle w:val="FontStyle38"/>
          <w:rFonts w:asciiTheme="minorHAnsi" w:hAnsiTheme="minorHAnsi" w:cstheme="minorHAnsi"/>
          <w:sz w:val="22"/>
        </w:rPr>
        <w:t>účastník</w:t>
      </w:r>
      <w:r w:rsidR="00754673">
        <w:rPr>
          <w:rStyle w:val="FontStyle38"/>
          <w:rFonts w:asciiTheme="minorHAnsi" w:hAnsiTheme="minorHAnsi" w:cstheme="minorHAnsi"/>
          <w:sz w:val="22"/>
        </w:rPr>
        <w:t xml:space="preserve"> vázán svou nabídkou, činí </w:t>
      </w:r>
      <w:r w:rsidR="00AB780B">
        <w:rPr>
          <w:rStyle w:val="FontStyle38"/>
          <w:rFonts w:asciiTheme="minorHAnsi" w:hAnsiTheme="minorHAnsi" w:cstheme="minorHAnsi"/>
          <w:sz w:val="22"/>
        </w:rPr>
        <w:t>90</w:t>
      </w:r>
      <w:r w:rsidRPr="001D5E9D">
        <w:rPr>
          <w:rStyle w:val="FontStyle38"/>
          <w:rFonts w:asciiTheme="minorHAnsi" w:hAnsiTheme="minorHAnsi" w:cstheme="minorHAnsi"/>
          <w:sz w:val="22"/>
        </w:rPr>
        <w:t xml:space="preserve"> kalendářních dnů ode dne následujícího po uplynutí lhůty pro podání nabídky. </w:t>
      </w:r>
    </w:p>
    <w:p w14:paraId="4ACFB71C" w14:textId="648596BF" w:rsidR="00E96C13" w:rsidRDefault="00E96C13" w:rsidP="005324A6">
      <w:pPr>
        <w:spacing w:after="0" w:line="240" w:lineRule="auto"/>
        <w:jc w:val="both"/>
        <w:rPr>
          <w:rStyle w:val="FontStyle38"/>
          <w:rFonts w:asciiTheme="minorHAnsi" w:hAnsiTheme="minorHAnsi" w:cstheme="minorHAnsi"/>
          <w:sz w:val="22"/>
        </w:rPr>
      </w:pPr>
    </w:p>
    <w:p w14:paraId="73F4FDF7" w14:textId="77777777" w:rsidR="00F609B7" w:rsidRPr="001D5E9D" w:rsidRDefault="00F609B7" w:rsidP="005324A6">
      <w:pPr>
        <w:spacing w:after="0" w:line="240" w:lineRule="auto"/>
        <w:jc w:val="both"/>
        <w:rPr>
          <w:rStyle w:val="FontStyle38"/>
          <w:rFonts w:asciiTheme="minorHAnsi" w:hAnsiTheme="minorHAnsi" w:cstheme="minorHAnsi"/>
          <w:sz w:val="22"/>
        </w:rPr>
      </w:pPr>
    </w:p>
    <w:p w14:paraId="1DB07A5A" w14:textId="77777777" w:rsidR="00E96C13" w:rsidRPr="001D5E9D" w:rsidRDefault="00F02A6B" w:rsidP="005324A6">
      <w:pPr>
        <w:pStyle w:val="Default"/>
        <w:outlineLvl w:val="0"/>
        <w:rPr>
          <w:rFonts w:asciiTheme="minorHAnsi" w:hAnsiTheme="minorHAnsi" w:cstheme="minorHAnsi"/>
          <w:b/>
          <w:bCs/>
          <w:color w:val="auto"/>
          <w:sz w:val="22"/>
          <w:szCs w:val="22"/>
          <w:u w:val="single"/>
        </w:rPr>
      </w:pPr>
      <w:r w:rsidRPr="001D5E9D">
        <w:rPr>
          <w:rFonts w:asciiTheme="minorHAnsi" w:hAnsiTheme="minorHAnsi" w:cstheme="minorHAnsi"/>
          <w:b/>
          <w:bCs/>
          <w:color w:val="auto"/>
          <w:sz w:val="22"/>
          <w:szCs w:val="22"/>
          <w:u w:val="single"/>
        </w:rPr>
        <w:t>XI</w:t>
      </w:r>
      <w:r w:rsidR="0047628D">
        <w:rPr>
          <w:rFonts w:asciiTheme="minorHAnsi" w:hAnsiTheme="minorHAnsi" w:cstheme="minorHAnsi"/>
          <w:b/>
          <w:bCs/>
          <w:color w:val="auto"/>
          <w:sz w:val="22"/>
          <w:szCs w:val="22"/>
          <w:u w:val="single"/>
        </w:rPr>
        <w:t>I</w:t>
      </w:r>
      <w:r w:rsidRPr="001D5E9D">
        <w:rPr>
          <w:rFonts w:asciiTheme="minorHAnsi" w:hAnsiTheme="minorHAnsi" w:cstheme="minorHAnsi"/>
          <w:b/>
          <w:bCs/>
          <w:color w:val="auto"/>
          <w:sz w:val="22"/>
          <w:szCs w:val="22"/>
          <w:u w:val="single"/>
        </w:rPr>
        <w:t xml:space="preserve">I. Hodnotící kritéria a postup otevírání obálek a hodnocení nabídek </w:t>
      </w:r>
    </w:p>
    <w:p w14:paraId="1652859F" w14:textId="05D74C55" w:rsidR="00E96C13" w:rsidRPr="001D5E9D" w:rsidRDefault="00E96C13" w:rsidP="005324A6">
      <w:pPr>
        <w:numPr>
          <w:ilvl w:val="0"/>
          <w:numId w:val="16"/>
        </w:numPr>
        <w:spacing w:after="0" w:line="240" w:lineRule="auto"/>
        <w:jc w:val="both"/>
        <w:rPr>
          <w:rStyle w:val="FontStyle38"/>
          <w:rFonts w:asciiTheme="minorHAnsi" w:hAnsiTheme="minorHAnsi" w:cstheme="minorHAnsi"/>
          <w:sz w:val="22"/>
        </w:rPr>
      </w:pPr>
      <w:r w:rsidRPr="001D5E9D">
        <w:rPr>
          <w:rStyle w:val="FontStyle38"/>
          <w:rFonts w:asciiTheme="minorHAnsi" w:hAnsiTheme="minorHAnsi" w:cstheme="minorHAnsi"/>
          <w:b/>
          <w:sz w:val="22"/>
        </w:rPr>
        <w:t xml:space="preserve">Základním hodnotícím kritériem je nejnižší celková nabídková cena </w:t>
      </w:r>
      <w:r w:rsidR="00EC1CB8">
        <w:rPr>
          <w:rStyle w:val="FontStyle38"/>
          <w:rFonts w:asciiTheme="minorHAnsi" w:hAnsiTheme="minorHAnsi" w:cstheme="minorHAnsi"/>
          <w:b/>
          <w:sz w:val="22"/>
        </w:rPr>
        <w:t>bez</w:t>
      </w:r>
      <w:r w:rsidR="001462D2" w:rsidRPr="001D5E9D">
        <w:rPr>
          <w:rStyle w:val="FontStyle38"/>
          <w:rFonts w:asciiTheme="minorHAnsi" w:hAnsiTheme="minorHAnsi" w:cstheme="minorHAnsi"/>
          <w:b/>
          <w:sz w:val="22"/>
        </w:rPr>
        <w:t xml:space="preserve"> </w:t>
      </w:r>
      <w:r w:rsidRPr="001D5E9D">
        <w:rPr>
          <w:rStyle w:val="FontStyle38"/>
          <w:rFonts w:asciiTheme="minorHAnsi" w:hAnsiTheme="minorHAnsi" w:cstheme="minorHAnsi"/>
          <w:b/>
          <w:sz w:val="22"/>
        </w:rPr>
        <w:t>DPH</w:t>
      </w:r>
      <w:r w:rsidRPr="001D5E9D">
        <w:rPr>
          <w:rStyle w:val="FontStyle38"/>
          <w:rFonts w:asciiTheme="minorHAnsi" w:hAnsiTheme="minorHAnsi" w:cstheme="minorHAnsi"/>
          <w:sz w:val="22"/>
        </w:rPr>
        <w:t>, která je rovněž jediným hodnotícím kritériem.</w:t>
      </w:r>
    </w:p>
    <w:p w14:paraId="76DCDDB4" w14:textId="77777777" w:rsidR="002B1100" w:rsidRPr="001D5E9D" w:rsidRDefault="002B1100" w:rsidP="005324A6">
      <w:pPr>
        <w:numPr>
          <w:ilvl w:val="0"/>
          <w:numId w:val="16"/>
        </w:numPr>
        <w:spacing w:after="0" w:line="240" w:lineRule="auto"/>
        <w:jc w:val="both"/>
        <w:rPr>
          <w:rStyle w:val="FontStyle38"/>
          <w:rFonts w:asciiTheme="minorHAnsi" w:hAnsiTheme="minorHAnsi" w:cstheme="minorHAnsi"/>
          <w:sz w:val="22"/>
        </w:rPr>
      </w:pPr>
      <w:r w:rsidRPr="001D5E9D">
        <w:rPr>
          <w:rStyle w:val="FontStyle38"/>
          <w:rFonts w:asciiTheme="minorHAnsi" w:hAnsiTheme="minorHAnsi" w:cstheme="minorHAnsi"/>
          <w:sz w:val="22"/>
        </w:rPr>
        <w:t>Otevírání obálek a hodnocení nabídek provede komise ustanovená zadavatelem bezodkladně po uplynutí lhůty pro podání nabídek.</w:t>
      </w:r>
    </w:p>
    <w:p w14:paraId="12324465" w14:textId="77777777" w:rsidR="002B1100" w:rsidRPr="001D5E9D" w:rsidRDefault="002B1100" w:rsidP="005324A6">
      <w:pPr>
        <w:numPr>
          <w:ilvl w:val="0"/>
          <w:numId w:val="16"/>
        </w:numPr>
        <w:spacing w:after="0" w:line="240" w:lineRule="auto"/>
        <w:jc w:val="both"/>
        <w:rPr>
          <w:rStyle w:val="FontStyle38"/>
          <w:rFonts w:asciiTheme="minorHAnsi" w:hAnsiTheme="minorHAnsi" w:cstheme="minorHAnsi"/>
          <w:sz w:val="22"/>
        </w:rPr>
      </w:pPr>
      <w:r w:rsidRPr="001D5E9D">
        <w:rPr>
          <w:rStyle w:val="FontStyle38"/>
          <w:rFonts w:asciiTheme="minorHAnsi" w:hAnsiTheme="minorHAnsi" w:cstheme="minorHAnsi"/>
          <w:sz w:val="22"/>
        </w:rPr>
        <w:t>Na základě vyhodnocení jednotlivých nabídek bude sestaveno pořadí úspěšnosti nabídek tak, že nejvhodnější bude nabídka s nejnižší celkovou nabídkovou cenou.</w:t>
      </w:r>
    </w:p>
    <w:p w14:paraId="2D768FDD" w14:textId="5B4CBB58" w:rsidR="00F02A6B" w:rsidRDefault="00F02A6B" w:rsidP="00F609B7">
      <w:pPr>
        <w:pStyle w:val="Default"/>
        <w:rPr>
          <w:rFonts w:asciiTheme="minorHAnsi" w:hAnsiTheme="minorHAnsi" w:cstheme="minorHAnsi"/>
          <w:color w:val="auto"/>
          <w:sz w:val="22"/>
          <w:szCs w:val="22"/>
        </w:rPr>
      </w:pPr>
    </w:p>
    <w:p w14:paraId="29BC09AB" w14:textId="77777777" w:rsidR="00F609B7" w:rsidRPr="001D5E9D" w:rsidRDefault="00F609B7" w:rsidP="00F609B7">
      <w:pPr>
        <w:pStyle w:val="Default"/>
        <w:rPr>
          <w:rFonts w:asciiTheme="minorHAnsi" w:hAnsiTheme="minorHAnsi" w:cstheme="minorHAnsi"/>
          <w:color w:val="auto"/>
          <w:sz w:val="22"/>
          <w:szCs w:val="22"/>
        </w:rPr>
      </w:pPr>
    </w:p>
    <w:p w14:paraId="3879DB77" w14:textId="77777777" w:rsidR="00F02A6B" w:rsidRPr="001D5E9D" w:rsidRDefault="00F02A6B" w:rsidP="005324A6">
      <w:pPr>
        <w:pStyle w:val="Default"/>
        <w:outlineLvl w:val="0"/>
        <w:rPr>
          <w:rFonts w:asciiTheme="minorHAnsi" w:hAnsiTheme="minorHAnsi" w:cstheme="minorHAnsi"/>
          <w:color w:val="auto"/>
          <w:sz w:val="22"/>
          <w:szCs w:val="22"/>
        </w:rPr>
      </w:pPr>
      <w:r w:rsidRPr="001D5E9D">
        <w:rPr>
          <w:rFonts w:asciiTheme="minorHAnsi" w:hAnsiTheme="minorHAnsi" w:cstheme="minorHAnsi"/>
          <w:b/>
          <w:bCs/>
          <w:color w:val="auto"/>
          <w:sz w:val="22"/>
          <w:szCs w:val="22"/>
          <w:u w:val="single"/>
        </w:rPr>
        <w:t>XI</w:t>
      </w:r>
      <w:r w:rsidR="0047628D">
        <w:rPr>
          <w:rFonts w:asciiTheme="minorHAnsi" w:hAnsiTheme="minorHAnsi" w:cstheme="minorHAnsi"/>
          <w:b/>
          <w:bCs/>
          <w:color w:val="auto"/>
          <w:sz w:val="22"/>
          <w:szCs w:val="22"/>
          <w:u w:val="single"/>
        </w:rPr>
        <w:t>V</w:t>
      </w:r>
      <w:r w:rsidRPr="001D5E9D">
        <w:rPr>
          <w:rFonts w:asciiTheme="minorHAnsi" w:hAnsiTheme="minorHAnsi" w:cstheme="minorHAnsi"/>
          <w:b/>
          <w:bCs/>
          <w:color w:val="auto"/>
          <w:sz w:val="22"/>
          <w:szCs w:val="22"/>
          <w:u w:val="single"/>
        </w:rPr>
        <w:t xml:space="preserve">. Oznámení výsledků </w:t>
      </w:r>
    </w:p>
    <w:p w14:paraId="35E53754" w14:textId="65596977" w:rsidR="00F02A6B" w:rsidRPr="001D5E9D" w:rsidRDefault="0062695A" w:rsidP="0062695A">
      <w:pPr>
        <w:numPr>
          <w:ilvl w:val="0"/>
          <w:numId w:val="17"/>
        </w:numPr>
        <w:spacing w:after="0" w:line="240" w:lineRule="auto"/>
        <w:jc w:val="both"/>
        <w:rPr>
          <w:rStyle w:val="FontStyle38"/>
          <w:rFonts w:asciiTheme="minorHAnsi" w:hAnsiTheme="minorHAnsi" w:cstheme="minorHAnsi"/>
          <w:sz w:val="22"/>
        </w:rPr>
      </w:pPr>
      <w:r w:rsidRPr="0062695A">
        <w:rPr>
          <w:rStyle w:val="FontStyle38"/>
          <w:rFonts w:asciiTheme="minorHAnsi" w:hAnsiTheme="minorHAnsi" w:cstheme="minorHAnsi"/>
          <w:sz w:val="22"/>
        </w:rPr>
        <w:t>Informace o výběru nejvhodnější nabídky, případně informace o zrušení veřejné zakázky budou účastníci informováni elektronicky na profil https://zakazky.praha12.cz/</w:t>
      </w:r>
    </w:p>
    <w:p w14:paraId="42F59C37" w14:textId="0EC0155F" w:rsidR="00DB4A11" w:rsidRDefault="00DB4A11" w:rsidP="005324A6">
      <w:pPr>
        <w:spacing w:after="0" w:line="240" w:lineRule="auto"/>
        <w:jc w:val="both"/>
        <w:rPr>
          <w:rStyle w:val="FontStyle38"/>
          <w:rFonts w:asciiTheme="minorHAnsi" w:hAnsiTheme="minorHAnsi" w:cstheme="minorHAnsi"/>
          <w:sz w:val="22"/>
        </w:rPr>
      </w:pPr>
    </w:p>
    <w:p w14:paraId="7A00A178" w14:textId="77777777" w:rsidR="00F609B7" w:rsidRPr="001D5E9D" w:rsidRDefault="00F609B7" w:rsidP="005324A6">
      <w:pPr>
        <w:spacing w:after="0" w:line="240" w:lineRule="auto"/>
        <w:jc w:val="both"/>
        <w:rPr>
          <w:rStyle w:val="FontStyle38"/>
          <w:rFonts w:asciiTheme="minorHAnsi" w:hAnsiTheme="minorHAnsi" w:cstheme="minorHAnsi"/>
          <w:sz w:val="22"/>
        </w:rPr>
      </w:pPr>
    </w:p>
    <w:p w14:paraId="4A5258D9" w14:textId="77777777" w:rsidR="00F02A6B" w:rsidRPr="001D5E9D" w:rsidRDefault="00F02A6B" w:rsidP="005324A6">
      <w:pPr>
        <w:pStyle w:val="Default"/>
        <w:outlineLvl w:val="0"/>
        <w:rPr>
          <w:rFonts w:asciiTheme="minorHAnsi" w:hAnsiTheme="minorHAnsi" w:cstheme="minorHAnsi"/>
          <w:b/>
          <w:bCs/>
          <w:color w:val="auto"/>
          <w:sz w:val="22"/>
          <w:szCs w:val="22"/>
          <w:u w:val="single"/>
        </w:rPr>
      </w:pPr>
      <w:r w:rsidRPr="001D5E9D">
        <w:rPr>
          <w:rFonts w:asciiTheme="minorHAnsi" w:hAnsiTheme="minorHAnsi" w:cstheme="minorHAnsi"/>
          <w:b/>
          <w:bCs/>
          <w:color w:val="auto"/>
          <w:sz w:val="22"/>
          <w:szCs w:val="22"/>
          <w:u w:val="single"/>
        </w:rPr>
        <w:t xml:space="preserve">XV. Závěrečná ustanovení </w:t>
      </w:r>
    </w:p>
    <w:p w14:paraId="54274FB4" w14:textId="77777777" w:rsidR="00F02A6B" w:rsidRPr="001D5E9D" w:rsidRDefault="00F02A6B" w:rsidP="005324A6">
      <w:pPr>
        <w:numPr>
          <w:ilvl w:val="0"/>
          <w:numId w:val="18"/>
        </w:numPr>
        <w:spacing w:after="0" w:line="240" w:lineRule="auto"/>
        <w:jc w:val="both"/>
        <w:rPr>
          <w:rStyle w:val="FontStyle38"/>
          <w:rFonts w:asciiTheme="minorHAnsi" w:hAnsiTheme="minorHAnsi" w:cstheme="minorHAnsi"/>
          <w:sz w:val="22"/>
        </w:rPr>
      </w:pPr>
      <w:r w:rsidRPr="001D5E9D">
        <w:rPr>
          <w:rStyle w:val="FontStyle38"/>
          <w:rFonts w:asciiTheme="minorHAnsi" w:hAnsiTheme="minorHAnsi" w:cstheme="minorHAnsi"/>
          <w:sz w:val="22"/>
        </w:rPr>
        <w:t>Zadavatel předmětnou veřejnou zakázku zadává za využití ustanovení § 31 zákona, tj. mimo režim</w:t>
      </w:r>
      <w:r w:rsidR="002B1100" w:rsidRPr="001D5E9D">
        <w:rPr>
          <w:rStyle w:val="FontStyle38"/>
          <w:rFonts w:asciiTheme="minorHAnsi" w:hAnsiTheme="minorHAnsi" w:cstheme="minorHAnsi"/>
          <w:sz w:val="22"/>
        </w:rPr>
        <w:t xml:space="preserve"> zákona</w:t>
      </w:r>
      <w:r w:rsidRPr="001D5E9D">
        <w:rPr>
          <w:rStyle w:val="FontStyle38"/>
          <w:rFonts w:asciiTheme="minorHAnsi" w:hAnsiTheme="minorHAnsi" w:cstheme="minorHAnsi"/>
          <w:sz w:val="22"/>
        </w:rPr>
        <w:t>, vyjma povinnosti dodržet zásady stanovené v § 6</w:t>
      </w:r>
      <w:r w:rsidR="002B1100" w:rsidRPr="001D5E9D">
        <w:rPr>
          <w:rStyle w:val="FontStyle38"/>
          <w:rFonts w:asciiTheme="minorHAnsi" w:hAnsiTheme="minorHAnsi" w:cstheme="minorHAnsi"/>
          <w:sz w:val="22"/>
        </w:rPr>
        <w:t xml:space="preserve"> zákona</w:t>
      </w:r>
      <w:r w:rsidRPr="001D5E9D">
        <w:rPr>
          <w:rStyle w:val="FontStyle38"/>
          <w:rFonts w:asciiTheme="minorHAnsi" w:hAnsiTheme="minorHAnsi" w:cstheme="minorHAnsi"/>
          <w:sz w:val="22"/>
        </w:rPr>
        <w:t xml:space="preserve">. </w:t>
      </w:r>
    </w:p>
    <w:p w14:paraId="03298230" w14:textId="77777777" w:rsidR="00F02A6B" w:rsidRPr="001D5E9D" w:rsidRDefault="00F02A6B" w:rsidP="005324A6">
      <w:pPr>
        <w:numPr>
          <w:ilvl w:val="0"/>
          <w:numId w:val="18"/>
        </w:numPr>
        <w:spacing w:after="0" w:line="240" w:lineRule="auto"/>
        <w:jc w:val="both"/>
        <w:rPr>
          <w:rStyle w:val="FontStyle38"/>
          <w:rFonts w:asciiTheme="minorHAnsi" w:hAnsiTheme="minorHAnsi" w:cstheme="minorHAnsi"/>
          <w:sz w:val="22"/>
        </w:rPr>
      </w:pPr>
      <w:r w:rsidRPr="001D5E9D">
        <w:rPr>
          <w:rStyle w:val="FontStyle38"/>
          <w:rFonts w:asciiTheme="minorHAnsi" w:hAnsiTheme="minorHAnsi" w:cstheme="minorHAnsi"/>
          <w:sz w:val="22"/>
        </w:rPr>
        <w:t xml:space="preserve">Zadavatel si vyhrazuje právo: </w:t>
      </w:r>
    </w:p>
    <w:p w14:paraId="6A741E16" w14:textId="77777777" w:rsidR="00F02A6B" w:rsidRPr="001D5E9D" w:rsidRDefault="00F02A6B" w:rsidP="005324A6">
      <w:pPr>
        <w:pStyle w:val="Default"/>
        <w:numPr>
          <w:ilvl w:val="1"/>
          <w:numId w:val="3"/>
        </w:numPr>
        <w:ind w:left="360"/>
        <w:rPr>
          <w:rFonts w:asciiTheme="minorHAnsi" w:hAnsiTheme="minorHAnsi" w:cstheme="minorHAnsi"/>
          <w:color w:val="auto"/>
          <w:sz w:val="22"/>
          <w:szCs w:val="22"/>
        </w:rPr>
      </w:pPr>
      <w:r w:rsidRPr="001D5E9D">
        <w:rPr>
          <w:rFonts w:asciiTheme="minorHAnsi" w:hAnsiTheme="minorHAnsi" w:cstheme="minorHAnsi"/>
          <w:color w:val="auto"/>
          <w:sz w:val="22"/>
          <w:szCs w:val="22"/>
        </w:rPr>
        <w:lastRenderedPageBreak/>
        <w:t xml:space="preserve">a) v průběhu lhůty pro podání nabídek změnit podmínky výzvy, </w:t>
      </w:r>
    </w:p>
    <w:p w14:paraId="03B32A1C" w14:textId="77777777" w:rsidR="00F02A6B" w:rsidRPr="001D5E9D" w:rsidRDefault="00F02A6B" w:rsidP="005324A6">
      <w:pPr>
        <w:pStyle w:val="Default"/>
        <w:numPr>
          <w:ilvl w:val="1"/>
          <w:numId w:val="3"/>
        </w:numPr>
        <w:ind w:left="360"/>
        <w:rPr>
          <w:rFonts w:asciiTheme="minorHAnsi" w:hAnsiTheme="minorHAnsi" w:cstheme="minorHAnsi"/>
          <w:color w:val="auto"/>
          <w:sz w:val="22"/>
          <w:szCs w:val="22"/>
        </w:rPr>
      </w:pPr>
      <w:r w:rsidRPr="001D5E9D">
        <w:rPr>
          <w:rFonts w:asciiTheme="minorHAnsi" w:hAnsiTheme="minorHAnsi" w:cstheme="minorHAnsi"/>
          <w:color w:val="auto"/>
          <w:sz w:val="22"/>
          <w:szCs w:val="22"/>
        </w:rPr>
        <w:t xml:space="preserve">b) změnit termín plnění veřejné zakázky, </w:t>
      </w:r>
    </w:p>
    <w:p w14:paraId="0B631ECF" w14:textId="77777777" w:rsidR="00F02A6B" w:rsidRPr="001D5E9D" w:rsidRDefault="00F02A6B" w:rsidP="005324A6">
      <w:pPr>
        <w:pStyle w:val="Default"/>
        <w:numPr>
          <w:ilvl w:val="1"/>
          <w:numId w:val="3"/>
        </w:numPr>
        <w:ind w:left="360"/>
        <w:rPr>
          <w:rFonts w:asciiTheme="minorHAnsi" w:hAnsiTheme="minorHAnsi" w:cstheme="minorHAnsi"/>
          <w:color w:val="auto"/>
          <w:sz w:val="22"/>
          <w:szCs w:val="22"/>
        </w:rPr>
      </w:pPr>
      <w:r w:rsidRPr="001D5E9D">
        <w:rPr>
          <w:rFonts w:asciiTheme="minorHAnsi" w:hAnsiTheme="minorHAnsi" w:cstheme="minorHAnsi"/>
          <w:color w:val="auto"/>
          <w:sz w:val="22"/>
          <w:szCs w:val="22"/>
        </w:rPr>
        <w:t xml:space="preserve">c) ověřit informace uvedené </w:t>
      </w:r>
      <w:r w:rsidR="005025E0" w:rsidRPr="001D5E9D">
        <w:rPr>
          <w:rFonts w:asciiTheme="minorHAnsi" w:hAnsiTheme="minorHAnsi" w:cstheme="minorHAnsi"/>
          <w:color w:val="auto"/>
          <w:sz w:val="22"/>
          <w:szCs w:val="22"/>
        </w:rPr>
        <w:t>účastník</w:t>
      </w:r>
      <w:r w:rsidR="002B1100" w:rsidRPr="001D5E9D">
        <w:rPr>
          <w:rFonts w:asciiTheme="minorHAnsi" w:hAnsiTheme="minorHAnsi" w:cstheme="minorHAnsi"/>
          <w:color w:val="auto"/>
          <w:sz w:val="22"/>
          <w:szCs w:val="22"/>
        </w:rPr>
        <w:t>y</w:t>
      </w:r>
      <w:r w:rsidRPr="001D5E9D">
        <w:rPr>
          <w:rFonts w:asciiTheme="minorHAnsi" w:hAnsiTheme="minorHAnsi" w:cstheme="minorHAnsi"/>
          <w:color w:val="auto"/>
          <w:sz w:val="22"/>
          <w:szCs w:val="22"/>
        </w:rPr>
        <w:t xml:space="preserve"> v nabídkách a požádat o jejich upřesnění, </w:t>
      </w:r>
    </w:p>
    <w:p w14:paraId="74A1AC3C" w14:textId="77777777" w:rsidR="00F02A6B" w:rsidRPr="001D5E9D" w:rsidRDefault="00F02A6B" w:rsidP="005324A6">
      <w:pPr>
        <w:pStyle w:val="Default"/>
        <w:numPr>
          <w:ilvl w:val="1"/>
          <w:numId w:val="3"/>
        </w:numPr>
        <w:ind w:left="360"/>
        <w:rPr>
          <w:rFonts w:asciiTheme="minorHAnsi" w:hAnsiTheme="minorHAnsi" w:cstheme="minorHAnsi"/>
          <w:color w:val="auto"/>
          <w:sz w:val="22"/>
          <w:szCs w:val="22"/>
        </w:rPr>
      </w:pPr>
      <w:r w:rsidRPr="001D5E9D">
        <w:rPr>
          <w:rFonts w:asciiTheme="minorHAnsi" w:hAnsiTheme="minorHAnsi" w:cstheme="minorHAnsi"/>
          <w:color w:val="auto"/>
          <w:sz w:val="22"/>
          <w:szCs w:val="22"/>
        </w:rPr>
        <w:t xml:space="preserve">d) na úpravu konečného znění smlouvy, </w:t>
      </w:r>
    </w:p>
    <w:p w14:paraId="79596D1C" w14:textId="77777777" w:rsidR="00F02A6B" w:rsidRPr="001D5E9D" w:rsidRDefault="00F02A6B" w:rsidP="005324A6">
      <w:pPr>
        <w:pStyle w:val="Default"/>
        <w:ind w:firstLine="360"/>
        <w:rPr>
          <w:rFonts w:asciiTheme="minorHAnsi" w:hAnsiTheme="minorHAnsi" w:cstheme="minorHAnsi"/>
          <w:color w:val="auto"/>
          <w:sz w:val="22"/>
          <w:szCs w:val="22"/>
        </w:rPr>
      </w:pPr>
      <w:r w:rsidRPr="001D5E9D">
        <w:rPr>
          <w:rFonts w:asciiTheme="minorHAnsi" w:hAnsiTheme="minorHAnsi" w:cstheme="minorHAnsi"/>
          <w:color w:val="auto"/>
          <w:sz w:val="22"/>
          <w:szCs w:val="22"/>
        </w:rPr>
        <w:t xml:space="preserve">e) při nesplnění podmínek stanovených v této výzvě vyloučit </w:t>
      </w:r>
      <w:r w:rsidR="002B1100" w:rsidRPr="001D5E9D">
        <w:rPr>
          <w:rFonts w:asciiTheme="minorHAnsi" w:hAnsiTheme="minorHAnsi" w:cstheme="minorHAnsi"/>
          <w:color w:val="auto"/>
          <w:sz w:val="22"/>
          <w:szCs w:val="22"/>
        </w:rPr>
        <w:t xml:space="preserve">účastníka </w:t>
      </w:r>
      <w:r w:rsidRPr="001D5E9D">
        <w:rPr>
          <w:rFonts w:asciiTheme="minorHAnsi" w:hAnsiTheme="minorHAnsi" w:cstheme="minorHAnsi"/>
          <w:color w:val="auto"/>
          <w:sz w:val="22"/>
          <w:szCs w:val="22"/>
        </w:rPr>
        <w:t>z</w:t>
      </w:r>
      <w:r w:rsidR="002B1100" w:rsidRPr="001D5E9D">
        <w:rPr>
          <w:rFonts w:asciiTheme="minorHAnsi" w:hAnsiTheme="minorHAnsi" w:cstheme="minorHAnsi"/>
          <w:color w:val="auto"/>
          <w:sz w:val="22"/>
          <w:szCs w:val="22"/>
        </w:rPr>
        <w:t>e zadávacího</w:t>
      </w:r>
      <w:r w:rsidRPr="001D5E9D">
        <w:rPr>
          <w:rFonts w:asciiTheme="minorHAnsi" w:hAnsiTheme="minorHAnsi" w:cstheme="minorHAnsi"/>
          <w:color w:val="auto"/>
          <w:sz w:val="22"/>
          <w:szCs w:val="22"/>
        </w:rPr>
        <w:t xml:space="preserve"> řízení, </w:t>
      </w:r>
    </w:p>
    <w:p w14:paraId="76BBB9FD" w14:textId="77777777" w:rsidR="00F02A6B" w:rsidRPr="001D5E9D" w:rsidRDefault="00F02A6B" w:rsidP="005324A6">
      <w:pPr>
        <w:pStyle w:val="Default"/>
        <w:numPr>
          <w:ilvl w:val="1"/>
          <w:numId w:val="3"/>
        </w:numPr>
        <w:ind w:left="360"/>
        <w:rPr>
          <w:rFonts w:asciiTheme="minorHAnsi" w:hAnsiTheme="minorHAnsi" w:cstheme="minorHAnsi"/>
          <w:color w:val="auto"/>
          <w:sz w:val="22"/>
          <w:szCs w:val="22"/>
        </w:rPr>
      </w:pPr>
      <w:r w:rsidRPr="001D5E9D">
        <w:rPr>
          <w:rFonts w:asciiTheme="minorHAnsi" w:hAnsiTheme="minorHAnsi" w:cstheme="minorHAnsi"/>
          <w:color w:val="auto"/>
          <w:sz w:val="22"/>
          <w:szCs w:val="22"/>
        </w:rPr>
        <w:t xml:space="preserve">f) odmítnout všechny nabídky a neuzavřít smlouvu s žádným </w:t>
      </w:r>
      <w:r w:rsidR="005025E0" w:rsidRPr="001D5E9D">
        <w:rPr>
          <w:rFonts w:asciiTheme="minorHAnsi" w:hAnsiTheme="minorHAnsi" w:cstheme="minorHAnsi"/>
          <w:color w:val="auto"/>
          <w:sz w:val="22"/>
          <w:szCs w:val="22"/>
        </w:rPr>
        <w:t>účastník</w:t>
      </w:r>
      <w:r w:rsidRPr="001D5E9D">
        <w:rPr>
          <w:rFonts w:asciiTheme="minorHAnsi" w:hAnsiTheme="minorHAnsi" w:cstheme="minorHAnsi"/>
          <w:color w:val="auto"/>
          <w:sz w:val="22"/>
          <w:szCs w:val="22"/>
        </w:rPr>
        <w:t xml:space="preserve">em, </w:t>
      </w:r>
    </w:p>
    <w:p w14:paraId="1ADB11A1" w14:textId="77777777" w:rsidR="00F02A6B" w:rsidRPr="001D5E9D" w:rsidRDefault="00F02A6B" w:rsidP="005324A6">
      <w:pPr>
        <w:pStyle w:val="Default"/>
        <w:numPr>
          <w:ilvl w:val="1"/>
          <w:numId w:val="3"/>
        </w:numPr>
        <w:ind w:left="360"/>
        <w:rPr>
          <w:rFonts w:asciiTheme="minorHAnsi" w:hAnsiTheme="minorHAnsi" w:cstheme="minorHAnsi"/>
          <w:color w:val="auto"/>
          <w:sz w:val="22"/>
          <w:szCs w:val="22"/>
        </w:rPr>
      </w:pPr>
      <w:r w:rsidRPr="001D5E9D">
        <w:rPr>
          <w:rFonts w:asciiTheme="minorHAnsi" w:hAnsiTheme="minorHAnsi" w:cstheme="minorHAnsi"/>
          <w:color w:val="auto"/>
          <w:sz w:val="22"/>
          <w:szCs w:val="22"/>
        </w:rPr>
        <w:t xml:space="preserve">g) zrušit veřejnou zakázku bez udání důvodu, avšak </w:t>
      </w:r>
      <w:r w:rsidR="002B1100" w:rsidRPr="001D5E9D">
        <w:rPr>
          <w:rFonts w:asciiTheme="minorHAnsi" w:hAnsiTheme="minorHAnsi" w:cstheme="minorHAnsi"/>
          <w:color w:val="auto"/>
          <w:sz w:val="22"/>
          <w:szCs w:val="22"/>
        </w:rPr>
        <w:t>nejpozději do uzavření smlouvy.</w:t>
      </w:r>
    </w:p>
    <w:p w14:paraId="6140048F" w14:textId="77777777" w:rsidR="00F02A6B" w:rsidRPr="001D5E9D" w:rsidRDefault="00F02A6B" w:rsidP="005324A6">
      <w:pPr>
        <w:numPr>
          <w:ilvl w:val="0"/>
          <w:numId w:val="18"/>
        </w:numPr>
        <w:spacing w:after="0" w:line="240" w:lineRule="auto"/>
        <w:jc w:val="both"/>
        <w:rPr>
          <w:rStyle w:val="FontStyle38"/>
          <w:rFonts w:asciiTheme="minorHAnsi" w:hAnsiTheme="minorHAnsi" w:cstheme="minorHAnsi"/>
          <w:sz w:val="22"/>
        </w:rPr>
      </w:pPr>
      <w:r w:rsidRPr="001D5E9D">
        <w:rPr>
          <w:rStyle w:val="FontStyle38"/>
          <w:rFonts w:asciiTheme="minorHAnsi" w:hAnsiTheme="minorHAnsi" w:cstheme="minorHAnsi"/>
          <w:sz w:val="22"/>
        </w:rPr>
        <w:t xml:space="preserve">Zadavatel nabídky ani jejich části </w:t>
      </w:r>
      <w:r w:rsidR="005025E0" w:rsidRPr="001D5E9D">
        <w:rPr>
          <w:rStyle w:val="FontStyle38"/>
          <w:rFonts w:asciiTheme="minorHAnsi" w:hAnsiTheme="minorHAnsi" w:cstheme="minorHAnsi"/>
          <w:sz w:val="22"/>
        </w:rPr>
        <w:t>účastník</w:t>
      </w:r>
      <w:r w:rsidRPr="001D5E9D">
        <w:rPr>
          <w:rStyle w:val="FontStyle38"/>
          <w:rFonts w:asciiTheme="minorHAnsi" w:hAnsiTheme="minorHAnsi" w:cstheme="minorHAnsi"/>
          <w:sz w:val="22"/>
        </w:rPr>
        <w:t xml:space="preserve">ům nevrací. </w:t>
      </w:r>
    </w:p>
    <w:p w14:paraId="6FFBCF31" w14:textId="77777777" w:rsidR="00F02A6B" w:rsidRPr="001D5E9D" w:rsidRDefault="005025E0" w:rsidP="005324A6">
      <w:pPr>
        <w:numPr>
          <w:ilvl w:val="0"/>
          <w:numId w:val="18"/>
        </w:numPr>
        <w:spacing w:after="0" w:line="240" w:lineRule="auto"/>
        <w:jc w:val="both"/>
        <w:rPr>
          <w:rStyle w:val="FontStyle38"/>
          <w:rFonts w:asciiTheme="minorHAnsi" w:hAnsiTheme="minorHAnsi" w:cstheme="minorHAnsi"/>
          <w:sz w:val="22"/>
        </w:rPr>
      </w:pPr>
      <w:r w:rsidRPr="001D5E9D">
        <w:rPr>
          <w:rStyle w:val="FontStyle38"/>
          <w:rFonts w:asciiTheme="minorHAnsi" w:hAnsiTheme="minorHAnsi" w:cstheme="minorHAnsi"/>
          <w:sz w:val="22"/>
        </w:rPr>
        <w:t>Účastník</w:t>
      </w:r>
      <w:r w:rsidR="00F02A6B" w:rsidRPr="001D5E9D">
        <w:rPr>
          <w:rStyle w:val="FontStyle38"/>
          <w:rFonts w:asciiTheme="minorHAnsi" w:hAnsiTheme="minorHAnsi" w:cstheme="minorHAnsi"/>
          <w:sz w:val="22"/>
        </w:rPr>
        <w:t xml:space="preserve"> nemá nárok na úhradu nákladů spojených s účastí v zadávacím řízení. </w:t>
      </w:r>
    </w:p>
    <w:p w14:paraId="2A488490" w14:textId="77777777" w:rsidR="00F02A6B" w:rsidRPr="001D5E9D" w:rsidRDefault="005025E0" w:rsidP="005324A6">
      <w:pPr>
        <w:numPr>
          <w:ilvl w:val="0"/>
          <w:numId w:val="18"/>
        </w:numPr>
        <w:spacing w:after="0" w:line="240" w:lineRule="auto"/>
        <w:jc w:val="both"/>
        <w:rPr>
          <w:rStyle w:val="FontStyle38"/>
          <w:rFonts w:asciiTheme="minorHAnsi" w:hAnsiTheme="minorHAnsi" w:cstheme="minorHAnsi"/>
          <w:sz w:val="22"/>
        </w:rPr>
      </w:pPr>
      <w:r w:rsidRPr="001D5E9D">
        <w:rPr>
          <w:rStyle w:val="FontStyle38"/>
          <w:rFonts w:asciiTheme="minorHAnsi" w:hAnsiTheme="minorHAnsi" w:cstheme="minorHAnsi"/>
          <w:sz w:val="22"/>
        </w:rPr>
        <w:t>Účastník</w:t>
      </w:r>
      <w:r w:rsidR="00F02A6B" w:rsidRPr="001D5E9D">
        <w:rPr>
          <w:rStyle w:val="FontStyle38"/>
          <w:rFonts w:asciiTheme="minorHAnsi" w:hAnsiTheme="minorHAnsi" w:cstheme="minorHAnsi"/>
          <w:sz w:val="22"/>
        </w:rPr>
        <w:t xml:space="preserve"> nemá nárok na náhradu škody, včetně ušlého zisku, jestliže zadavatel využije svá práva výše uvedená. </w:t>
      </w:r>
    </w:p>
    <w:p w14:paraId="3B12423C" w14:textId="6D6A8151" w:rsidR="00F02A6B" w:rsidRDefault="00F02A6B" w:rsidP="005324A6">
      <w:pPr>
        <w:pStyle w:val="Default"/>
        <w:rPr>
          <w:rFonts w:asciiTheme="minorHAnsi" w:hAnsiTheme="minorHAnsi" w:cstheme="minorHAnsi"/>
          <w:color w:val="auto"/>
          <w:sz w:val="22"/>
          <w:szCs w:val="22"/>
        </w:rPr>
      </w:pPr>
    </w:p>
    <w:p w14:paraId="29EFF34B" w14:textId="74A4DB2C" w:rsidR="00F609B7" w:rsidRDefault="00F609B7" w:rsidP="005324A6">
      <w:pPr>
        <w:pStyle w:val="Default"/>
        <w:rPr>
          <w:rFonts w:asciiTheme="minorHAnsi" w:hAnsiTheme="minorHAnsi" w:cstheme="minorHAnsi"/>
          <w:color w:val="auto"/>
          <w:sz w:val="22"/>
          <w:szCs w:val="22"/>
        </w:rPr>
      </w:pPr>
    </w:p>
    <w:p w14:paraId="73792024" w14:textId="7A869151" w:rsidR="00F609B7" w:rsidRDefault="00F609B7" w:rsidP="005324A6">
      <w:pPr>
        <w:pStyle w:val="Default"/>
        <w:rPr>
          <w:rFonts w:asciiTheme="minorHAnsi" w:hAnsiTheme="minorHAnsi" w:cstheme="minorHAnsi"/>
          <w:color w:val="auto"/>
          <w:sz w:val="22"/>
          <w:szCs w:val="22"/>
        </w:rPr>
      </w:pPr>
    </w:p>
    <w:p w14:paraId="1781D294" w14:textId="77777777" w:rsidR="00F609B7" w:rsidRPr="001D5E9D" w:rsidRDefault="00F609B7" w:rsidP="005324A6">
      <w:pPr>
        <w:pStyle w:val="Default"/>
        <w:rPr>
          <w:rFonts w:asciiTheme="minorHAnsi" w:hAnsiTheme="minorHAnsi" w:cstheme="minorHAnsi"/>
          <w:color w:val="auto"/>
          <w:sz w:val="22"/>
          <w:szCs w:val="22"/>
        </w:rPr>
      </w:pPr>
    </w:p>
    <w:p w14:paraId="4683BAEF" w14:textId="34524186" w:rsidR="00F02A6B" w:rsidRDefault="00F02A6B" w:rsidP="005324A6">
      <w:pPr>
        <w:pStyle w:val="Default"/>
        <w:outlineLvl w:val="0"/>
        <w:rPr>
          <w:rFonts w:asciiTheme="minorHAnsi" w:hAnsiTheme="minorHAnsi" w:cstheme="minorHAnsi"/>
          <w:color w:val="auto"/>
          <w:sz w:val="22"/>
          <w:szCs w:val="22"/>
        </w:rPr>
      </w:pPr>
      <w:r w:rsidRPr="001D5E9D">
        <w:rPr>
          <w:rFonts w:asciiTheme="minorHAnsi" w:hAnsiTheme="minorHAnsi" w:cstheme="minorHAnsi"/>
          <w:color w:val="auto"/>
          <w:sz w:val="22"/>
          <w:szCs w:val="22"/>
        </w:rPr>
        <w:t xml:space="preserve">V Praze dne </w:t>
      </w:r>
      <w:proofErr w:type="gramStart"/>
      <w:r w:rsidR="00AB7DB0">
        <w:rPr>
          <w:rFonts w:asciiTheme="minorHAnsi" w:hAnsiTheme="minorHAnsi" w:cstheme="minorHAnsi"/>
          <w:color w:val="auto"/>
          <w:sz w:val="22"/>
          <w:szCs w:val="22"/>
        </w:rPr>
        <w:t>16.2</w:t>
      </w:r>
      <w:r w:rsidR="00684C1A" w:rsidRPr="00900292">
        <w:rPr>
          <w:rFonts w:asciiTheme="minorHAnsi" w:hAnsiTheme="minorHAnsi" w:cstheme="minorHAnsi"/>
          <w:color w:val="auto"/>
          <w:sz w:val="22"/>
          <w:szCs w:val="22"/>
        </w:rPr>
        <w:t>.</w:t>
      </w:r>
      <w:r w:rsidR="006763E7" w:rsidRPr="00900292">
        <w:rPr>
          <w:rFonts w:asciiTheme="minorHAnsi" w:hAnsiTheme="minorHAnsi" w:cstheme="minorHAnsi"/>
          <w:color w:val="auto"/>
          <w:sz w:val="22"/>
          <w:szCs w:val="22"/>
        </w:rPr>
        <w:t>2023</w:t>
      </w:r>
      <w:proofErr w:type="gramEnd"/>
      <w:r w:rsidR="006763E7" w:rsidRPr="001D5E9D">
        <w:rPr>
          <w:rFonts w:asciiTheme="minorHAnsi" w:hAnsiTheme="minorHAnsi" w:cstheme="minorHAnsi"/>
          <w:color w:val="auto"/>
          <w:sz w:val="22"/>
          <w:szCs w:val="22"/>
        </w:rPr>
        <w:t xml:space="preserve"> </w:t>
      </w:r>
    </w:p>
    <w:p w14:paraId="46A73313" w14:textId="77777777" w:rsidR="00CC222C" w:rsidRDefault="00CC222C" w:rsidP="005324A6">
      <w:pPr>
        <w:pStyle w:val="Default"/>
        <w:outlineLvl w:val="0"/>
        <w:rPr>
          <w:rFonts w:asciiTheme="minorHAnsi" w:hAnsiTheme="minorHAnsi" w:cstheme="minorHAnsi"/>
          <w:color w:val="auto"/>
          <w:sz w:val="22"/>
          <w:szCs w:val="22"/>
        </w:rPr>
      </w:pPr>
    </w:p>
    <w:p w14:paraId="175F27FC" w14:textId="77777777" w:rsidR="00CC222C" w:rsidRPr="001D5E9D" w:rsidRDefault="00CC222C" w:rsidP="005324A6">
      <w:pPr>
        <w:pStyle w:val="Default"/>
        <w:outlineLvl w:val="0"/>
        <w:rPr>
          <w:rFonts w:asciiTheme="minorHAnsi" w:hAnsiTheme="minorHAnsi" w:cstheme="minorHAnsi"/>
          <w:color w:val="auto"/>
          <w:sz w:val="22"/>
          <w:szCs w:val="22"/>
        </w:rPr>
      </w:pPr>
    </w:p>
    <w:p w14:paraId="388DBE59" w14:textId="6F4D05EC" w:rsidR="00684C1A" w:rsidRPr="00D32CFF" w:rsidRDefault="00684C1A" w:rsidP="00684C1A">
      <w:pPr>
        <w:pStyle w:val="Default"/>
        <w:tabs>
          <w:tab w:val="left" w:pos="6237"/>
        </w:tabs>
        <w:ind w:firstLine="4"/>
        <w:rPr>
          <w:rFonts w:asciiTheme="minorHAnsi" w:hAnsiTheme="minorHAnsi" w:cstheme="minorHAnsi"/>
          <w:color w:val="auto"/>
          <w:sz w:val="22"/>
          <w:szCs w:val="22"/>
          <w:highlight w:val="yellow"/>
        </w:rPr>
      </w:pPr>
      <w:r>
        <w:rPr>
          <w:rFonts w:asciiTheme="minorHAnsi" w:hAnsiTheme="minorHAnsi" w:cstheme="minorHAnsi"/>
          <w:color w:val="auto"/>
          <w:sz w:val="22"/>
          <w:szCs w:val="22"/>
        </w:rPr>
        <w:tab/>
      </w:r>
      <w:r w:rsidR="00AB780B">
        <w:rPr>
          <w:rFonts w:asciiTheme="minorHAnsi" w:hAnsiTheme="minorHAnsi" w:cstheme="minorHAnsi"/>
          <w:color w:val="auto"/>
          <w:sz w:val="22"/>
          <w:szCs w:val="22"/>
        </w:rPr>
        <w:t>Bc. Jan Chalupný</w:t>
      </w:r>
      <w:r w:rsidR="00BD62EE">
        <w:rPr>
          <w:rFonts w:asciiTheme="minorHAnsi" w:hAnsiTheme="minorHAnsi" w:cstheme="minorHAnsi"/>
          <w:color w:val="auto"/>
          <w:sz w:val="22"/>
          <w:szCs w:val="22"/>
        </w:rPr>
        <w:t xml:space="preserve"> </w:t>
      </w:r>
    </w:p>
    <w:p w14:paraId="30CC20F8" w14:textId="78E92724" w:rsidR="00684C1A" w:rsidRPr="00D32CFF" w:rsidRDefault="00684C1A" w:rsidP="00684C1A">
      <w:pPr>
        <w:pStyle w:val="Default"/>
        <w:tabs>
          <w:tab w:val="left" w:pos="6237"/>
        </w:tabs>
        <w:ind w:firstLine="4"/>
        <w:rPr>
          <w:rFonts w:asciiTheme="minorHAnsi" w:hAnsiTheme="minorHAnsi" w:cstheme="minorHAnsi"/>
          <w:color w:val="auto"/>
          <w:sz w:val="22"/>
          <w:szCs w:val="22"/>
        </w:rPr>
      </w:pPr>
      <w:r>
        <w:rPr>
          <w:rFonts w:asciiTheme="minorHAnsi" w:hAnsiTheme="minorHAnsi" w:cstheme="minorHAnsi"/>
          <w:color w:val="auto"/>
          <w:sz w:val="22"/>
          <w:szCs w:val="22"/>
        </w:rPr>
        <w:tab/>
      </w:r>
      <w:r w:rsidR="00330B8B">
        <w:rPr>
          <w:rFonts w:asciiTheme="minorHAnsi" w:hAnsiTheme="minorHAnsi" w:cstheme="minorHAnsi"/>
          <w:color w:val="auto"/>
          <w:sz w:val="22"/>
          <w:szCs w:val="22"/>
        </w:rPr>
        <w:t xml:space="preserve">uvolněný </w:t>
      </w:r>
      <w:r w:rsidR="00BD62EE">
        <w:rPr>
          <w:rFonts w:asciiTheme="minorHAnsi" w:hAnsiTheme="minorHAnsi" w:cstheme="minorHAnsi"/>
          <w:color w:val="auto"/>
          <w:sz w:val="22"/>
          <w:szCs w:val="22"/>
        </w:rPr>
        <w:t xml:space="preserve">radní </w:t>
      </w:r>
      <w:r w:rsidR="00330B8B">
        <w:rPr>
          <w:rFonts w:asciiTheme="minorHAnsi" w:hAnsiTheme="minorHAnsi" w:cstheme="minorHAnsi"/>
          <w:color w:val="auto"/>
          <w:sz w:val="22"/>
          <w:szCs w:val="22"/>
        </w:rPr>
        <w:t>MČ Praha 12</w:t>
      </w:r>
    </w:p>
    <w:p w14:paraId="22198C42" w14:textId="77777777" w:rsidR="00F02A6B" w:rsidRPr="001D5E9D" w:rsidRDefault="00F02A6B" w:rsidP="005324A6">
      <w:pPr>
        <w:pStyle w:val="Default"/>
        <w:rPr>
          <w:rFonts w:asciiTheme="minorHAnsi" w:hAnsiTheme="minorHAnsi" w:cstheme="minorHAnsi"/>
          <w:color w:val="auto"/>
          <w:sz w:val="22"/>
          <w:szCs w:val="22"/>
        </w:rPr>
      </w:pPr>
      <w:r w:rsidRPr="001D5E9D">
        <w:rPr>
          <w:rFonts w:asciiTheme="minorHAnsi" w:hAnsiTheme="minorHAnsi" w:cstheme="minorHAnsi"/>
          <w:color w:val="auto"/>
          <w:sz w:val="22"/>
          <w:szCs w:val="22"/>
        </w:rPr>
        <w:t xml:space="preserve">Přílohy:  </w:t>
      </w:r>
      <w:r w:rsidRPr="001D5E9D">
        <w:rPr>
          <w:rFonts w:asciiTheme="minorHAnsi" w:hAnsiTheme="minorHAnsi" w:cstheme="minorHAnsi"/>
          <w:color w:val="auto"/>
          <w:sz w:val="22"/>
          <w:szCs w:val="22"/>
        </w:rPr>
        <w:tab/>
        <w:t>1) Krycí list nabídky</w:t>
      </w:r>
      <w:r w:rsidRPr="001D5E9D">
        <w:rPr>
          <w:rFonts w:asciiTheme="minorHAnsi" w:hAnsiTheme="minorHAnsi" w:cstheme="minorHAnsi"/>
          <w:color w:val="auto"/>
          <w:sz w:val="22"/>
          <w:szCs w:val="22"/>
        </w:rPr>
        <w:tab/>
      </w:r>
    </w:p>
    <w:p w14:paraId="4926825D" w14:textId="77777777" w:rsidR="00DB6E72" w:rsidRPr="001D5E9D" w:rsidRDefault="00F02A6B" w:rsidP="005324A6">
      <w:pPr>
        <w:pStyle w:val="Default"/>
        <w:ind w:left="708" w:firstLine="708"/>
        <w:rPr>
          <w:rFonts w:asciiTheme="minorHAnsi" w:hAnsiTheme="minorHAnsi" w:cstheme="minorHAnsi"/>
          <w:bCs/>
          <w:color w:val="auto"/>
          <w:sz w:val="22"/>
          <w:szCs w:val="22"/>
        </w:rPr>
      </w:pPr>
      <w:r w:rsidRPr="001D5E9D">
        <w:rPr>
          <w:rFonts w:asciiTheme="minorHAnsi" w:hAnsiTheme="minorHAnsi" w:cstheme="minorHAnsi"/>
          <w:color w:val="auto"/>
          <w:sz w:val="22"/>
          <w:szCs w:val="22"/>
        </w:rPr>
        <w:t xml:space="preserve">2) </w:t>
      </w:r>
      <w:r w:rsidRPr="001D5E9D">
        <w:rPr>
          <w:rFonts w:asciiTheme="minorHAnsi" w:hAnsiTheme="minorHAnsi" w:cstheme="minorHAnsi"/>
          <w:bCs/>
          <w:color w:val="auto"/>
          <w:sz w:val="22"/>
          <w:szCs w:val="22"/>
        </w:rPr>
        <w:t>Čestné prohlášení k veřejné zakázce</w:t>
      </w:r>
    </w:p>
    <w:p w14:paraId="65640113" w14:textId="550972A1" w:rsidR="001462D2" w:rsidRDefault="00DB6E72" w:rsidP="005324A6">
      <w:pPr>
        <w:pStyle w:val="Default"/>
        <w:ind w:left="708" w:firstLine="708"/>
        <w:rPr>
          <w:rFonts w:asciiTheme="minorHAnsi" w:hAnsiTheme="minorHAnsi" w:cstheme="minorHAnsi"/>
          <w:bCs/>
          <w:color w:val="auto"/>
          <w:sz w:val="22"/>
          <w:szCs w:val="22"/>
        </w:rPr>
      </w:pPr>
      <w:r w:rsidRPr="001D5E9D">
        <w:rPr>
          <w:rFonts w:asciiTheme="minorHAnsi" w:hAnsiTheme="minorHAnsi" w:cstheme="minorHAnsi"/>
          <w:bCs/>
          <w:color w:val="auto"/>
          <w:sz w:val="22"/>
          <w:szCs w:val="22"/>
        </w:rPr>
        <w:t xml:space="preserve">3) </w:t>
      </w:r>
      <w:r w:rsidR="00AF060F">
        <w:rPr>
          <w:rFonts w:asciiTheme="minorHAnsi" w:hAnsiTheme="minorHAnsi" w:cstheme="minorHAnsi"/>
          <w:bCs/>
          <w:color w:val="auto"/>
          <w:sz w:val="22"/>
          <w:szCs w:val="22"/>
        </w:rPr>
        <w:t xml:space="preserve">Kupní smlouva </w:t>
      </w:r>
    </w:p>
    <w:p w14:paraId="33BDA77B" w14:textId="48AA3EB8" w:rsidR="00242938" w:rsidRPr="001D5E9D" w:rsidRDefault="00227C14" w:rsidP="00BD62EE">
      <w:pPr>
        <w:pStyle w:val="Default"/>
        <w:ind w:left="1418"/>
        <w:rPr>
          <w:rFonts w:asciiTheme="minorHAnsi" w:hAnsiTheme="minorHAnsi" w:cstheme="minorHAnsi"/>
          <w:bCs/>
          <w:color w:val="auto"/>
          <w:sz w:val="22"/>
          <w:szCs w:val="22"/>
        </w:rPr>
      </w:pPr>
      <w:r>
        <w:rPr>
          <w:rFonts w:asciiTheme="minorHAnsi" w:hAnsiTheme="minorHAnsi" w:cstheme="minorHAnsi"/>
          <w:bCs/>
          <w:color w:val="auto"/>
          <w:sz w:val="22"/>
          <w:szCs w:val="22"/>
        </w:rPr>
        <w:t>4</w:t>
      </w:r>
      <w:r w:rsidR="00242938">
        <w:rPr>
          <w:rFonts w:asciiTheme="minorHAnsi" w:hAnsiTheme="minorHAnsi" w:cstheme="minorHAnsi"/>
          <w:bCs/>
          <w:color w:val="auto"/>
          <w:sz w:val="22"/>
          <w:szCs w:val="22"/>
        </w:rPr>
        <w:t xml:space="preserve">) Předmět veřejné zakázky </w:t>
      </w:r>
      <w:r w:rsidR="00783A0B">
        <w:rPr>
          <w:rFonts w:asciiTheme="minorHAnsi" w:hAnsiTheme="minorHAnsi" w:cstheme="minorHAnsi"/>
          <w:bCs/>
          <w:color w:val="auto"/>
          <w:sz w:val="22"/>
          <w:szCs w:val="22"/>
        </w:rPr>
        <w:t>–</w:t>
      </w:r>
      <w:r w:rsidR="00242938">
        <w:rPr>
          <w:rFonts w:asciiTheme="minorHAnsi" w:hAnsiTheme="minorHAnsi" w:cstheme="minorHAnsi"/>
          <w:bCs/>
          <w:color w:val="auto"/>
          <w:sz w:val="22"/>
          <w:szCs w:val="22"/>
        </w:rPr>
        <w:t xml:space="preserve"> specifikace</w:t>
      </w:r>
    </w:p>
    <w:p w14:paraId="1A2C4253" w14:textId="36600FED" w:rsidR="0062695A" w:rsidRDefault="0062695A">
      <w:pPr>
        <w:rPr>
          <w:rFonts w:cstheme="minorHAnsi"/>
        </w:rPr>
      </w:pPr>
      <w:r>
        <w:rPr>
          <w:rFonts w:cstheme="minorHAnsi"/>
        </w:rPr>
        <w:br w:type="page"/>
      </w:r>
      <w:bookmarkStart w:id="0" w:name="_GoBack"/>
      <w:bookmarkEnd w:id="0"/>
    </w:p>
    <w:p w14:paraId="522295CB" w14:textId="77777777" w:rsidR="001462D2" w:rsidRPr="001D5E9D" w:rsidRDefault="001462D2" w:rsidP="00485BA0">
      <w:pPr>
        <w:spacing w:after="0" w:line="240" w:lineRule="auto"/>
        <w:rPr>
          <w:rFonts w:cstheme="minorHAnsi"/>
        </w:rPr>
      </w:pPr>
      <w:r w:rsidRPr="001D5E9D">
        <w:rPr>
          <w:rFonts w:cstheme="minorHAnsi"/>
        </w:rPr>
        <w:lastRenderedPageBreak/>
        <w:t xml:space="preserve">Příloha č. 1 Výzvy k podání nabídky </w:t>
      </w:r>
    </w:p>
    <w:p w14:paraId="699615AB" w14:textId="73582977" w:rsidR="0041491F" w:rsidRDefault="0041491F" w:rsidP="0092631F">
      <w:pPr>
        <w:pStyle w:val="Default"/>
        <w:outlineLvl w:val="0"/>
        <w:rPr>
          <w:rFonts w:asciiTheme="minorHAnsi" w:hAnsiTheme="minorHAnsi" w:cstheme="minorHAnsi"/>
          <w:b/>
          <w:bCs/>
          <w:color w:val="auto"/>
          <w:sz w:val="22"/>
          <w:szCs w:val="22"/>
        </w:rPr>
      </w:pPr>
    </w:p>
    <w:p w14:paraId="3E0DBBF9" w14:textId="77777777" w:rsidR="0041491F" w:rsidRDefault="0041491F" w:rsidP="005324A6">
      <w:pPr>
        <w:pStyle w:val="Default"/>
        <w:jc w:val="center"/>
        <w:outlineLvl w:val="0"/>
        <w:rPr>
          <w:rFonts w:asciiTheme="minorHAnsi" w:hAnsiTheme="minorHAnsi" w:cstheme="minorHAnsi"/>
          <w:b/>
          <w:bCs/>
          <w:color w:val="auto"/>
          <w:sz w:val="22"/>
          <w:szCs w:val="22"/>
        </w:rPr>
      </w:pPr>
    </w:p>
    <w:p w14:paraId="61F34458" w14:textId="522A5BB9" w:rsidR="001462D2" w:rsidRPr="001D5E9D" w:rsidRDefault="001462D2" w:rsidP="005324A6">
      <w:pPr>
        <w:pStyle w:val="Default"/>
        <w:jc w:val="center"/>
        <w:outlineLvl w:val="0"/>
        <w:rPr>
          <w:rFonts w:asciiTheme="minorHAnsi" w:hAnsiTheme="minorHAnsi" w:cstheme="minorHAnsi"/>
          <w:color w:val="auto"/>
          <w:sz w:val="22"/>
          <w:szCs w:val="22"/>
        </w:rPr>
      </w:pPr>
      <w:r w:rsidRPr="001D5E9D">
        <w:rPr>
          <w:rFonts w:asciiTheme="minorHAnsi" w:hAnsiTheme="minorHAnsi" w:cstheme="minorHAnsi"/>
          <w:b/>
          <w:bCs/>
          <w:color w:val="auto"/>
          <w:sz w:val="22"/>
          <w:szCs w:val="22"/>
        </w:rPr>
        <w:t>KRYCÍ LIST NABÍDKY</w:t>
      </w:r>
    </w:p>
    <w:p w14:paraId="4C91CA52" w14:textId="77777777" w:rsidR="001462D2" w:rsidRPr="001D5E9D" w:rsidRDefault="001462D2" w:rsidP="005324A6">
      <w:pPr>
        <w:pStyle w:val="Default"/>
        <w:jc w:val="center"/>
        <w:rPr>
          <w:rFonts w:asciiTheme="minorHAnsi" w:hAnsiTheme="minorHAnsi" w:cstheme="minorHAnsi"/>
          <w:color w:val="auto"/>
          <w:sz w:val="22"/>
          <w:szCs w:val="22"/>
        </w:rPr>
      </w:pPr>
      <w:r w:rsidRPr="001D5E9D">
        <w:rPr>
          <w:rFonts w:asciiTheme="minorHAnsi" w:hAnsiTheme="minorHAnsi" w:cstheme="minorHAnsi"/>
          <w:color w:val="auto"/>
          <w:sz w:val="22"/>
          <w:szCs w:val="22"/>
        </w:rPr>
        <w:t>podané v zadávacím řízení k veřejné zakázce malého rozsahu na služby s názvem</w:t>
      </w:r>
    </w:p>
    <w:p w14:paraId="100B8A47" w14:textId="6204A7E5" w:rsidR="001462D2" w:rsidRPr="001D5E9D" w:rsidRDefault="006763E7" w:rsidP="005324A6">
      <w:pPr>
        <w:pStyle w:val="Default"/>
        <w:jc w:val="center"/>
        <w:rPr>
          <w:rFonts w:asciiTheme="minorHAnsi" w:hAnsiTheme="minorHAnsi" w:cstheme="minorHAnsi"/>
          <w:b/>
          <w:bCs/>
          <w:sz w:val="22"/>
          <w:szCs w:val="22"/>
        </w:rPr>
      </w:pPr>
      <w:r>
        <w:rPr>
          <w:rFonts w:asciiTheme="minorHAnsi" w:hAnsiTheme="minorHAnsi" w:cstheme="minorHAnsi"/>
          <w:b/>
          <w:bCs/>
          <w:sz w:val="22"/>
          <w:szCs w:val="22"/>
        </w:rPr>
        <w:t>„</w:t>
      </w:r>
      <w:r w:rsidR="0041491F">
        <w:rPr>
          <w:rFonts w:asciiTheme="minorHAnsi" w:hAnsiTheme="minorHAnsi" w:cstheme="minorHAnsi"/>
          <w:b/>
          <w:bCs/>
          <w:color w:val="auto"/>
          <w:sz w:val="22"/>
          <w:szCs w:val="22"/>
        </w:rPr>
        <w:t xml:space="preserve">Dodávka 1 ks elektromobilu kategorie </w:t>
      </w:r>
      <w:r w:rsidR="0041491F" w:rsidRPr="002326DA">
        <w:rPr>
          <w:rFonts w:asciiTheme="minorHAnsi" w:hAnsiTheme="minorHAnsi" w:cstheme="minorHAnsi"/>
          <w:b/>
          <w:bCs/>
          <w:color w:val="auto"/>
          <w:sz w:val="22"/>
          <w:szCs w:val="22"/>
        </w:rPr>
        <w:t>M1</w:t>
      </w:r>
      <w:r w:rsidR="0041491F" w:rsidDel="00C528A0">
        <w:rPr>
          <w:rFonts w:asciiTheme="minorHAnsi" w:hAnsiTheme="minorHAnsi" w:cstheme="minorHAnsi"/>
          <w:b/>
          <w:bCs/>
          <w:color w:val="auto"/>
          <w:sz w:val="22"/>
          <w:szCs w:val="22"/>
        </w:rPr>
        <w:t xml:space="preserve"> </w:t>
      </w:r>
      <w:r w:rsidR="0041491F">
        <w:rPr>
          <w:rFonts w:asciiTheme="minorHAnsi" w:hAnsiTheme="minorHAnsi" w:cstheme="minorHAnsi"/>
          <w:b/>
          <w:bCs/>
          <w:color w:val="auto"/>
          <w:sz w:val="22"/>
          <w:szCs w:val="22"/>
        </w:rPr>
        <w:t xml:space="preserve">určeného pro přepravu zaměstnanců zadavatele </w:t>
      </w:r>
      <w:r w:rsidR="00CB03E6">
        <w:rPr>
          <w:rFonts w:asciiTheme="minorHAnsi" w:hAnsiTheme="minorHAnsi" w:cstheme="minorHAnsi"/>
          <w:b/>
          <w:bCs/>
          <w:color w:val="auto"/>
          <w:sz w:val="22"/>
          <w:szCs w:val="22"/>
        </w:rPr>
        <w:t xml:space="preserve"> </w:t>
      </w:r>
      <w:r>
        <w:rPr>
          <w:rFonts w:asciiTheme="minorHAnsi" w:hAnsiTheme="minorHAnsi" w:cstheme="minorHAnsi"/>
          <w:b/>
          <w:bCs/>
          <w:sz w:val="22"/>
          <w:szCs w:val="22"/>
        </w:rPr>
        <w:t>„</w:t>
      </w:r>
    </w:p>
    <w:p w14:paraId="25C47B25" w14:textId="77777777" w:rsidR="001462D2" w:rsidRPr="001D5E9D" w:rsidRDefault="001462D2" w:rsidP="005324A6">
      <w:pPr>
        <w:pStyle w:val="Default"/>
        <w:jc w:val="center"/>
        <w:rPr>
          <w:rFonts w:asciiTheme="minorHAnsi" w:hAnsiTheme="minorHAnsi" w:cstheme="minorHAnsi"/>
          <w:b/>
          <w:bCs/>
          <w:color w:val="auto"/>
          <w:sz w:val="22"/>
          <w:szCs w:val="22"/>
        </w:rPr>
      </w:pPr>
    </w:p>
    <w:p w14:paraId="7DB4FA80" w14:textId="77777777" w:rsidR="001462D2" w:rsidRPr="001D5E9D" w:rsidRDefault="001462D2" w:rsidP="005324A6">
      <w:pPr>
        <w:pStyle w:val="Default"/>
        <w:outlineLvl w:val="0"/>
        <w:rPr>
          <w:rFonts w:asciiTheme="minorHAnsi" w:hAnsiTheme="minorHAnsi" w:cstheme="minorHAnsi"/>
          <w:b/>
          <w:bCs/>
          <w:color w:val="auto"/>
          <w:sz w:val="22"/>
          <w:szCs w:val="22"/>
        </w:rPr>
      </w:pPr>
      <w:r w:rsidRPr="001D5E9D">
        <w:rPr>
          <w:rFonts w:asciiTheme="minorHAnsi" w:hAnsiTheme="minorHAnsi" w:cstheme="minorHAnsi"/>
          <w:b/>
          <w:bCs/>
          <w:color w:val="auto"/>
          <w:sz w:val="22"/>
          <w:szCs w:val="22"/>
        </w:rPr>
        <w:t xml:space="preserve">Identifikační údaje zadavatele: </w:t>
      </w:r>
    </w:p>
    <w:p w14:paraId="22FB0C51" w14:textId="77777777" w:rsidR="001462D2" w:rsidRPr="001D5E9D" w:rsidRDefault="001462D2" w:rsidP="005324A6">
      <w:pPr>
        <w:pStyle w:val="Default"/>
        <w:outlineLvl w:val="0"/>
        <w:rPr>
          <w:rFonts w:asciiTheme="minorHAnsi" w:hAnsiTheme="minorHAnsi" w:cstheme="minorHAnsi"/>
          <w:color w:val="auto"/>
          <w:sz w:val="22"/>
          <w:szCs w:val="22"/>
        </w:rPr>
      </w:pPr>
      <w:r w:rsidRPr="001D5E9D">
        <w:rPr>
          <w:rFonts w:asciiTheme="minorHAnsi" w:hAnsiTheme="minorHAnsi" w:cstheme="minorHAnsi"/>
          <w:b/>
          <w:bCs/>
          <w:color w:val="auto"/>
          <w:sz w:val="22"/>
          <w:szCs w:val="22"/>
        </w:rPr>
        <w:t xml:space="preserve">městská část Praha 12 </w:t>
      </w:r>
    </w:p>
    <w:p w14:paraId="1414572B" w14:textId="77777777" w:rsidR="001462D2" w:rsidRPr="001D5E9D" w:rsidRDefault="001462D2" w:rsidP="005324A6">
      <w:pPr>
        <w:pStyle w:val="Default"/>
        <w:rPr>
          <w:rFonts w:asciiTheme="minorHAnsi" w:hAnsiTheme="minorHAnsi" w:cstheme="minorHAnsi"/>
          <w:color w:val="auto"/>
          <w:sz w:val="22"/>
          <w:szCs w:val="22"/>
        </w:rPr>
      </w:pPr>
      <w:r w:rsidRPr="001D5E9D">
        <w:rPr>
          <w:rFonts w:asciiTheme="minorHAnsi" w:hAnsiTheme="minorHAnsi" w:cstheme="minorHAnsi"/>
          <w:color w:val="auto"/>
          <w:sz w:val="22"/>
          <w:szCs w:val="22"/>
        </w:rPr>
        <w:t>se sídlem</w:t>
      </w:r>
      <w:r w:rsidR="000C4870" w:rsidRPr="001D5E9D">
        <w:rPr>
          <w:rFonts w:asciiTheme="minorHAnsi" w:hAnsiTheme="minorHAnsi" w:cstheme="minorHAnsi"/>
          <w:color w:val="auto"/>
          <w:sz w:val="22"/>
          <w:szCs w:val="22"/>
        </w:rPr>
        <w:t xml:space="preserve"> Generála Šišky</w:t>
      </w:r>
      <w:r w:rsidR="005B0A56" w:rsidRPr="001D5E9D">
        <w:rPr>
          <w:rFonts w:asciiTheme="minorHAnsi" w:hAnsiTheme="minorHAnsi" w:cstheme="minorHAnsi"/>
          <w:color w:val="auto"/>
          <w:sz w:val="22"/>
          <w:szCs w:val="22"/>
        </w:rPr>
        <w:t xml:space="preserve"> 2375/6</w:t>
      </w:r>
      <w:r w:rsidRPr="001D5E9D">
        <w:rPr>
          <w:rFonts w:asciiTheme="minorHAnsi" w:hAnsiTheme="minorHAnsi" w:cstheme="minorHAnsi"/>
          <w:color w:val="auto"/>
          <w:sz w:val="22"/>
          <w:szCs w:val="22"/>
        </w:rPr>
        <w:t xml:space="preserve">, 143 00 Praha 4 – Modřany </w:t>
      </w:r>
    </w:p>
    <w:p w14:paraId="6B60DAFE" w14:textId="77777777" w:rsidR="001462D2" w:rsidRPr="001D5E9D" w:rsidRDefault="001462D2" w:rsidP="005324A6">
      <w:pPr>
        <w:pStyle w:val="Default"/>
        <w:rPr>
          <w:rFonts w:asciiTheme="minorHAnsi" w:hAnsiTheme="minorHAnsi" w:cstheme="minorHAnsi"/>
          <w:color w:val="auto"/>
          <w:sz w:val="22"/>
          <w:szCs w:val="22"/>
        </w:rPr>
      </w:pPr>
      <w:r w:rsidRPr="001D5E9D">
        <w:rPr>
          <w:rFonts w:asciiTheme="minorHAnsi" w:hAnsiTheme="minorHAnsi" w:cstheme="minorHAnsi"/>
          <w:color w:val="auto"/>
          <w:sz w:val="22"/>
          <w:szCs w:val="22"/>
        </w:rPr>
        <w:t xml:space="preserve">IČO: 00231151 </w:t>
      </w:r>
    </w:p>
    <w:p w14:paraId="7DBE4253" w14:textId="77777777" w:rsidR="001462D2" w:rsidRPr="001D5E9D" w:rsidRDefault="001462D2" w:rsidP="005324A6">
      <w:pPr>
        <w:pStyle w:val="Default"/>
        <w:rPr>
          <w:rFonts w:asciiTheme="minorHAnsi" w:hAnsiTheme="minorHAnsi" w:cstheme="minorHAnsi"/>
          <w:color w:val="auto"/>
          <w:sz w:val="22"/>
          <w:szCs w:val="22"/>
        </w:rPr>
      </w:pPr>
    </w:p>
    <w:p w14:paraId="07035454" w14:textId="77777777" w:rsidR="001462D2" w:rsidRPr="001D5E9D" w:rsidRDefault="001462D2" w:rsidP="005324A6">
      <w:pPr>
        <w:pStyle w:val="Default"/>
        <w:outlineLvl w:val="0"/>
        <w:rPr>
          <w:rFonts w:asciiTheme="minorHAnsi" w:hAnsiTheme="minorHAnsi" w:cstheme="minorHAnsi"/>
          <w:color w:val="auto"/>
          <w:sz w:val="22"/>
          <w:szCs w:val="22"/>
        </w:rPr>
      </w:pPr>
      <w:r w:rsidRPr="001D5E9D">
        <w:rPr>
          <w:rFonts w:asciiTheme="minorHAnsi" w:hAnsiTheme="minorHAnsi" w:cstheme="minorHAnsi"/>
          <w:b/>
          <w:bCs/>
          <w:color w:val="auto"/>
          <w:sz w:val="22"/>
          <w:szCs w:val="22"/>
        </w:rPr>
        <w:t xml:space="preserve">Identifikační údaje účastníka: </w:t>
      </w: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101"/>
        <w:gridCol w:w="2597"/>
      </w:tblGrid>
      <w:tr w:rsidR="001462D2" w:rsidRPr="001D5E9D" w14:paraId="35F8B5A8" w14:textId="77777777" w:rsidTr="00955510">
        <w:tc>
          <w:tcPr>
            <w:tcW w:w="4698" w:type="dxa"/>
          </w:tcPr>
          <w:p w14:paraId="25C6DCD4" w14:textId="77777777" w:rsidR="001462D2" w:rsidRPr="001D5E9D" w:rsidRDefault="001462D2" w:rsidP="005324A6">
            <w:pPr>
              <w:pStyle w:val="Default"/>
              <w:rPr>
                <w:rFonts w:asciiTheme="minorHAnsi" w:hAnsiTheme="minorHAnsi" w:cstheme="minorHAnsi"/>
                <w:color w:val="auto"/>
                <w:sz w:val="22"/>
                <w:szCs w:val="22"/>
              </w:rPr>
            </w:pPr>
            <w:r w:rsidRPr="001D5E9D">
              <w:rPr>
                <w:rFonts w:asciiTheme="minorHAnsi" w:hAnsiTheme="minorHAnsi" w:cstheme="minorHAnsi"/>
                <w:color w:val="auto"/>
                <w:sz w:val="22"/>
                <w:szCs w:val="22"/>
              </w:rPr>
              <w:t>obchodní firma (právnická osoba):</w:t>
            </w:r>
          </w:p>
        </w:tc>
        <w:tc>
          <w:tcPr>
            <w:tcW w:w="4698" w:type="dxa"/>
            <w:gridSpan w:val="2"/>
            <w:vMerge w:val="restart"/>
            <w:vAlign w:val="center"/>
          </w:tcPr>
          <w:p w14:paraId="59128156" w14:textId="77777777" w:rsidR="001462D2" w:rsidRPr="001D5E9D" w:rsidRDefault="001462D2" w:rsidP="005324A6">
            <w:pPr>
              <w:pStyle w:val="Default"/>
              <w:rPr>
                <w:rFonts w:asciiTheme="minorHAnsi" w:hAnsiTheme="minorHAnsi" w:cstheme="minorHAnsi"/>
                <w:color w:val="auto"/>
                <w:sz w:val="22"/>
                <w:szCs w:val="22"/>
              </w:rPr>
            </w:pPr>
            <w:r w:rsidRPr="001D5E9D">
              <w:rPr>
                <w:rFonts w:asciiTheme="minorHAnsi" w:eastAsia="Calibri" w:hAnsiTheme="minorHAnsi" w:cstheme="minorHAnsi"/>
                <w:bCs/>
                <w:sz w:val="22"/>
                <w:szCs w:val="22"/>
                <w:highlight w:val="yellow"/>
              </w:rPr>
              <w:t>doplní účastník</w:t>
            </w:r>
          </w:p>
        </w:tc>
      </w:tr>
      <w:tr w:rsidR="001462D2" w:rsidRPr="001D5E9D" w14:paraId="556AF0A1" w14:textId="77777777" w:rsidTr="00955510">
        <w:tc>
          <w:tcPr>
            <w:tcW w:w="4698" w:type="dxa"/>
          </w:tcPr>
          <w:p w14:paraId="215DB9B6" w14:textId="77777777" w:rsidR="001462D2" w:rsidRPr="001D5E9D" w:rsidRDefault="001462D2" w:rsidP="005324A6">
            <w:pPr>
              <w:pStyle w:val="Default"/>
              <w:rPr>
                <w:rFonts w:asciiTheme="minorHAnsi" w:hAnsiTheme="minorHAnsi" w:cstheme="minorHAnsi"/>
                <w:color w:val="auto"/>
                <w:sz w:val="22"/>
                <w:szCs w:val="22"/>
              </w:rPr>
            </w:pPr>
            <w:r w:rsidRPr="001D5E9D">
              <w:rPr>
                <w:rFonts w:asciiTheme="minorHAnsi" w:hAnsiTheme="minorHAnsi" w:cstheme="minorHAnsi"/>
                <w:color w:val="auto"/>
                <w:sz w:val="22"/>
                <w:szCs w:val="22"/>
              </w:rPr>
              <w:t>jméno a příjmení (fyzická osoba):</w:t>
            </w:r>
          </w:p>
        </w:tc>
        <w:tc>
          <w:tcPr>
            <w:tcW w:w="4698" w:type="dxa"/>
            <w:gridSpan w:val="2"/>
            <w:vMerge/>
          </w:tcPr>
          <w:p w14:paraId="23AA4021" w14:textId="77777777" w:rsidR="001462D2" w:rsidRPr="001D5E9D" w:rsidRDefault="001462D2" w:rsidP="005324A6">
            <w:pPr>
              <w:pStyle w:val="Default"/>
              <w:rPr>
                <w:rFonts w:asciiTheme="minorHAnsi" w:hAnsiTheme="minorHAnsi" w:cstheme="minorHAnsi"/>
                <w:color w:val="auto"/>
                <w:sz w:val="22"/>
                <w:szCs w:val="22"/>
              </w:rPr>
            </w:pPr>
          </w:p>
        </w:tc>
      </w:tr>
      <w:tr w:rsidR="001462D2" w:rsidRPr="001D5E9D" w14:paraId="25085D24" w14:textId="77777777" w:rsidTr="00955510">
        <w:tc>
          <w:tcPr>
            <w:tcW w:w="4698" w:type="dxa"/>
          </w:tcPr>
          <w:p w14:paraId="029E24A3" w14:textId="77777777" w:rsidR="001462D2" w:rsidRPr="001D5E9D" w:rsidRDefault="001462D2" w:rsidP="005324A6">
            <w:pPr>
              <w:pStyle w:val="Default"/>
              <w:rPr>
                <w:rFonts w:asciiTheme="minorHAnsi" w:hAnsiTheme="minorHAnsi" w:cstheme="minorHAnsi"/>
                <w:color w:val="auto"/>
                <w:sz w:val="22"/>
                <w:szCs w:val="22"/>
              </w:rPr>
            </w:pPr>
            <w:r w:rsidRPr="001D5E9D">
              <w:rPr>
                <w:rFonts w:asciiTheme="minorHAnsi" w:hAnsiTheme="minorHAnsi" w:cstheme="minorHAnsi"/>
                <w:color w:val="auto"/>
                <w:sz w:val="22"/>
                <w:szCs w:val="22"/>
              </w:rPr>
              <w:t>sídlo (právnická osoba):</w:t>
            </w:r>
          </w:p>
        </w:tc>
        <w:tc>
          <w:tcPr>
            <w:tcW w:w="4698" w:type="dxa"/>
            <w:gridSpan w:val="2"/>
            <w:vMerge w:val="restart"/>
            <w:vAlign w:val="center"/>
          </w:tcPr>
          <w:p w14:paraId="07F03405" w14:textId="77777777" w:rsidR="001462D2" w:rsidRPr="001D5E9D" w:rsidRDefault="001462D2" w:rsidP="005324A6">
            <w:pPr>
              <w:pStyle w:val="Default"/>
              <w:rPr>
                <w:rFonts w:asciiTheme="minorHAnsi" w:hAnsiTheme="minorHAnsi" w:cstheme="minorHAnsi"/>
                <w:color w:val="auto"/>
                <w:sz w:val="22"/>
                <w:szCs w:val="22"/>
              </w:rPr>
            </w:pPr>
            <w:r w:rsidRPr="001D5E9D">
              <w:rPr>
                <w:rFonts w:asciiTheme="minorHAnsi" w:eastAsia="Calibri" w:hAnsiTheme="minorHAnsi" w:cstheme="minorHAnsi"/>
                <w:bCs/>
                <w:sz w:val="22"/>
                <w:szCs w:val="22"/>
                <w:highlight w:val="yellow"/>
              </w:rPr>
              <w:t>doplní účastník</w:t>
            </w:r>
          </w:p>
        </w:tc>
      </w:tr>
      <w:tr w:rsidR="001462D2" w:rsidRPr="001D5E9D" w14:paraId="3C43831A" w14:textId="77777777" w:rsidTr="00955510">
        <w:tc>
          <w:tcPr>
            <w:tcW w:w="4698" w:type="dxa"/>
          </w:tcPr>
          <w:p w14:paraId="4CE9F6D3" w14:textId="77777777" w:rsidR="001462D2" w:rsidRPr="001D5E9D" w:rsidRDefault="001462D2" w:rsidP="005324A6">
            <w:pPr>
              <w:pStyle w:val="Default"/>
              <w:rPr>
                <w:rFonts w:asciiTheme="minorHAnsi" w:hAnsiTheme="minorHAnsi" w:cstheme="minorHAnsi"/>
                <w:color w:val="auto"/>
                <w:sz w:val="22"/>
                <w:szCs w:val="22"/>
              </w:rPr>
            </w:pPr>
            <w:r w:rsidRPr="001D5E9D">
              <w:rPr>
                <w:rFonts w:asciiTheme="minorHAnsi" w:hAnsiTheme="minorHAnsi" w:cstheme="minorHAnsi"/>
                <w:sz w:val="22"/>
                <w:szCs w:val="22"/>
              </w:rPr>
              <w:t>sídlo/bydliště (fyzická osoba):</w:t>
            </w:r>
          </w:p>
        </w:tc>
        <w:tc>
          <w:tcPr>
            <w:tcW w:w="4698" w:type="dxa"/>
            <w:gridSpan w:val="2"/>
            <w:vMerge/>
          </w:tcPr>
          <w:p w14:paraId="46AED58E" w14:textId="77777777" w:rsidR="001462D2" w:rsidRPr="001D5E9D" w:rsidRDefault="001462D2" w:rsidP="005324A6">
            <w:pPr>
              <w:pStyle w:val="Default"/>
              <w:rPr>
                <w:rFonts w:asciiTheme="minorHAnsi" w:hAnsiTheme="minorHAnsi" w:cstheme="minorHAnsi"/>
                <w:color w:val="auto"/>
                <w:sz w:val="22"/>
                <w:szCs w:val="22"/>
              </w:rPr>
            </w:pPr>
          </w:p>
        </w:tc>
      </w:tr>
      <w:tr w:rsidR="001462D2" w:rsidRPr="001D5E9D" w14:paraId="7AE9C18D" w14:textId="77777777" w:rsidTr="00955510">
        <w:tc>
          <w:tcPr>
            <w:tcW w:w="4698" w:type="dxa"/>
          </w:tcPr>
          <w:p w14:paraId="0509401C" w14:textId="77777777" w:rsidR="001462D2" w:rsidRPr="001D5E9D" w:rsidRDefault="001462D2" w:rsidP="005324A6">
            <w:pPr>
              <w:pStyle w:val="Default"/>
              <w:rPr>
                <w:rFonts w:asciiTheme="minorHAnsi" w:hAnsiTheme="minorHAnsi" w:cstheme="minorHAnsi"/>
                <w:color w:val="auto"/>
                <w:sz w:val="22"/>
                <w:szCs w:val="22"/>
              </w:rPr>
            </w:pPr>
            <w:r w:rsidRPr="001D5E9D">
              <w:rPr>
                <w:rFonts w:asciiTheme="minorHAnsi" w:eastAsia="Calibri" w:hAnsiTheme="minorHAnsi" w:cstheme="minorHAnsi"/>
                <w:sz w:val="22"/>
                <w:szCs w:val="22"/>
              </w:rPr>
              <w:t>IČO:</w:t>
            </w:r>
          </w:p>
        </w:tc>
        <w:tc>
          <w:tcPr>
            <w:tcW w:w="4698" w:type="dxa"/>
            <w:gridSpan w:val="2"/>
          </w:tcPr>
          <w:p w14:paraId="4EED2679" w14:textId="77777777" w:rsidR="001462D2" w:rsidRPr="001D5E9D" w:rsidRDefault="001462D2" w:rsidP="005324A6">
            <w:pPr>
              <w:rPr>
                <w:rFonts w:cstheme="minorHAnsi"/>
              </w:rPr>
            </w:pPr>
            <w:r w:rsidRPr="001D5E9D">
              <w:rPr>
                <w:rFonts w:eastAsia="Calibri" w:cstheme="minorHAnsi"/>
                <w:highlight w:val="yellow"/>
              </w:rPr>
              <w:t>doplní účastník</w:t>
            </w:r>
            <w:r w:rsidRPr="001D5E9D">
              <w:rPr>
                <w:rFonts w:eastAsia="Calibri" w:cstheme="minorHAnsi"/>
              </w:rPr>
              <w:t xml:space="preserve"> </w:t>
            </w:r>
          </w:p>
        </w:tc>
      </w:tr>
      <w:tr w:rsidR="001462D2" w:rsidRPr="001D5E9D" w14:paraId="5ABF165B" w14:textId="77777777" w:rsidTr="00955510">
        <w:tc>
          <w:tcPr>
            <w:tcW w:w="4698" w:type="dxa"/>
          </w:tcPr>
          <w:p w14:paraId="74B33701" w14:textId="77777777" w:rsidR="001462D2" w:rsidRPr="001D5E9D" w:rsidRDefault="001462D2" w:rsidP="005324A6">
            <w:pPr>
              <w:pStyle w:val="Default"/>
              <w:rPr>
                <w:rFonts w:asciiTheme="minorHAnsi" w:hAnsiTheme="minorHAnsi" w:cstheme="minorHAnsi"/>
                <w:color w:val="auto"/>
                <w:sz w:val="22"/>
                <w:szCs w:val="22"/>
              </w:rPr>
            </w:pPr>
            <w:r w:rsidRPr="001D5E9D">
              <w:rPr>
                <w:rFonts w:asciiTheme="minorHAnsi" w:eastAsia="Calibri" w:hAnsiTheme="minorHAnsi" w:cstheme="minorHAnsi"/>
                <w:sz w:val="22"/>
                <w:szCs w:val="22"/>
              </w:rPr>
              <w:t>DIČ:</w:t>
            </w:r>
          </w:p>
        </w:tc>
        <w:tc>
          <w:tcPr>
            <w:tcW w:w="4698" w:type="dxa"/>
            <w:gridSpan w:val="2"/>
          </w:tcPr>
          <w:p w14:paraId="1A521A13" w14:textId="77777777" w:rsidR="001462D2" w:rsidRPr="001D5E9D" w:rsidRDefault="001462D2" w:rsidP="005324A6">
            <w:pPr>
              <w:rPr>
                <w:rFonts w:cstheme="minorHAnsi"/>
              </w:rPr>
            </w:pPr>
            <w:r w:rsidRPr="001D5E9D">
              <w:rPr>
                <w:rFonts w:eastAsia="Calibri" w:cstheme="minorHAnsi"/>
                <w:highlight w:val="yellow"/>
              </w:rPr>
              <w:t>doplní účastník</w:t>
            </w:r>
            <w:r w:rsidRPr="001D5E9D">
              <w:rPr>
                <w:rFonts w:eastAsia="Calibri" w:cstheme="minorHAnsi"/>
              </w:rPr>
              <w:t xml:space="preserve"> </w:t>
            </w:r>
          </w:p>
        </w:tc>
      </w:tr>
      <w:tr w:rsidR="001462D2" w:rsidRPr="001D5E9D" w14:paraId="27FB3C75" w14:textId="77777777" w:rsidTr="00955510">
        <w:trPr>
          <w:trHeight w:val="805"/>
        </w:trPr>
        <w:tc>
          <w:tcPr>
            <w:tcW w:w="4698" w:type="dxa"/>
          </w:tcPr>
          <w:p w14:paraId="6FC97786" w14:textId="77777777" w:rsidR="001462D2" w:rsidRPr="001D5E9D" w:rsidRDefault="001462D2" w:rsidP="005324A6">
            <w:pPr>
              <w:pStyle w:val="Default"/>
              <w:rPr>
                <w:rFonts w:asciiTheme="minorHAnsi" w:hAnsiTheme="minorHAnsi" w:cstheme="minorHAnsi"/>
                <w:sz w:val="22"/>
                <w:szCs w:val="22"/>
              </w:rPr>
            </w:pPr>
            <w:r w:rsidRPr="001D5E9D">
              <w:rPr>
                <w:rFonts w:asciiTheme="minorHAnsi" w:eastAsia="Calibri" w:hAnsiTheme="minorHAnsi" w:cstheme="minorHAnsi"/>
                <w:sz w:val="22"/>
                <w:szCs w:val="22"/>
              </w:rPr>
              <w:t>zastoupená/ý:</w:t>
            </w:r>
            <w:r w:rsidRPr="001D5E9D">
              <w:rPr>
                <w:rFonts w:asciiTheme="minorHAnsi" w:eastAsia="Calibri" w:hAnsiTheme="minorHAnsi" w:cstheme="minorHAnsi"/>
                <w:sz w:val="22"/>
                <w:szCs w:val="22"/>
              </w:rPr>
              <w:br/>
              <w:t>(</w:t>
            </w:r>
            <w:r w:rsidRPr="001D5E9D">
              <w:rPr>
                <w:rFonts w:asciiTheme="minorHAnsi" w:hAnsiTheme="minorHAnsi" w:cstheme="minorHAnsi"/>
                <w:sz w:val="22"/>
                <w:szCs w:val="22"/>
              </w:rPr>
              <w:t>jméno a příjmení statutárního zástupce nebo osoby oprávněné zastupovat uchazeče)</w:t>
            </w:r>
          </w:p>
        </w:tc>
        <w:tc>
          <w:tcPr>
            <w:tcW w:w="4698" w:type="dxa"/>
            <w:gridSpan w:val="2"/>
            <w:vAlign w:val="center"/>
          </w:tcPr>
          <w:p w14:paraId="1EFB410C" w14:textId="77777777" w:rsidR="001462D2" w:rsidRPr="001D5E9D" w:rsidRDefault="001462D2" w:rsidP="005324A6">
            <w:pPr>
              <w:rPr>
                <w:rFonts w:eastAsia="Calibri" w:cstheme="minorHAnsi"/>
                <w:highlight w:val="yellow"/>
              </w:rPr>
            </w:pPr>
            <w:r w:rsidRPr="001D5E9D">
              <w:rPr>
                <w:rFonts w:eastAsia="Calibri" w:cstheme="minorHAnsi"/>
                <w:highlight w:val="yellow"/>
              </w:rPr>
              <w:t>doplní účastník</w:t>
            </w:r>
          </w:p>
        </w:tc>
      </w:tr>
      <w:tr w:rsidR="001462D2" w:rsidRPr="001D5E9D" w14:paraId="08CA316D" w14:textId="77777777" w:rsidTr="00955510">
        <w:tc>
          <w:tcPr>
            <w:tcW w:w="4698" w:type="dxa"/>
          </w:tcPr>
          <w:p w14:paraId="6C4B18D6" w14:textId="77777777" w:rsidR="001462D2" w:rsidRPr="001D5E9D" w:rsidRDefault="001462D2" w:rsidP="005324A6">
            <w:pPr>
              <w:pStyle w:val="Default"/>
              <w:rPr>
                <w:rFonts w:asciiTheme="minorHAnsi" w:hAnsiTheme="minorHAnsi" w:cstheme="minorHAnsi"/>
                <w:color w:val="auto"/>
                <w:sz w:val="22"/>
                <w:szCs w:val="22"/>
              </w:rPr>
            </w:pPr>
            <w:r w:rsidRPr="001D5E9D">
              <w:rPr>
                <w:rFonts w:asciiTheme="minorHAnsi" w:hAnsiTheme="minorHAnsi" w:cstheme="minorHAnsi"/>
                <w:sz w:val="22"/>
                <w:szCs w:val="22"/>
              </w:rPr>
              <w:t>kontaktní osoba pro zastupování ve věci nabídky:</w:t>
            </w:r>
          </w:p>
        </w:tc>
        <w:tc>
          <w:tcPr>
            <w:tcW w:w="4698" w:type="dxa"/>
            <w:gridSpan w:val="2"/>
          </w:tcPr>
          <w:p w14:paraId="1804BCC3" w14:textId="77777777" w:rsidR="001462D2" w:rsidRPr="001D5E9D" w:rsidRDefault="001462D2" w:rsidP="005324A6">
            <w:pPr>
              <w:rPr>
                <w:rFonts w:cstheme="minorHAnsi"/>
              </w:rPr>
            </w:pPr>
            <w:r w:rsidRPr="001D5E9D">
              <w:rPr>
                <w:rFonts w:eastAsia="Calibri" w:cstheme="minorHAnsi"/>
                <w:highlight w:val="yellow"/>
              </w:rPr>
              <w:t>doplní účastník</w:t>
            </w:r>
            <w:r w:rsidRPr="001D5E9D">
              <w:rPr>
                <w:rFonts w:eastAsia="Calibri" w:cstheme="minorHAnsi"/>
              </w:rPr>
              <w:t xml:space="preserve"> </w:t>
            </w:r>
          </w:p>
        </w:tc>
      </w:tr>
      <w:tr w:rsidR="001462D2" w:rsidRPr="001D5E9D" w14:paraId="12E779E2" w14:textId="77777777" w:rsidTr="00955510">
        <w:tc>
          <w:tcPr>
            <w:tcW w:w="4698" w:type="dxa"/>
          </w:tcPr>
          <w:p w14:paraId="4FD6D8FF" w14:textId="77777777" w:rsidR="001462D2" w:rsidRPr="001D5E9D" w:rsidRDefault="001462D2" w:rsidP="005324A6">
            <w:pPr>
              <w:pStyle w:val="Default"/>
              <w:rPr>
                <w:rFonts w:asciiTheme="minorHAnsi" w:hAnsiTheme="minorHAnsi" w:cstheme="minorHAnsi"/>
                <w:color w:val="auto"/>
                <w:sz w:val="22"/>
                <w:szCs w:val="22"/>
              </w:rPr>
            </w:pPr>
          </w:p>
        </w:tc>
        <w:tc>
          <w:tcPr>
            <w:tcW w:w="2101" w:type="dxa"/>
          </w:tcPr>
          <w:p w14:paraId="004F8389" w14:textId="2CDA68D3" w:rsidR="001462D2" w:rsidRPr="001D5E9D" w:rsidRDefault="001462D2" w:rsidP="005324A6">
            <w:pPr>
              <w:rPr>
                <w:rFonts w:cstheme="minorHAnsi"/>
              </w:rPr>
            </w:pPr>
            <w:r w:rsidRPr="001D5E9D">
              <w:rPr>
                <w:rFonts w:cstheme="minorHAnsi"/>
              </w:rPr>
              <w:t xml:space="preserve">tel.: </w:t>
            </w:r>
            <w:r w:rsidRPr="001D5E9D">
              <w:rPr>
                <w:rFonts w:eastAsia="Calibri" w:cstheme="minorHAnsi"/>
                <w:highlight w:val="yellow"/>
              </w:rPr>
              <w:t>doplní účastník</w:t>
            </w:r>
          </w:p>
        </w:tc>
        <w:tc>
          <w:tcPr>
            <w:tcW w:w="2597" w:type="dxa"/>
          </w:tcPr>
          <w:p w14:paraId="0575CA88" w14:textId="77777777" w:rsidR="001462D2" w:rsidRPr="001D5E9D" w:rsidRDefault="001462D2" w:rsidP="005324A6">
            <w:pPr>
              <w:rPr>
                <w:rFonts w:cstheme="minorHAnsi"/>
              </w:rPr>
            </w:pPr>
            <w:r w:rsidRPr="001D5E9D">
              <w:rPr>
                <w:rFonts w:cstheme="minorHAnsi"/>
              </w:rPr>
              <w:t xml:space="preserve">e-mail: </w:t>
            </w:r>
            <w:r w:rsidRPr="001D5E9D">
              <w:rPr>
                <w:rFonts w:eastAsia="Calibri" w:cstheme="minorHAnsi"/>
                <w:highlight w:val="yellow"/>
              </w:rPr>
              <w:t>doplní účastník</w:t>
            </w:r>
          </w:p>
        </w:tc>
      </w:tr>
    </w:tbl>
    <w:p w14:paraId="553B96F9" w14:textId="77777777" w:rsidR="001462D2" w:rsidRPr="001D5E9D" w:rsidRDefault="001462D2" w:rsidP="005324A6">
      <w:pPr>
        <w:pStyle w:val="Default"/>
        <w:rPr>
          <w:rFonts w:asciiTheme="minorHAnsi" w:hAnsiTheme="minorHAnsi" w:cstheme="minorHAnsi"/>
          <w:color w:val="auto"/>
          <w:sz w:val="22"/>
          <w:szCs w:val="22"/>
        </w:rPr>
      </w:pPr>
    </w:p>
    <w:p w14:paraId="6A1BA722" w14:textId="77777777" w:rsidR="001462D2" w:rsidRPr="001D5E9D" w:rsidRDefault="001462D2" w:rsidP="005324A6">
      <w:pPr>
        <w:pStyle w:val="Default"/>
        <w:rPr>
          <w:rFonts w:asciiTheme="minorHAnsi" w:hAnsiTheme="minorHAnsi" w:cstheme="minorHAnsi"/>
          <w:b/>
          <w:sz w:val="22"/>
          <w:szCs w:val="22"/>
        </w:rPr>
      </w:pPr>
      <w:r w:rsidRPr="001D5E9D">
        <w:rPr>
          <w:rFonts w:asciiTheme="minorHAnsi" w:hAnsiTheme="minorHAnsi" w:cstheme="minorHAnsi"/>
          <w:b/>
          <w:sz w:val="22"/>
          <w:szCs w:val="22"/>
        </w:rPr>
        <w:t>Cenová nabídka:</w:t>
      </w:r>
    </w:p>
    <w:p w14:paraId="41E7AF40" w14:textId="77777777" w:rsidR="00485BA0" w:rsidRPr="001D5E9D" w:rsidRDefault="00485BA0" w:rsidP="00485BA0">
      <w:pPr>
        <w:pStyle w:val="Default"/>
        <w:ind w:left="360"/>
        <w:jc w:val="both"/>
        <w:rPr>
          <w:rFonts w:asciiTheme="minorHAnsi" w:hAnsiTheme="minorHAnsi" w:cstheme="minorHAnsi"/>
          <w:color w:val="auto"/>
          <w:sz w:val="22"/>
          <w:szCs w:val="22"/>
        </w:rPr>
      </w:pPr>
    </w:p>
    <w:tbl>
      <w:tblPr>
        <w:tblStyle w:val="Mkatabulky"/>
        <w:tblW w:w="0" w:type="auto"/>
        <w:tblInd w:w="23" w:type="dxa"/>
        <w:tblLook w:val="04A0" w:firstRow="1" w:lastRow="0" w:firstColumn="1" w:lastColumn="0" w:noHBand="0" w:noVBand="1"/>
      </w:tblPr>
      <w:tblGrid>
        <w:gridCol w:w="2956"/>
        <w:gridCol w:w="2233"/>
        <w:gridCol w:w="2092"/>
        <w:gridCol w:w="2092"/>
      </w:tblGrid>
      <w:tr w:rsidR="00485BA0" w:rsidRPr="001D5E9D" w14:paraId="4558479A" w14:textId="77777777" w:rsidTr="008F17A9">
        <w:tc>
          <w:tcPr>
            <w:tcW w:w="2956" w:type="dxa"/>
          </w:tcPr>
          <w:p w14:paraId="703AF34D" w14:textId="77777777" w:rsidR="00485BA0" w:rsidRPr="001D5E9D" w:rsidRDefault="00485BA0" w:rsidP="005509A9">
            <w:pPr>
              <w:pStyle w:val="Default"/>
              <w:jc w:val="both"/>
              <w:rPr>
                <w:rFonts w:asciiTheme="minorHAnsi" w:hAnsiTheme="minorHAnsi" w:cstheme="minorHAnsi"/>
                <w:color w:val="auto"/>
                <w:sz w:val="22"/>
                <w:szCs w:val="22"/>
              </w:rPr>
            </w:pPr>
          </w:p>
        </w:tc>
        <w:tc>
          <w:tcPr>
            <w:tcW w:w="2233" w:type="dxa"/>
          </w:tcPr>
          <w:p w14:paraId="2094D500" w14:textId="77777777" w:rsidR="00485BA0" w:rsidRPr="001D5E9D" w:rsidRDefault="00485BA0" w:rsidP="005509A9">
            <w:pPr>
              <w:pStyle w:val="Default"/>
              <w:jc w:val="center"/>
              <w:rPr>
                <w:rFonts w:asciiTheme="minorHAnsi" w:hAnsiTheme="minorHAnsi" w:cstheme="minorHAnsi"/>
                <w:color w:val="auto"/>
                <w:sz w:val="22"/>
                <w:szCs w:val="22"/>
              </w:rPr>
            </w:pPr>
            <w:r w:rsidRPr="001D5E9D">
              <w:rPr>
                <w:rFonts w:asciiTheme="minorHAnsi" w:hAnsiTheme="minorHAnsi" w:cstheme="minorHAnsi"/>
                <w:color w:val="auto"/>
                <w:sz w:val="22"/>
                <w:szCs w:val="22"/>
              </w:rPr>
              <w:t>v Kč bez DPH</w:t>
            </w:r>
          </w:p>
        </w:tc>
        <w:tc>
          <w:tcPr>
            <w:tcW w:w="2092" w:type="dxa"/>
          </w:tcPr>
          <w:p w14:paraId="08BC1694" w14:textId="77777777" w:rsidR="00485BA0" w:rsidRPr="001D5E9D" w:rsidRDefault="00485BA0" w:rsidP="005509A9">
            <w:pPr>
              <w:pStyle w:val="Default"/>
              <w:jc w:val="center"/>
              <w:rPr>
                <w:rFonts w:asciiTheme="minorHAnsi" w:hAnsiTheme="minorHAnsi" w:cstheme="minorHAnsi"/>
                <w:color w:val="auto"/>
                <w:sz w:val="22"/>
                <w:szCs w:val="22"/>
              </w:rPr>
            </w:pPr>
            <w:r w:rsidRPr="001D5E9D">
              <w:rPr>
                <w:rFonts w:asciiTheme="minorHAnsi" w:hAnsiTheme="minorHAnsi" w:cstheme="minorHAnsi"/>
                <w:color w:val="auto"/>
                <w:sz w:val="22"/>
                <w:szCs w:val="22"/>
              </w:rPr>
              <w:t>DPH</w:t>
            </w:r>
          </w:p>
        </w:tc>
        <w:tc>
          <w:tcPr>
            <w:tcW w:w="2092" w:type="dxa"/>
          </w:tcPr>
          <w:p w14:paraId="32BADA5F" w14:textId="69F7BEDD" w:rsidR="00485BA0" w:rsidRPr="001D5E9D" w:rsidRDefault="00485BA0" w:rsidP="005509A9">
            <w:pPr>
              <w:pStyle w:val="Default"/>
              <w:jc w:val="center"/>
              <w:rPr>
                <w:rFonts w:asciiTheme="minorHAnsi" w:hAnsiTheme="minorHAnsi" w:cstheme="minorHAnsi"/>
                <w:color w:val="auto"/>
                <w:sz w:val="22"/>
                <w:szCs w:val="22"/>
              </w:rPr>
            </w:pPr>
            <w:r w:rsidRPr="001D5E9D">
              <w:rPr>
                <w:rFonts w:asciiTheme="minorHAnsi" w:hAnsiTheme="minorHAnsi" w:cstheme="minorHAnsi"/>
                <w:color w:val="auto"/>
                <w:sz w:val="22"/>
                <w:szCs w:val="22"/>
              </w:rPr>
              <w:t>v Kč včetně DPH</w:t>
            </w:r>
            <w:r w:rsidR="008F17A9">
              <w:rPr>
                <w:rFonts w:asciiTheme="minorHAnsi" w:hAnsiTheme="minorHAnsi" w:cstheme="minorHAnsi"/>
                <w:color w:val="auto"/>
                <w:sz w:val="22"/>
                <w:szCs w:val="22"/>
              </w:rPr>
              <w:t>*</w:t>
            </w:r>
          </w:p>
        </w:tc>
      </w:tr>
      <w:tr w:rsidR="00485BA0" w:rsidRPr="001D5E9D" w14:paraId="18666B43" w14:textId="77777777" w:rsidTr="008F17A9">
        <w:tc>
          <w:tcPr>
            <w:tcW w:w="2956" w:type="dxa"/>
          </w:tcPr>
          <w:p w14:paraId="66BFB7A9" w14:textId="77777777" w:rsidR="00485BA0" w:rsidRPr="001D5E9D" w:rsidRDefault="00485BA0" w:rsidP="005509A9">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cena vozidla</w:t>
            </w:r>
            <w:r w:rsidRPr="001D5E9D">
              <w:rPr>
                <w:rFonts w:asciiTheme="minorHAnsi" w:hAnsiTheme="minorHAnsi" w:cstheme="minorHAnsi"/>
                <w:color w:val="auto"/>
                <w:sz w:val="22"/>
                <w:szCs w:val="22"/>
              </w:rPr>
              <w:t xml:space="preserve"> </w:t>
            </w:r>
          </w:p>
        </w:tc>
        <w:tc>
          <w:tcPr>
            <w:tcW w:w="2233" w:type="dxa"/>
          </w:tcPr>
          <w:p w14:paraId="63F5AAA1" w14:textId="77777777" w:rsidR="00485BA0" w:rsidRPr="001D5E9D" w:rsidRDefault="00485BA0" w:rsidP="005509A9">
            <w:pPr>
              <w:pStyle w:val="Default"/>
              <w:jc w:val="center"/>
              <w:rPr>
                <w:rFonts w:asciiTheme="minorHAnsi" w:hAnsiTheme="minorHAnsi" w:cstheme="minorHAnsi"/>
                <w:color w:val="auto"/>
                <w:sz w:val="22"/>
                <w:szCs w:val="22"/>
              </w:rPr>
            </w:pPr>
            <w:r w:rsidRPr="001D5E9D">
              <w:rPr>
                <w:rFonts w:asciiTheme="minorHAnsi" w:eastAsia="Calibri" w:hAnsiTheme="minorHAnsi" w:cstheme="minorHAnsi"/>
                <w:bCs/>
                <w:sz w:val="22"/>
                <w:szCs w:val="22"/>
                <w:highlight w:val="yellow"/>
              </w:rPr>
              <w:t>doplní účastník</w:t>
            </w:r>
          </w:p>
        </w:tc>
        <w:tc>
          <w:tcPr>
            <w:tcW w:w="2092" w:type="dxa"/>
          </w:tcPr>
          <w:p w14:paraId="629FD354" w14:textId="77777777" w:rsidR="00485BA0" w:rsidRPr="001D5E9D" w:rsidRDefault="00485BA0" w:rsidP="005509A9">
            <w:pPr>
              <w:pStyle w:val="Default"/>
              <w:jc w:val="center"/>
              <w:rPr>
                <w:rFonts w:asciiTheme="minorHAnsi" w:hAnsiTheme="minorHAnsi" w:cstheme="minorHAnsi"/>
                <w:color w:val="auto"/>
                <w:sz w:val="22"/>
                <w:szCs w:val="22"/>
              </w:rPr>
            </w:pPr>
            <w:r w:rsidRPr="001D5E9D">
              <w:rPr>
                <w:rFonts w:asciiTheme="minorHAnsi" w:eastAsia="Calibri" w:hAnsiTheme="minorHAnsi" w:cstheme="minorHAnsi"/>
                <w:bCs/>
                <w:sz w:val="22"/>
                <w:szCs w:val="22"/>
                <w:highlight w:val="yellow"/>
              </w:rPr>
              <w:t>doplní účastník</w:t>
            </w:r>
          </w:p>
        </w:tc>
        <w:tc>
          <w:tcPr>
            <w:tcW w:w="2092" w:type="dxa"/>
          </w:tcPr>
          <w:p w14:paraId="287B2C7C" w14:textId="77777777" w:rsidR="00485BA0" w:rsidRPr="001D5E9D" w:rsidRDefault="00485BA0" w:rsidP="005509A9">
            <w:pPr>
              <w:pStyle w:val="Default"/>
              <w:jc w:val="center"/>
              <w:rPr>
                <w:rFonts w:asciiTheme="minorHAnsi" w:hAnsiTheme="minorHAnsi" w:cstheme="minorHAnsi"/>
                <w:color w:val="auto"/>
                <w:sz w:val="22"/>
                <w:szCs w:val="22"/>
              </w:rPr>
            </w:pPr>
            <w:r w:rsidRPr="001D5E9D">
              <w:rPr>
                <w:rFonts w:asciiTheme="minorHAnsi" w:eastAsia="Calibri" w:hAnsiTheme="minorHAnsi" w:cstheme="minorHAnsi"/>
                <w:bCs/>
                <w:sz w:val="22"/>
                <w:szCs w:val="22"/>
                <w:highlight w:val="yellow"/>
              </w:rPr>
              <w:t>doplní účastník</w:t>
            </w:r>
          </w:p>
        </w:tc>
      </w:tr>
    </w:tbl>
    <w:p w14:paraId="2C2DB77E" w14:textId="77777777" w:rsidR="00485BA0" w:rsidRDefault="00485BA0" w:rsidP="00485BA0">
      <w:pPr>
        <w:spacing w:after="0" w:line="240" w:lineRule="auto"/>
        <w:jc w:val="both"/>
        <w:rPr>
          <w:rStyle w:val="FontStyle38"/>
          <w:rFonts w:asciiTheme="minorHAnsi" w:hAnsiTheme="minorHAnsi" w:cstheme="minorHAnsi"/>
          <w:b/>
          <w:sz w:val="22"/>
        </w:rPr>
      </w:pPr>
    </w:p>
    <w:p w14:paraId="70E5218E" w14:textId="77777777" w:rsidR="00485BA0" w:rsidRDefault="00485BA0" w:rsidP="00485BA0">
      <w:pPr>
        <w:spacing w:after="0" w:line="240" w:lineRule="auto"/>
        <w:jc w:val="both"/>
        <w:rPr>
          <w:rStyle w:val="FontStyle38"/>
          <w:rFonts w:asciiTheme="minorHAnsi" w:hAnsiTheme="minorHAnsi" w:cstheme="minorHAnsi"/>
          <w:b/>
          <w:sz w:val="22"/>
        </w:rPr>
      </w:pPr>
    </w:p>
    <w:p w14:paraId="21453B0D" w14:textId="0B6A8568" w:rsidR="00BE6C87" w:rsidRPr="001D5E9D" w:rsidRDefault="008F17A9" w:rsidP="00485BA0">
      <w:pPr>
        <w:spacing w:after="0" w:line="240" w:lineRule="auto"/>
        <w:jc w:val="both"/>
        <w:rPr>
          <w:rStyle w:val="FontStyle38"/>
          <w:rFonts w:asciiTheme="minorHAnsi" w:hAnsiTheme="minorHAnsi" w:cstheme="minorHAnsi"/>
          <w:b/>
          <w:sz w:val="22"/>
        </w:rPr>
      </w:pPr>
      <w:r>
        <w:rPr>
          <w:rStyle w:val="FontStyle38"/>
          <w:rFonts w:asciiTheme="minorHAnsi" w:hAnsiTheme="minorHAnsi" w:cstheme="minorHAnsi"/>
          <w:b/>
          <w:sz w:val="22"/>
        </w:rPr>
        <w:t>*</w:t>
      </w:r>
      <w:r w:rsidR="00BE6C87" w:rsidRPr="001D5E9D">
        <w:rPr>
          <w:rStyle w:val="FontStyle38"/>
          <w:rFonts w:asciiTheme="minorHAnsi" w:hAnsiTheme="minorHAnsi" w:cstheme="minorHAnsi"/>
          <w:b/>
          <w:sz w:val="22"/>
        </w:rPr>
        <w:t>Plátce DPH uvede cenu včetně DPH, neplátce cenu bez DPH.</w:t>
      </w:r>
    </w:p>
    <w:p w14:paraId="77F71BF0" w14:textId="77777777" w:rsidR="00520950" w:rsidRPr="001D5E9D" w:rsidRDefault="00520950" w:rsidP="005324A6">
      <w:pPr>
        <w:spacing w:after="0" w:line="240" w:lineRule="auto"/>
        <w:ind w:left="357"/>
        <w:jc w:val="both"/>
        <w:rPr>
          <w:rStyle w:val="FontStyle38"/>
          <w:rFonts w:asciiTheme="minorHAnsi" w:hAnsiTheme="minorHAnsi" w:cstheme="minorHAnsi"/>
          <w:b/>
          <w:sz w:val="22"/>
        </w:rPr>
      </w:pPr>
    </w:p>
    <w:p w14:paraId="492777EF" w14:textId="77777777" w:rsidR="008F17A9" w:rsidRPr="008F17A9" w:rsidRDefault="008F17A9" w:rsidP="008F17A9">
      <w:pPr>
        <w:pStyle w:val="Default"/>
        <w:jc w:val="both"/>
        <w:rPr>
          <w:rFonts w:asciiTheme="minorHAnsi" w:hAnsiTheme="minorHAnsi" w:cstheme="minorHAnsi"/>
          <w:color w:val="auto"/>
          <w:sz w:val="22"/>
          <w:szCs w:val="22"/>
        </w:rPr>
      </w:pPr>
      <w:r w:rsidRPr="008F17A9">
        <w:rPr>
          <w:rFonts w:asciiTheme="minorHAnsi" w:hAnsiTheme="minorHAnsi" w:cstheme="minorHAnsi"/>
          <w:color w:val="auto"/>
          <w:sz w:val="22"/>
          <w:szCs w:val="22"/>
        </w:rPr>
        <w:t xml:space="preserve">Cenová nabídka může obsahovat položky oceněné nulou. V takovém případě se má za to, že daná položka je již zahrnuta v jiné položce nebo že její hodnota je ve vztahu k celkové nabídkové ceně zanedbatelná. </w:t>
      </w:r>
    </w:p>
    <w:p w14:paraId="5DF7CB8F" w14:textId="0A30DE06" w:rsidR="001462D2" w:rsidRPr="001D5E9D" w:rsidRDefault="008F17A9" w:rsidP="008F17A9">
      <w:pPr>
        <w:pStyle w:val="Default"/>
        <w:jc w:val="both"/>
        <w:rPr>
          <w:rFonts w:asciiTheme="minorHAnsi" w:hAnsiTheme="minorHAnsi" w:cstheme="minorHAnsi"/>
          <w:color w:val="auto"/>
          <w:sz w:val="22"/>
          <w:szCs w:val="22"/>
        </w:rPr>
      </w:pPr>
      <w:r w:rsidRPr="008F17A9">
        <w:rPr>
          <w:rFonts w:asciiTheme="minorHAnsi" w:hAnsiTheme="minorHAnsi" w:cstheme="minorHAnsi"/>
          <w:color w:val="auto"/>
          <w:sz w:val="22"/>
          <w:szCs w:val="22"/>
        </w:rPr>
        <w:t>Cenová nabídka nesmí obsahovat přepisy nebo opravy, které by mohly umožňovat dvojí výklad nebo které by mohly zadavatele uvést v omyl. Taková nabídka bude vyřazena.</w:t>
      </w:r>
    </w:p>
    <w:p w14:paraId="06491315" w14:textId="77777777" w:rsidR="00520950" w:rsidRPr="001D5E9D" w:rsidRDefault="00520950" w:rsidP="005324A6">
      <w:pPr>
        <w:pStyle w:val="Default"/>
        <w:jc w:val="both"/>
        <w:rPr>
          <w:rStyle w:val="FontStyle38"/>
          <w:rFonts w:asciiTheme="minorHAnsi" w:hAnsiTheme="minorHAnsi" w:cstheme="minorHAnsi"/>
          <w:sz w:val="22"/>
          <w:szCs w:val="22"/>
        </w:rPr>
      </w:pPr>
    </w:p>
    <w:p w14:paraId="3C6DAFD9" w14:textId="77777777" w:rsidR="001462D2" w:rsidRPr="001D5E9D" w:rsidRDefault="001462D2" w:rsidP="005324A6">
      <w:pPr>
        <w:pStyle w:val="Default"/>
        <w:outlineLvl w:val="0"/>
        <w:rPr>
          <w:rFonts w:asciiTheme="minorHAnsi" w:hAnsiTheme="minorHAnsi" w:cstheme="minorHAnsi"/>
          <w:color w:val="auto"/>
          <w:sz w:val="22"/>
          <w:szCs w:val="22"/>
        </w:rPr>
      </w:pPr>
      <w:r w:rsidRPr="001D5E9D">
        <w:rPr>
          <w:rFonts w:asciiTheme="minorHAnsi" w:hAnsiTheme="minorHAnsi" w:cstheme="minorHAnsi"/>
          <w:color w:val="auto"/>
          <w:sz w:val="22"/>
          <w:szCs w:val="22"/>
        </w:rPr>
        <w:t xml:space="preserve">V </w:t>
      </w:r>
      <w:proofErr w:type="gramStart"/>
      <w:r w:rsidRPr="001D5E9D">
        <w:rPr>
          <w:rFonts w:asciiTheme="minorHAnsi" w:eastAsia="Calibri" w:hAnsiTheme="minorHAnsi" w:cstheme="minorHAnsi"/>
          <w:sz w:val="22"/>
          <w:szCs w:val="22"/>
          <w:highlight w:val="yellow"/>
        </w:rPr>
        <w:t>doplní</w:t>
      </w:r>
      <w:proofErr w:type="gramEnd"/>
      <w:r w:rsidRPr="001D5E9D">
        <w:rPr>
          <w:rFonts w:asciiTheme="minorHAnsi" w:eastAsia="Calibri" w:hAnsiTheme="minorHAnsi" w:cstheme="minorHAnsi"/>
          <w:sz w:val="22"/>
          <w:szCs w:val="22"/>
          <w:highlight w:val="yellow"/>
        </w:rPr>
        <w:t xml:space="preserve"> účastník</w:t>
      </w:r>
      <w:r w:rsidRPr="001D5E9D">
        <w:rPr>
          <w:rFonts w:asciiTheme="minorHAnsi" w:hAnsiTheme="minorHAnsi" w:cstheme="minorHAnsi"/>
          <w:color w:val="auto"/>
          <w:sz w:val="22"/>
          <w:szCs w:val="22"/>
        </w:rPr>
        <w:t xml:space="preserve"> dne </w:t>
      </w:r>
      <w:proofErr w:type="gramStart"/>
      <w:r w:rsidRPr="001D5E9D">
        <w:rPr>
          <w:rFonts w:asciiTheme="minorHAnsi" w:eastAsia="Calibri" w:hAnsiTheme="minorHAnsi" w:cstheme="minorHAnsi"/>
          <w:sz w:val="22"/>
          <w:szCs w:val="22"/>
          <w:highlight w:val="yellow"/>
        </w:rPr>
        <w:t>doplní</w:t>
      </w:r>
      <w:proofErr w:type="gramEnd"/>
      <w:r w:rsidRPr="001D5E9D">
        <w:rPr>
          <w:rFonts w:asciiTheme="minorHAnsi" w:eastAsia="Calibri" w:hAnsiTheme="minorHAnsi" w:cstheme="minorHAnsi"/>
          <w:sz w:val="22"/>
          <w:szCs w:val="22"/>
          <w:highlight w:val="yellow"/>
        </w:rPr>
        <w:t xml:space="preserve"> účastník</w:t>
      </w:r>
      <w:r w:rsidRPr="001D5E9D">
        <w:rPr>
          <w:rFonts w:asciiTheme="minorHAnsi" w:hAnsiTheme="minorHAnsi" w:cstheme="minorHAnsi"/>
          <w:color w:val="auto"/>
          <w:sz w:val="22"/>
          <w:szCs w:val="22"/>
        </w:rPr>
        <w:t xml:space="preserve"> </w:t>
      </w:r>
    </w:p>
    <w:p w14:paraId="56FFD98B" w14:textId="57AC261A" w:rsidR="001462D2" w:rsidRDefault="001462D2" w:rsidP="005324A6">
      <w:pPr>
        <w:pStyle w:val="Default"/>
        <w:rPr>
          <w:rFonts w:asciiTheme="minorHAnsi" w:hAnsiTheme="minorHAnsi" w:cstheme="minorHAnsi"/>
          <w:color w:val="auto"/>
          <w:sz w:val="22"/>
          <w:szCs w:val="22"/>
        </w:rPr>
      </w:pPr>
    </w:p>
    <w:p w14:paraId="023E8E43" w14:textId="3E2BEBEE" w:rsidR="008F17A9" w:rsidRDefault="008F17A9" w:rsidP="005324A6">
      <w:pPr>
        <w:pStyle w:val="Default"/>
        <w:rPr>
          <w:rFonts w:asciiTheme="minorHAnsi" w:hAnsiTheme="minorHAnsi" w:cstheme="minorHAnsi"/>
          <w:color w:val="auto"/>
          <w:sz w:val="22"/>
          <w:szCs w:val="22"/>
        </w:rPr>
      </w:pPr>
    </w:p>
    <w:p w14:paraId="3606D6B7" w14:textId="24D85A53" w:rsidR="008F17A9" w:rsidRDefault="008F17A9" w:rsidP="005324A6">
      <w:pPr>
        <w:pStyle w:val="Default"/>
        <w:rPr>
          <w:rFonts w:asciiTheme="minorHAnsi" w:hAnsiTheme="minorHAnsi" w:cstheme="minorHAnsi"/>
          <w:color w:val="auto"/>
          <w:sz w:val="22"/>
          <w:szCs w:val="22"/>
        </w:rPr>
      </w:pPr>
    </w:p>
    <w:p w14:paraId="1B0DEC09" w14:textId="77777777" w:rsidR="008F17A9" w:rsidRPr="001D5E9D" w:rsidRDefault="008F17A9" w:rsidP="005324A6">
      <w:pPr>
        <w:pStyle w:val="Default"/>
        <w:rPr>
          <w:rFonts w:asciiTheme="minorHAnsi" w:hAnsiTheme="minorHAnsi" w:cstheme="minorHAnsi"/>
          <w:color w:val="auto"/>
          <w:sz w:val="22"/>
          <w:szCs w:val="22"/>
        </w:rPr>
      </w:pPr>
    </w:p>
    <w:p w14:paraId="3B7CD2CA" w14:textId="77777777" w:rsidR="008F17A9" w:rsidRPr="0018196C" w:rsidRDefault="008F17A9" w:rsidP="008F17A9">
      <w:pPr>
        <w:tabs>
          <w:tab w:val="left" w:pos="4536"/>
          <w:tab w:val="left" w:leader="dot" w:pos="7938"/>
        </w:tabs>
        <w:spacing w:after="0" w:line="240" w:lineRule="auto"/>
        <w:ind w:right="-284" w:firstLine="6"/>
        <w:rPr>
          <w:szCs w:val="24"/>
        </w:rPr>
      </w:pPr>
      <w:r w:rsidRPr="0018196C">
        <w:rPr>
          <w:szCs w:val="24"/>
        </w:rPr>
        <w:tab/>
      </w:r>
      <w:r>
        <w:rPr>
          <w:szCs w:val="24"/>
        </w:rPr>
        <w:tab/>
      </w:r>
    </w:p>
    <w:p w14:paraId="3EAF695F" w14:textId="77777777" w:rsidR="008F17A9" w:rsidRDefault="008F17A9" w:rsidP="008F17A9">
      <w:pPr>
        <w:tabs>
          <w:tab w:val="center" w:pos="6237"/>
        </w:tabs>
        <w:autoSpaceDE w:val="0"/>
        <w:autoSpaceDN w:val="0"/>
        <w:adjustRightInd w:val="0"/>
        <w:spacing w:after="0" w:line="240" w:lineRule="auto"/>
        <w:ind w:right="57" w:firstLine="6"/>
        <w:rPr>
          <w:rFonts w:eastAsia="Calibri"/>
          <w:szCs w:val="24"/>
        </w:rPr>
      </w:pPr>
      <w:r w:rsidRPr="0018196C">
        <w:rPr>
          <w:rFonts w:eastAsia="Calibri"/>
          <w:szCs w:val="24"/>
        </w:rPr>
        <w:tab/>
      </w:r>
      <w:r w:rsidRPr="008F17A9">
        <w:rPr>
          <w:szCs w:val="24"/>
          <w:highlight w:val="yellow"/>
        </w:rPr>
        <w:t>doplní účastník</w:t>
      </w:r>
    </w:p>
    <w:p w14:paraId="6A6A411E" w14:textId="77777777" w:rsidR="008F17A9" w:rsidRDefault="008F17A9" w:rsidP="008F17A9">
      <w:pPr>
        <w:tabs>
          <w:tab w:val="center" w:pos="6237"/>
        </w:tabs>
        <w:autoSpaceDE w:val="0"/>
        <w:autoSpaceDN w:val="0"/>
        <w:adjustRightInd w:val="0"/>
        <w:spacing w:after="0" w:line="240" w:lineRule="auto"/>
        <w:ind w:right="57" w:firstLine="6"/>
        <w:rPr>
          <w:rFonts w:eastAsia="Calibri"/>
          <w:szCs w:val="24"/>
        </w:rPr>
      </w:pPr>
      <w:r>
        <w:rPr>
          <w:rFonts w:eastAsia="Calibri"/>
          <w:szCs w:val="24"/>
        </w:rPr>
        <w:tab/>
      </w:r>
      <w:r w:rsidRPr="0018196C">
        <w:rPr>
          <w:rFonts w:eastAsia="Calibri"/>
          <w:szCs w:val="24"/>
        </w:rPr>
        <w:t xml:space="preserve">jméno a příjmení </w:t>
      </w:r>
      <w:r>
        <w:rPr>
          <w:rFonts w:eastAsia="Calibri"/>
          <w:szCs w:val="24"/>
        </w:rPr>
        <w:t>účastníka</w:t>
      </w:r>
    </w:p>
    <w:p w14:paraId="0951136A" w14:textId="77777777" w:rsidR="008F17A9" w:rsidRDefault="008F17A9" w:rsidP="008F17A9">
      <w:pPr>
        <w:tabs>
          <w:tab w:val="center" w:pos="6237"/>
        </w:tabs>
        <w:autoSpaceDE w:val="0"/>
        <w:autoSpaceDN w:val="0"/>
        <w:adjustRightInd w:val="0"/>
        <w:spacing w:after="0" w:line="240" w:lineRule="auto"/>
        <w:ind w:right="57" w:firstLine="6"/>
        <w:rPr>
          <w:rFonts w:eastAsia="Calibri"/>
          <w:szCs w:val="24"/>
        </w:rPr>
      </w:pPr>
      <w:r>
        <w:rPr>
          <w:rFonts w:eastAsia="Calibri"/>
          <w:szCs w:val="24"/>
        </w:rPr>
        <w:tab/>
        <w:t>nebo</w:t>
      </w:r>
    </w:p>
    <w:p w14:paraId="0662721F" w14:textId="77777777" w:rsidR="008F17A9" w:rsidRPr="0018196C" w:rsidRDefault="008F17A9" w:rsidP="008F17A9">
      <w:pPr>
        <w:tabs>
          <w:tab w:val="center" w:pos="6237"/>
        </w:tabs>
        <w:autoSpaceDE w:val="0"/>
        <w:autoSpaceDN w:val="0"/>
        <w:adjustRightInd w:val="0"/>
        <w:spacing w:after="0" w:line="240" w:lineRule="auto"/>
        <w:ind w:right="57" w:firstLine="6"/>
        <w:rPr>
          <w:rFonts w:eastAsia="Calibri"/>
          <w:szCs w:val="24"/>
        </w:rPr>
      </w:pPr>
      <w:r>
        <w:rPr>
          <w:rFonts w:eastAsia="Calibri"/>
          <w:szCs w:val="24"/>
        </w:rPr>
        <w:tab/>
        <w:t xml:space="preserve">osoby oprávněné </w:t>
      </w:r>
      <w:r w:rsidRPr="0018196C">
        <w:rPr>
          <w:rFonts w:eastAsia="Calibri"/>
          <w:szCs w:val="24"/>
        </w:rPr>
        <w:t>zastupovat účastníka</w:t>
      </w:r>
    </w:p>
    <w:p w14:paraId="3C10D95E" w14:textId="77777777" w:rsidR="00520950" w:rsidRPr="001D5E9D" w:rsidRDefault="00520950">
      <w:pPr>
        <w:rPr>
          <w:rFonts w:cstheme="minorHAnsi"/>
        </w:rPr>
      </w:pPr>
      <w:r w:rsidRPr="001D5E9D">
        <w:rPr>
          <w:rFonts w:cstheme="minorHAnsi"/>
        </w:rPr>
        <w:br w:type="page"/>
      </w:r>
    </w:p>
    <w:p w14:paraId="6D6FB04E" w14:textId="77777777" w:rsidR="001462D2" w:rsidRPr="001D5E9D" w:rsidRDefault="001462D2" w:rsidP="0092631F">
      <w:pPr>
        <w:spacing w:after="0" w:line="240" w:lineRule="auto"/>
        <w:rPr>
          <w:rFonts w:cstheme="minorHAnsi"/>
        </w:rPr>
      </w:pPr>
      <w:r w:rsidRPr="001D5E9D">
        <w:rPr>
          <w:rFonts w:cstheme="minorHAnsi"/>
        </w:rPr>
        <w:lastRenderedPageBreak/>
        <w:t xml:space="preserve">Příloha č. 2 Výzvy k podání nabídky </w:t>
      </w:r>
    </w:p>
    <w:p w14:paraId="70CB9346" w14:textId="77777777" w:rsidR="004E4599" w:rsidRPr="001D5E9D" w:rsidRDefault="004E4599" w:rsidP="005324A6">
      <w:pPr>
        <w:pStyle w:val="Default"/>
        <w:jc w:val="center"/>
        <w:rPr>
          <w:rFonts w:asciiTheme="minorHAnsi" w:hAnsiTheme="minorHAnsi" w:cstheme="minorHAnsi"/>
          <w:b/>
          <w:bCs/>
          <w:color w:val="auto"/>
          <w:sz w:val="22"/>
          <w:szCs w:val="22"/>
        </w:rPr>
      </w:pPr>
    </w:p>
    <w:p w14:paraId="4CDDD6D8" w14:textId="77777777" w:rsidR="001462D2" w:rsidRPr="001D5E9D" w:rsidRDefault="001462D2" w:rsidP="005324A6">
      <w:pPr>
        <w:pStyle w:val="Default"/>
        <w:jc w:val="center"/>
        <w:rPr>
          <w:rFonts w:asciiTheme="minorHAnsi" w:hAnsiTheme="minorHAnsi" w:cstheme="minorHAnsi"/>
          <w:color w:val="auto"/>
          <w:sz w:val="22"/>
          <w:szCs w:val="22"/>
        </w:rPr>
      </w:pPr>
      <w:r w:rsidRPr="001D5E9D">
        <w:rPr>
          <w:rFonts w:asciiTheme="minorHAnsi" w:hAnsiTheme="minorHAnsi" w:cstheme="minorHAnsi"/>
          <w:b/>
          <w:bCs/>
          <w:color w:val="auto"/>
          <w:sz w:val="22"/>
          <w:szCs w:val="22"/>
        </w:rPr>
        <w:t>ČESTNÉ PROHLÁŠENÍ</w:t>
      </w:r>
      <w:r w:rsidRPr="001D5E9D">
        <w:rPr>
          <w:rFonts w:asciiTheme="minorHAnsi" w:hAnsiTheme="minorHAnsi" w:cstheme="minorHAnsi"/>
          <w:b/>
          <w:bCs/>
          <w:color w:val="auto"/>
          <w:sz w:val="22"/>
          <w:szCs w:val="22"/>
        </w:rPr>
        <w:br/>
      </w:r>
      <w:r w:rsidRPr="001D5E9D">
        <w:rPr>
          <w:rFonts w:asciiTheme="minorHAnsi" w:hAnsiTheme="minorHAnsi" w:cstheme="minorHAnsi"/>
          <w:color w:val="auto"/>
          <w:sz w:val="22"/>
          <w:szCs w:val="22"/>
        </w:rPr>
        <w:t>k nabídce podané v zadávacím řízení k veřejné zakázce malého rozsahu na služby s názvem</w:t>
      </w:r>
    </w:p>
    <w:p w14:paraId="75880464" w14:textId="4822E16B" w:rsidR="001462D2" w:rsidRPr="001D5E9D" w:rsidRDefault="006763E7" w:rsidP="005324A6">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w:t>
      </w:r>
      <w:r w:rsidR="0041491F">
        <w:rPr>
          <w:rFonts w:asciiTheme="minorHAnsi" w:hAnsiTheme="minorHAnsi" w:cstheme="minorHAnsi"/>
          <w:b/>
          <w:bCs/>
          <w:color w:val="auto"/>
          <w:sz w:val="22"/>
          <w:szCs w:val="22"/>
        </w:rPr>
        <w:t xml:space="preserve">Dodávka 1 ks elektromobilu kategorie </w:t>
      </w:r>
      <w:r w:rsidR="0041491F" w:rsidRPr="002326DA">
        <w:rPr>
          <w:rFonts w:asciiTheme="minorHAnsi" w:hAnsiTheme="minorHAnsi" w:cstheme="minorHAnsi"/>
          <w:b/>
          <w:bCs/>
          <w:color w:val="auto"/>
          <w:sz w:val="22"/>
          <w:szCs w:val="22"/>
        </w:rPr>
        <w:t>M1</w:t>
      </w:r>
      <w:r w:rsidR="0041491F" w:rsidDel="00C528A0">
        <w:rPr>
          <w:rFonts w:asciiTheme="minorHAnsi" w:hAnsiTheme="minorHAnsi" w:cstheme="minorHAnsi"/>
          <w:b/>
          <w:bCs/>
          <w:color w:val="auto"/>
          <w:sz w:val="22"/>
          <w:szCs w:val="22"/>
        </w:rPr>
        <w:t xml:space="preserve"> </w:t>
      </w:r>
      <w:r w:rsidR="0041491F">
        <w:rPr>
          <w:rFonts w:asciiTheme="minorHAnsi" w:hAnsiTheme="minorHAnsi" w:cstheme="minorHAnsi"/>
          <w:b/>
          <w:bCs/>
          <w:color w:val="auto"/>
          <w:sz w:val="22"/>
          <w:szCs w:val="22"/>
        </w:rPr>
        <w:t xml:space="preserve">určeného pro přepravu zaměstnanců zadavatele </w:t>
      </w:r>
      <w:r>
        <w:rPr>
          <w:rFonts w:asciiTheme="minorHAnsi" w:hAnsiTheme="minorHAnsi" w:cstheme="minorHAnsi"/>
          <w:b/>
          <w:bCs/>
          <w:color w:val="auto"/>
          <w:sz w:val="22"/>
          <w:szCs w:val="22"/>
        </w:rPr>
        <w:t>„</w:t>
      </w:r>
    </w:p>
    <w:p w14:paraId="7E1D6E0E" w14:textId="77777777" w:rsidR="001462D2" w:rsidRPr="001D5E9D" w:rsidRDefault="001462D2" w:rsidP="005324A6">
      <w:pPr>
        <w:pStyle w:val="Default"/>
        <w:rPr>
          <w:rFonts w:asciiTheme="minorHAnsi" w:hAnsiTheme="minorHAnsi" w:cstheme="minorHAnsi"/>
          <w:color w:val="auto"/>
          <w:sz w:val="22"/>
          <w:szCs w:val="22"/>
        </w:rPr>
      </w:pPr>
      <w:r w:rsidRPr="001D5E9D">
        <w:rPr>
          <w:rFonts w:asciiTheme="minorHAnsi" w:hAnsiTheme="minorHAnsi" w:cstheme="minorHAnsi"/>
          <w:b/>
          <w:bCs/>
          <w:color w:val="auto"/>
          <w:sz w:val="22"/>
          <w:szCs w:val="22"/>
        </w:rPr>
        <w:t xml:space="preserve"> </w:t>
      </w:r>
    </w:p>
    <w:p w14:paraId="4A14077F" w14:textId="77777777" w:rsidR="001462D2" w:rsidRPr="001D5E9D" w:rsidRDefault="001462D2" w:rsidP="008D21BC">
      <w:pPr>
        <w:pStyle w:val="Default"/>
        <w:spacing w:after="120"/>
        <w:outlineLvl w:val="0"/>
        <w:rPr>
          <w:rFonts w:asciiTheme="minorHAnsi" w:hAnsiTheme="minorHAnsi" w:cstheme="minorHAnsi"/>
          <w:color w:val="auto"/>
          <w:sz w:val="22"/>
          <w:szCs w:val="22"/>
        </w:rPr>
      </w:pPr>
      <w:r w:rsidRPr="001D5E9D">
        <w:rPr>
          <w:rFonts w:asciiTheme="minorHAnsi" w:hAnsiTheme="minorHAnsi" w:cstheme="minorHAnsi"/>
          <w:b/>
          <w:bCs/>
          <w:color w:val="auto"/>
          <w:sz w:val="22"/>
          <w:szCs w:val="22"/>
        </w:rPr>
        <w:t xml:space="preserve">Identifikační údaje účastníka: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467"/>
        <w:gridCol w:w="4628"/>
      </w:tblGrid>
      <w:tr w:rsidR="008F17A9" w:rsidRPr="008F17A9" w14:paraId="73D90EA4" w14:textId="77777777" w:rsidTr="008F17A9">
        <w:trPr>
          <w:trHeight w:val="397"/>
          <w:jc w:val="center"/>
        </w:trPr>
        <w:tc>
          <w:tcPr>
            <w:tcW w:w="4467" w:type="dxa"/>
            <w:tcBorders>
              <w:top w:val="single" w:sz="4" w:space="0" w:color="auto"/>
              <w:left w:val="single" w:sz="4" w:space="0" w:color="auto"/>
              <w:bottom w:val="single" w:sz="4" w:space="0" w:color="auto"/>
              <w:right w:val="single" w:sz="4" w:space="0" w:color="auto"/>
            </w:tcBorders>
            <w:shd w:val="clear" w:color="auto" w:fill="FFFFFF"/>
            <w:vAlign w:val="center"/>
          </w:tcPr>
          <w:p w14:paraId="68E236E3" w14:textId="77777777" w:rsidR="008F17A9" w:rsidRPr="008F17A9" w:rsidRDefault="008F17A9" w:rsidP="008F17A9">
            <w:pPr>
              <w:autoSpaceDE w:val="0"/>
              <w:autoSpaceDN w:val="0"/>
              <w:adjustRightInd w:val="0"/>
              <w:spacing w:after="0" w:line="240" w:lineRule="auto"/>
              <w:ind w:right="57"/>
              <w:rPr>
                <w:rFonts w:eastAsia="Times New Roman" w:cstheme="minorHAnsi"/>
                <w:color w:val="000000"/>
                <w:lang w:eastAsia="cs-CZ"/>
              </w:rPr>
            </w:pPr>
            <w:r w:rsidRPr="008F17A9">
              <w:rPr>
                <w:rFonts w:eastAsia="Times New Roman" w:cstheme="minorHAnsi"/>
                <w:color w:val="000000"/>
                <w:lang w:eastAsia="cs-CZ"/>
              </w:rPr>
              <w:t>obchodní firma (právnická osoba)</w:t>
            </w:r>
          </w:p>
          <w:p w14:paraId="4960975A" w14:textId="77777777" w:rsidR="008F17A9" w:rsidRPr="008F17A9" w:rsidRDefault="008F17A9" w:rsidP="008F17A9">
            <w:pPr>
              <w:autoSpaceDE w:val="0"/>
              <w:autoSpaceDN w:val="0"/>
              <w:adjustRightInd w:val="0"/>
              <w:spacing w:after="0" w:line="240" w:lineRule="auto"/>
              <w:ind w:right="57"/>
              <w:rPr>
                <w:rFonts w:eastAsia="Times New Roman" w:cstheme="minorHAnsi"/>
                <w:lang w:eastAsia="cs-CZ"/>
              </w:rPr>
            </w:pPr>
            <w:r w:rsidRPr="008F17A9">
              <w:rPr>
                <w:rFonts w:eastAsia="Times New Roman" w:cstheme="minorHAnsi"/>
                <w:color w:val="000000"/>
                <w:lang w:eastAsia="cs-CZ"/>
              </w:rPr>
              <w:t>jméno a příjmení (podnikající fyzická osoba)</w:t>
            </w:r>
          </w:p>
        </w:tc>
        <w:tc>
          <w:tcPr>
            <w:tcW w:w="4628" w:type="dxa"/>
            <w:tcBorders>
              <w:top w:val="single" w:sz="4" w:space="0" w:color="auto"/>
              <w:left w:val="single" w:sz="4" w:space="0" w:color="auto"/>
              <w:bottom w:val="single" w:sz="4" w:space="0" w:color="auto"/>
              <w:right w:val="single" w:sz="4" w:space="0" w:color="auto"/>
            </w:tcBorders>
            <w:vAlign w:val="center"/>
          </w:tcPr>
          <w:p w14:paraId="199B3F53" w14:textId="77777777" w:rsidR="008F17A9" w:rsidRPr="008F17A9" w:rsidRDefault="008F17A9" w:rsidP="008F17A9">
            <w:pPr>
              <w:suppressAutoHyphens/>
              <w:snapToGrid w:val="0"/>
              <w:rPr>
                <w:rFonts w:ascii="Times New Roman" w:eastAsia="Calibri" w:hAnsi="Times New Roman" w:cs="Times New Roman"/>
                <w:b/>
                <w:sz w:val="24"/>
                <w:szCs w:val="24"/>
                <w:lang w:eastAsia="ar-SA"/>
              </w:rPr>
            </w:pPr>
          </w:p>
        </w:tc>
      </w:tr>
      <w:tr w:rsidR="008F17A9" w:rsidRPr="008F17A9" w14:paraId="0A338A51" w14:textId="77777777" w:rsidTr="008F17A9">
        <w:trPr>
          <w:trHeight w:val="397"/>
          <w:jc w:val="center"/>
        </w:trPr>
        <w:tc>
          <w:tcPr>
            <w:tcW w:w="4467" w:type="dxa"/>
            <w:tcBorders>
              <w:top w:val="single" w:sz="4" w:space="0" w:color="auto"/>
              <w:left w:val="single" w:sz="4" w:space="0" w:color="auto"/>
              <w:bottom w:val="single" w:sz="4" w:space="0" w:color="auto"/>
              <w:right w:val="single" w:sz="4" w:space="0" w:color="auto"/>
            </w:tcBorders>
            <w:shd w:val="clear" w:color="auto" w:fill="FFFFFF"/>
            <w:vAlign w:val="center"/>
          </w:tcPr>
          <w:p w14:paraId="6913B252" w14:textId="77777777" w:rsidR="008F17A9" w:rsidRPr="008F17A9" w:rsidRDefault="008F17A9" w:rsidP="008F17A9">
            <w:pPr>
              <w:autoSpaceDE w:val="0"/>
              <w:autoSpaceDN w:val="0"/>
              <w:adjustRightInd w:val="0"/>
              <w:spacing w:after="0" w:line="240" w:lineRule="auto"/>
              <w:ind w:right="57"/>
              <w:rPr>
                <w:rFonts w:eastAsia="Times New Roman" w:cstheme="minorHAnsi"/>
                <w:lang w:eastAsia="cs-CZ"/>
              </w:rPr>
            </w:pPr>
            <w:r w:rsidRPr="008F17A9">
              <w:rPr>
                <w:rFonts w:eastAsia="Times New Roman" w:cstheme="minorHAnsi"/>
                <w:color w:val="000000"/>
                <w:lang w:eastAsia="cs-CZ"/>
              </w:rPr>
              <w:t>sídlo/bydliště</w:t>
            </w:r>
          </w:p>
        </w:tc>
        <w:tc>
          <w:tcPr>
            <w:tcW w:w="4628" w:type="dxa"/>
            <w:tcBorders>
              <w:top w:val="single" w:sz="4" w:space="0" w:color="auto"/>
              <w:left w:val="single" w:sz="4" w:space="0" w:color="auto"/>
              <w:bottom w:val="single" w:sz="4" w:space="0" w:color="auto"/>
              <w:right w:val="single" w:sz="4" w:space="0" w:color="auto"/>
            </w:tcBorders>
            <w:vAlign w:val="center"/>
          </w:tcPr>
          <w:p w14:paraId="33ACE0A9" w14:textId="77777777" w:rsidR="008F17A9" w:rsidRPr="008F17A9" w:rsidRDefault="008F17A9" w:rsidP="008F17A9">
            <w:pPr>
              <w:suppressAutoHyphens/>
              <w:snapToGrid w:val="0"/>
              <w:rPr>
                <w:rFonts w:ascii="Times New Roman" w:eastAsia="Calibri" w:hAnsi="Times New Roman" w:cs="Times New Roman"/>
                <w:sz w:val="24"/>
                <w:szCs w:val="24"/>
                <w:lang w:eastAsia="ar-SA"/>
              </w:rPr>
            </w:pPr>
          </w:p>
        </w:tc>
      </w:tr>
      <w:tr w:rsidR="008F17A9" w:rsidRPr="008F17A9" w14:paraId="0759A605" w14:textId="77777777" w:rsidTr="008F17A9">
        <w:trPr>
          <w:trHeight w:val="448"/>
          <w:jc w:val="center"/>
        </w:trPr>
        <w:tc>
          <w:tcPr>
            <w:tcW w:w="4467" w:type="dxa"/>
            <w:tcBorders>
              <w:top w:val="single" w:sz="4" w:space="0" w:color="auto"/>
              <w:left w:val="single" w:sz="4" w:space="0" w:color="auto"/>
              <w:bottom w:val="single" w:sz="4" w:space="0" w:color="auto"/>
              <w:right w:val="single" w:sz="4" w:space="0" w:color="auto"/>
            </w:tcBorders>
            <w:shd w:val="clear" w:color="auto" w:fill="FFFFFF"/>
            <w:vAlign w:val="center"/>
          </w:tcPr>
          <w:p w14:paraId="764DED82" w14:textId="77777777" w:rsidR="008F17A9" w:rsidRPr="008F17A9" w:rsidRDefault="008F17A9" w:rsidP="008F17A9">
            <w:pPr>
              <w:autoSpaceDE w:val="0"/>
              <w:autoSpaceDN w:val="0"/>
              <w:adjustRightInd w:val="0"/>
              <w:spacing w:after="0" w:line="240" w:lineRule="auto"/>
              <w:ind w:right="57"/>
              <w:rPr>
                <w:rFonts w:eastAsia="Times New Roman" w:cstheme="minorHAnsi"/>
                <w:lang w:eastAsia="cs-CZ"/>
              </w:rPr>
            </w:pPr>
            <w:r w:rsidRPr="008F17A9">
              <w:rPr>
                <w:rFonts w:eastAsia="Times New Roman" w:cstheme="minorHAnsi"/>
                <w:color w:val="000000"/>
                <w:lang w:eastAsia="cs-CZ"/>
              </w:rPr>
              <w:t>IČO</w:t>
            </w:r>
          </w:p>
        </w:tc>
        <w:tc>
          <w:tcPr>
            <w:tcW w:w="4628" w:type="dxa"/>
            <w:tcBorders>
              <w:top w:val="single" w:sz="4" w:space="0" w:color="auto"/>
              <w:left w:val="single" w:sz="4" w:space="0" w:color="auto"/>
              <w:bottom w:val="single" w:sz="4" w:space="0" w:color="auto"/>
              <w:right w:val="single" w:sz="4" w:space="0" w:color="auto"/>
            </w:tcBorders>
            <w:vAlign w:val="center"/>
          </w:tcPr>
          <w:p w14:paraId="269D9B40" w14:textId="77777777" w:rsidR="008F17A9" w:rsidRPr="008F17A9" w:rsidRDefault="008F17A9" w:rsidP="008F17A9">
            <w:pPr>
              <w:snapToGrid w:val="0"/>
              <w:rPr>
                <w:rFonts w:ascii="Times New Roman" w:eastAsia="Calibri" w:hAnsi="Times New Roman" w:cs="Times New Roman"/>
                <w:sz w:val="24"/>
                <w:szCs w:val="24"/>
              </w:rPr>
            </w:pPr>
          </w:p>
        </w:tc>
      </w:tr>
      <w:tr w:rsidR="008F17A9" w:rsidRPr="008F17A9" w14:paraId="709E9E10" w14:textId="77777777" w:rsidTr="008F17A9">
        <w:trPr>
          <w:trHeight w:val="397"/>
          <w:jc w:val="center"/>
        </w:trPr>
        <w:tc>
          <w:tcPr>
            <w:tcW w:w="4467" w:type="dxa"/>
            <w:tcBorders>
              <w:top w:val="single" w:sz="4" w:space="0" w:color="auto"/>
              <w:left w:val="single" w:sz="4" w:space="0" w:color="auto"/>
              <w:bottom w:val="single" w:sz="4" w:space="0" w:color="auto"/>
              <w:right w:val="single" w:sz="4" w:space="0" w:color="auto"/>
            </w:tcBorders>
            <w:shd w:val="clear" w:color="auto" w:fill="FFFFFF"/>
            <w:vAlign w:val="center"/>
          </w:tcPr>
          <w:p w14:paraId="1542B109" w14:textId="77777777" w:rsidR="008F17A9" w:rsidRPr="008F17A9" w:rsidRDefault="008F17A9" w:rsidP="008F17A9">
            <w:pPr>
              <w:autoSpaceDE w:val="0"/>
              <w:autoSpaceDN w:val="0"/>
              <w:adjustRightInd w:val="0"/>
              <w:spacing w:after="0" w:line="240" w:lineRule="auto"/>
              <w:ind w:right="57"/>
              <w:rPr>
                <w:rFonts w:eastAsia="Times New Roman" w:cstheme="minorHAnsi"/>
                <w:lang w:eastAsia="cs-CZ"/>
              </w:rPr>
            </w:pPr>
            <w:r w:rsidRPr="008F17A9">
              <w:rPr>
                <w:rFonts w:eastAsia="Times New Roman" w:cstheme="minorHAnsi"/>
                <w:lang w:eastAsia="cs-CZ"/>
              </w:rPr>
              <w:t>zastoupený/á</w:t>
            </w:r>
          </w:p>
          <w:p w14:paraId="3A8E67FB" w14:textId="77777777" w:rsidR="008F17A9" w:rsidRPr="008F17A9" w:rsidRDefault="008F17A9" w:rsidP="008F17A9">
            <w:pPr>
              <w:autoSpaceDE w:val="0"/>
              <w:autoSpaceDN w:val="0"/>
              <w:adjustRightInd w:val="0"/>
              <w:spacing w:after="0" w:line="240" w:lineRule="auto"/>
              <w:ind w:right="57"/>
              <w:rPr>
                <w:rFonts w:eastAsia="Times New Roman" w:cstheme="minorHAnsi"/>
                <w:lang w:eastAsia="cs-CZ"/>
              </w:rPr>
            </w:pPr>
            <w:r w:rsidRPr="008F17A9">
              <w:rPr>
                <w:rFonts w:eastAsia="Times New Roman" w:cstheme="minorHAnsi"/>
                <w:lang w:eastAsia="cs-CZ"/>
              </w:rPr>
              <w:t>(</w:t>
            </w:r>
            <w:r w:rsidRPr="008F17A9">
              <w:rPr>
                <w:rFonts w:eastAsia="Times New Roman" w:cstheme="minorHAnsi"/>
                <w:color w:val="000000"/>
                <w:lang w:eastAsia="cs-CZ"/>
              </w:rPr>
              <w:t>jméno a příjmení statutárního zástupce nebo osoby oprávněné zastupovat účastníka)</w:t>
            </w:r>
          </w:p>
        </w:tc>
        <w:tc>
          <w:tcPr>
            <w:tcW w:w="4628" w:type="dxa"/>
            <w:tcBorders>
              <w:top w:val="single" w:sz="4" w:space="0" w:color="auto"/>
              <w:left w:val="single" w:sz="4" w:space="0" w:color="auto"/>
              <w:bottom w:val="single" w:sz="4" w:space="0" w:color="auto"/>
              <w:right w:val="single" w:sz="4" w:space="0" w:color="auto"/>
            </w:tcBorders>
            <w:vAlign w:val="center"/>
          </w:tcPr>
          <w:p w14:paraId="0437ED7E" w14:textId="77777777" w:rsidR="008F17A9" w:rsidRPr="008F17A9" w:rsidRDefault="008F17A9" w:rsidP="008F17A9">
            <w:pPr>
              <w:snapToGrid w:val="0"/>
              <w:rPr>
                <w:rFonts w:ascii="Times New Roman" w:eastAsia="Calibri" w:hAnsi="Times New Roman" w:cs="Times New Roman"/>
                <w:sz w:val="24"/>
                <w:szCs w:val="24"/>
              </w:rPr>
            </w:pPr>
          </w:p>
        </w:tc>
      </w:tr>
    </w:tbl>
    <w:p w14:paraId="5FA2C0DF" w14:textId="77777777" w:rsidR="008F17A9" w:rsidRDefault="008F17A9" w:rsidP="008D21BC">
      <w:pPr>
        <w:spacing w:before="120" w:after="0" w:line="240" w:lineRule="auto"/>
        <w:rPr>
          <w:b/>
          <w:szCs w:val="24"/>
        </w:rPr>
      </w:pPr>
    </w:p>
    <w:p w14:paraId="467AAB97" w14:textId="77777777" w:rsidR="008F17A9" w:rsidRPr="008F17A9" w:rsidRDefault="008F17A9" w:rsidP="008F17A9">
      <w:pPr>
        <w:tabs>
          <w:tab w:val="left" w:pos="4536"/>
          <w:tab w:val="left" w:leader="dot" w:pos="7938"/>
        </w:tabs>
        <w:spacing w:after="0" w:line="240" w:lineRule="auto"/>
        <w:ind w:right="-284" w:firstLine="6"/>
        <w:rPr>
          <w:b/>
          <w:szCs w:val="24"/>
        </w:rPr>
      </w:pPr>
      <w:r w:rsidRPr="008F17A9">
        <w:rPr>
          <w:b/>
          <w:szCs w:val="24"/>
        </w:rPr>
        <w:t>Účastník čestně prohlašuje, že</w:t>
      </w:r>
    </w:p>
    <w:p w14:paraId="6B15A5FB" w14:textId="77777777" w:rsidR="008F17A9" w:rsidRPr="008F17A9" w:rsidRDefault="008F17A9" w:rsidP="008F17A9">
      <w:pPr>
        <w:tabs>
          <w:tab w:val="left" w:pos="4536"/>
          <w:tab w:val="left" w:leader="dot" w:pos="7938"/>
        </w:tabs>
        <w:spacing w:before="120" w:after="0" w:line="240" w:lineRule="auto"/>
        <w:ind w:right="-284" w:firstLine="6"/>
        <w:rPr>
          <w:szCs w:val="24"/>
        </w:rPr>
      </w:pPr>
      <w:r w:rsidRPr="008F17A9">
        <w:rPr>
          <w:szCs w:val="24"/>
        </w:rPr>
        <w:t>dle § 74 odst. 1 písm. a) zákona</w:t>
      </w:r>
      <w:r w:rsidRPr="008F17A9">
        <w:rPr>
          <w:szCs w:val="24"/>
        </w:rPr>
        <w:tab/>
      </w:r>
    </w:p>
    <w:p w14:paraId="388D7E21" w14:textId="77777777" w:rsidR="008F17A9" w:rsidRPr="008F17A9" w:rsidRDefault="008F17A9" w:rsidP="008F17A9">
      <w:pPr>
        <w:tabs>
          <w:tab w:val="left" w:pos="4536"/>
          <w:tab w:val="left" w:leader="dot" w:pos="7938"/>
        </w:tabs>
        <w:spacing w:after="0" w:line="240" w:lineRule="auto"/>
        <w:ind w:right="-284" w:firstLine="6"/>
        <w:rPr>
          <w:szCs w:val="24"/>
        </w:rPr>
      </w:pPr>
      <w:r w:rsidRPr="008F17A9">
        <w:rPr>
          <w:szCs w:val="24"/>
        </w:rPr>
        <w:t xml:space="preserve">- nebyl v zemi svého sídla v posledních 5 letech před zahájením zadávacího řízení pravomocně odsouzen pro trestný čin uvedený v příloze </w:t>
      </w:r>
      <w:proofErr w:type="gramStart"/>
      <w:r w:rsidRPr="008F17A9">
        <w:rPr>
          <w:szCs w:val="24"/>
        </w:rPr>
        <w:t>č. 3 zákona</w:t>
      </w:r>
      <w:proofErr w:type="gramEnd"/>
      <w:r w:rsidRPr="008F17A9">
        <w:rPr>
          <w:szCs w:val="24"/>
        </w:rPr>
        <w:t xml:space="preserve"> nebo obdobný trestný čin podle právního řádu země sídla dodavatele; k zahlazeným odsouzením se nepřihlíží,</w:t>
      </w:r>
    </w:p>
    <w:p w14:paraId="272C79DA" w14:textId="77777777" w:rsidR="008F17A9" w:rsidRPr="008F17A9" w:rsidRDefault="008F17A9" w:rsidP="008F17A9">
      <w:pPr>
        <w:tabs>
          <w:tab w:val="left" w:pos="4536"/>
          <w:tab w:val="left" w:leader="dot" w:pos="7938"/>
        </w:tabs>
        <w:spacing w:before="120" w:after="0" w:line="240" w:lineRule="auto"/>
        <w:ind w:right="-284" w:firstLine="6"/>
        <w:rPr>
          <w:szCs w:val="24"/>
        </w:rPr>
      </w:pPr>
      <w:r w:rsidRPr="008F17A9">
        <w:rPr>
          <w:szCs w:val="24"/>
        </w:rPr>
        <w:t>dle § 74 odst. 1 písm. b) zákona</w:t>
      </w:r>
      <w:r w:rsidRPr="008F17A9">
        <w:rPr>
          <w:szCs w:val="24"/>
        </w:rPr>
        <w:tab/>
      </w:r>
    </w:p>
    <w:p w14:paraId="704B6D12" w14:textId="77777777" w:rsidR="008F17A9" w:rsidRPr="008F17A9" w:rsidRDefault="008F17A9" w:rsidP="008F17A9">
      <w:pPr>
        <w:tabs>
          <w:tab w:val="left" w:pos="4536"/>
          <w:tab w:val="left" w:leader="dot" w:pos="7938"/>
        </w:tabs>
        <w:spacing w:after="0" w:line="240" w:lineRule="auto"/>
        <w:ind w:right="-284" w:firstLine="6"/>
        <w:rPr>
          <w:szCs w:val="24"/>
        </w:rPr>
      </w:pPr>
      <w:r w:rsidRPr="008F17A9">
        <w:rPr>
          <w:szCs w:val="24"/>
        </w:rPr>
        <w:t>- nemá v České republice nebo v zemi svého sídla v evidenci daní zachycen splatný daňový nedoplatek;</w:t>
      </w:r>
    </w:p>
    <w:p w14:paraId="18A43351" w14:textId="77777777" w:rsidR="008F17A9" w:rsidRPr="008F17A9" w:rsidRDefault="008F17A9" w:rsidP="008F17A9">
      <w:pPr>
        <w:tabs>
          <w:tab w:val="left" w:pos="4536"/>
          <w:tab w:val="left" w:leader="dot" w:pos="7938"/>
        </w:tabs>
        <w:spacing w:before="120" w:after="0" w:line="240" w:lineRule="auto"/>
        <w:ind w:right="-284" w:firstLine="6"/>
        <w:rPr>
          <w:szCs w:val="24"/>
        </w:rPr>
      </w:pPr>
      <w:r w:rsidRPr="008F17A9">
        <w:rPr>
          <w:szCs w:val="24"/>
        </w:rPr>
        <w:t>dle § 74 odst. 1 písm. c) zákona</w:t>
      </w:r>
      <w:r w:rsidRPr="008F17A9">
        <w:rPr>
          <w:szCs w:val="24"/>
        </w:rPr>
        <w:tab/>
      </w:r>
    </w:p>
    <w:p w14:paraId="6E5173EE" w14:textId="77777777" w:rsidR="008F17A9" w:rsidRPr="008F17A9" w:rsidRDefault="008F17A9" w:rsidP="008F17A9">
      <w:pPr>
        <w:tabs>
          <w:tab w:val="left" w:pos="4536"/>
          <w:tab w:val="left" w:leader="dot" w:pos="7938"/>
        </w:tabs>
        <w:spacing w:after="0" w:line="240" w:lineRule="auto"/>
        <w:ind w:right="-284" w:firstLine="6"/>
        <w:rPr>
          <w:szCs w:val="24"/>
        </w:rPr>
      </w:pPr>
      <w:r w:rsidRPr="008F17A9">
        <w:rPr>
          <w:szCs w:val="24"/>
        </w:rPr>
        <w:t>- nemá v ČR nebo v zemi svého sídla splatný nedoplatek na pojistném nebo na penále na veřejné zdravotní pojištění;</w:t>
      </w:r>
    </w:p>
    <w:p w14:paraId="45D95291" w14:textId="77777777" w:rsidR="008F17A9" w:rsidRPr="008F17A9" w:rsidRDefault="008F17A9" w:rsidP="008F17A9">
      <w:pPr>
        <w:tabs>
          <w:tab w:val="left" w:pos="4536"/>
          <w:tab w:val="left" w:leader="dot" w:pos="7938"/>
        </w:tabs>
        <w:spacing w:before="120" w:after="0" w:line="240" w:lineRule="auto"/>
        <w:ind w:right="-284" w:firstLine="6"/>
        <w:rPr>
          <w:szCs w:val="24"/>
        </w:rPr>
      </w:pPr>
      <w:r w:rsidRPr="008F17A9">
        <w:rPr>
          <w:szCs w:val="24"/>
        </w:rPr>
        <w:t>dle § 74 odst. 1 písm. d) zákona</w:t>
      </w:r>
      <w:r w:rsidRPr="008F17A9">
        <w:rPr>
          <w:szCs w:val="24"/>
        </w:rPr>
        <w:tab/>
      </w:r>
    </w:p>
    <w:p w14:paraId="3D416E1A" w14:textId="77777777" w:rsidR="008F17A9" w:rsidRPr="008F17A9" w:rsidRDefault="008F17A9" w:rsidP="008F17A9">
      <w:pPr>
        <w:tabs>
          <w:tab w:val="left" w:pos="4536"/>
          <w:tab w:val="left" w:leader="dot" w:pos="7938"/>
        </w:tabs>
        <w:spacing w:after="0" w:line="240" w:lineRule="auto"/>
        <w:ind w:right="-284" w:firstLine="6"/>
        <w:rPr>
          <w:szCs w:val="24"/>
        </w:rPr>
      </w:pPr>
      <w:r w:rsidRPr="008F17A9">
        <w:rPr>
          <w:szCs w:val="24"/>
        </w:rPr>
        <w:t>- nemá v ČR nebo v zemi svého sídla splatný nedoplatek na pojistném nebo na penále na sociální zabezpečení a příspěvku na státní politiku zaměstnanosti;</w:t>
      </w:r>
    </w:p>
    <w:p w14:paraId="1229A4BA" w14:textId="77777777" w:rsidR="008F17A9" w:rsidRPr="008F17A9" w:rsidRDefault="008F17A9" w:rsidP="008F17A9">
      <w:pPr>
        <w:tabs>
          <w:tab w:val="left" w:pos="4536"/>
          <w:tab w:val="left" w:leader="dot" w:pos="7938"/>
        </w:tabs>
        <w:spacing w:before="120" w:after="0" w:line="240" w:lineRule="auto"/>
        <w:ind w:right="-284" w:firstLine="6"/>
        <w:rPr>
          <w:szCs w:val="24"/>
        </w:rPr>
      </w:pPr>
      <w:r w:rsidRPr="008F17A9">
        <w:rPr>
          <w:szCs w:val="24"/>
        </w:rPr>
        <w:t>dle § 74 odst. 1 písm. e) zákona</w:t>
      </w:r>
    </w:p>
    <w:p w14:paraId="62A13FC5" w14:textId="77777777" w:rsidR="008F17A9" w:rsidRPr="008F17A9" w:rsidRDefault="008F17A9" w:rsidP="008F17A9">
      <w:pPr>
        <w:tabs>
          <w:tab w:val="left" w:pos="4536"/>
          <w:tab w:val="left" w:leader="dot" w:pos="7938"/>
        </w:tabs>
        <w:spacing w:after="0" w:line="240" w:lineRule="auto"/>
        <w:ind w:right="-284" w:firstLine="6"/>
        <w:rPr>
          <w:szCs w:val="24"/>
        </w:rPr>
      </w:pPr>
      <w:r w:rsidRPr="008F17A9">
        <w:rPr>
          <w:szCs w:val="24"/>
        </w:rPr>
        <w:t>- není v likvidaci, nebylo proti němu vydáno rozhodnutí o úpadku, vůči němuž nebyla nařízena nucená správa podle jiného právního předpisu nebo v obdobné situaci podle právního řádu země sídla dodavatele;</w:t>
      </w:r>
    </w:p>
    <w:p w14:paraId="5F185E5A" w14:textId="77777777" w:rsidR="008F17A9" w:rsidRPr="008F17A9" w:rsidRDefault="008F17A9" w:rsidP="008F17A9">
      <w:pPr>
        <w:tabs>
          <w:tab w:val="left" w:pos="4536"/>
          <w:tab w:val="left" w:leader="dot" w:pos="7938"/>
        </w:tabs>
        <w:spacing w:before="120" w:after="0" w:line="240" w:lineRule="auto"/>
        <w:ind w:right="-284" w:firstLine="6"/>
        <w:rPr>
          <w:szCs w:val="24"/>
        </w:rPr>
      </w:pPr>
      <w:r w:rsidRPr="008F17A9">
        <w:rPr>
          <w:szCs w:val="24"/>
        </w:rPr>
        <w:t xml:space="preserve">dle § 74 odst. 2 zákona </w:t>
      </w:r>
      <w:r w:rsidRPr="008F17A9">
        <w:rPr>
          <w:szCs w:val="24"/>
        </w:rPr>
        <w:tab/>
      </w:r>
    </w:p>
    <w:p w14:paraId="44E89137" w14:textId="77777777" w:rsidR="008F17A9" w:rsidRPr="008F17A9" w:rsidRDefault="008F17A9" w:rsidP="008F17A9">
      <w:pPr>
        <w:tabs>
          <w:tab w:val="left" w:pos="4536"/>
          <w:tab w:val="left" w:leader="dot" w:pos="7938"/>
        </w:tabs>
        <w:spacing w:after="0" w:line="240" w:lineRule="auto"/>
        <w:ind w:right="-284" w:firstLine="6"/>
        <w:rPr>
          <w:szCs w:val="24"/>
        </w:rPr>
      </w:pPr>
      <w:r w:rsidRPr="008F17A9">
        <w:rPr>
          <w:szCs w:val="24"/>
        </w:rPr>
        <w:t xml:space="preserve">- žádný člen statutárního orgánu ani osoba zastupující právnickou osobu nebyl v zemi svého sídla v posledních 5 letech před zahájením zadávacího řízení pravomocně odsouzen pro trestný čin uvedený v příloze </w:t>
      </w:r>
      <w:proofErr w:type="gramStart"/>
      <w:r w:rsidRPr="008F17A9">
        <w:rPr>
          <w:szCs w:val="24"/>
        </w:rPr>
        <w:t>č. 3 zákona</w:t>
      </w:r>
      <w:proofErr w:type="gramEnd"/>
      <w:r w:rsidRPr="008F17A9">
        <w:rPr>
          <w:szCs w:val="24"/>
        </w:rPr>
        <w:t xml:space="preserve"> nebo obdobný trestný čin podle právního řádu země sídla dodavatele;</w:t>
      </w:r>
    </w:p>
    <w:p w14:paraId="2917C1C0" w14:textId="77777777" w:rsidR="008F17A9" w:rsidRPr="008F17A9" w:rsidRDefault="008F17A9" w:rsidP="008F17A9">
      <w:pPr>
        <w:tabs>
          <w:tab w:val="left" w:pos="4536"/>
          <w:tab w:val="left" w:leader="dot" w:pos="7938"/>
        </w:tabs>
        <w:spacing w:before="120" w:after="0" w:line="240" w:lineRule="auto"/>
        <w:ind w:right="-284" w:firstLine="6"/>
        <w:rPr>
          <w:szCs w:val="24"/>
        </w:rPr>
      </w:pPr>
      <w:r w:rsidRPr="008F17A9">
        <w:rPr>
          <w:szCs w:val="24"/>
        </w:rPr>
        <w:t xml:space="preserve">dle § 74 odst. 3 zákona </w:t>
      </w:r>
    </w:p>
    <w:p w14:paraId="0F70A344" w14:textId="77777777" w:rsidR="008F17A9" w:rsidRPr="008F17A9" w:rsidRDefault="008F17A9" w:rsidP="008F17A9">
      <w:pPr>
        <w:tabs>
          <w:tab w:val="left" w:pos="4536"/>
          <w:tab w:val="left" w:leader="dot" w:pos="7938"/>
        </w:tabs>
        <w:spacing w:after="0" w:line="240" w:lineRule="auto"/>
        <w:ind w:right="-284" w:firstLine="6"/>
        <w:rPr>
          <w:szCs w:val="24"/>
        </w:rPr>
      </w:pPr>
      <w:r w:rsidRPr="008F17A9">
        <w:rPr>
          <w:szCs w:val="24"/>
        </w:rPr>
        <w:t xml:space="preserve">- vedoucí pobočky závodu nebyl v zemi svého sídla v posledních 5 letech před zahájením zadávacího řízení pravomocně odsouzen pro trestný čin uvedený v příloze </w:t>
      </w:r>
      <w:proofErr w:type="gramStart"/>
      <w:r w:rsidRPr="008F17A9">
        <w:rPr>
          <w:szCs w:val="24"/>
        </w:rPr>
        <w:t>č. 3 zákona</w:t>
      </w:r>
      <w:proofErr w:type="gramEnd"/>
      <w:r w:rsidRPr="008F17A9">
        <w:rPr>
          <w:szCs w:val="24"/>
        </w:rPr>
        <w:t xml:space="preserve"> nebo obdobný trestný čin podle právního řádu země sídla dodavatele.</w:t>
      </w:r>
    </w:p>
    <w:p w14:paraId="6F342A3D" w14:textId="77777777" w:rsidR="008F17A9" w:rsidRPr="008F17A9" w:rsidRDefault="008F17A9" w:rsidP="008F17A9">
      <w:pPr>
        <w:tabs>
          <w:tab w:val="left" w:pos="4536"/>
          <w:tab w:val="left" w:leader="dot" w:pos="7938"/>
        </w:tabs>
        <w:spacing w:after="0" w:line="240" w:lineRule="auto"/>
        <w:ind w:right="-284" w:firstLine="6"/>
        <w:rPr>
          <w:szCs w:val="24"/>
        </w:rPr>
      </w:pPr>
    </w:p>
    <w:p w14:paraId="3F454B63" w14:textId="77777777" w:rsidR="008F17A9" w:rsidRPr="008F17A9" w:rsidRDefault="008F17A9" w:rsidP="008F17A9">
      <w:pPr>
        <w:tabs>
          <w:tab w:val="left" w:pos="4536"/>
          <w:tab w:val="left" w:leader="dot" w:pos="7938"/>
        </w:tabs>
        <w:spacing w:after="0" w:line="240" w:lineRule="auto"/>
        <w:ind w:right="-284" w:firstLine="6"/>
        <w:rPr>
          <w:szCs w:val="24"/>
        </w:rPr>
      </w:pPr>
      <w:r w:rsidRPr="008F17A9">
        <w:rPr>
          <w:b/>
          <w:szCs w:val="24"/>
        </w:rPr>
        <w:t>Účastník čestně prohlašuje</w:t>
      </w:r>
      <w:r w:rsidRPr="008F17A9">
        <w:rPr>
          <w:szCs w:val="24"/>
        </w:rPr>
        <w:t xml:space="preserve">, že se na něj nevztahuje nařízení Rady (EU) 2022/576 ze dne </w:t>
      </w:r>
    </w:p>
    <w:p w14:paraId="6069FE16" w14:textId="77777777" w:rsidR="008F17A9" w:rsidRPr="008F17A9" w:rsidRDefault="008F17A9" w:rsidP="008F17A9">
      <w:pPr>
        <w:tabs>
          <w:tab w:val="left" w:pos="4536"/>
          <w:tab w:val="left" w:leader="dot" w:pos="7938"/>
        </w:tabs>
        <w:spacing w:after="0" w:line="240" w:lineRule="auto"/>
        <w:ind w:right="-284" w:firstLine="6"/>
        <w:rPr>
          <w:szCs w:val="24"/>
        </w:rPr>
      </w:pPr>
      <w:r w:rsidRPr="008F17A9">
        <w:rPr>
          <w:szCs w:val="24"/>
        </w:rPr>
        <w:t xml:space="preserve">8. dubna 2022, kterým se mění nařízení (EU) č. 833/2014 o omezujících opatřeních vzhledem k činnostem Ruska destabilizujícím situaci na Ukrajině, dle kterého není možné zadat veřejnou zakázku: </w:t>
      </w:r>
    </w:p>
    <w:p w14:paraId="5D458C20" w14:textId="77777777" w:rsidR="008F17A9" w:rsidRPr="008F17A9" w:rsidRDefault="008F17A9" w:rsidP="008F17A9">
      <w:pPr>
        <w:tabs>
          <w:tab w:val="left" w:pos="4536"/>
          <w:tab w:val="left" w:leader="dot" w:pos="7938"/>
        </w:tabs>
        <w:spacing w:after="0" w:line="240" w:lineRule="auto"/>
        <w:ind w:right="-284" w:firstLine="6"/>
        <w:rPr>
          <w:szCs w:val="24"/>
        </w:rPr>
      </w:pPr>
    </w:p>
    <w:p w14:paraId="501D8450" w14:textId="77777777" w:rsidR="008F17A9" w:rsidRPr="008F17A9" w:rsidRDefault="008F17A9" w:rsidP="008F17A9">
      <w:pPr>
        <w:tabs>
          <w:tab w:val="left" w:pos="4536"/>
          <w:tab w:val="left" w:leader="dot" w:pos="7938"/>
        </w:tabs>
        <w:spacing w:after="0" w:line="240" w:lineRule="auto"/>
        <w:ind w:right="-284" w:firstLine="6"/>
        <w:rPr>
          <w:szCs w:val="24"/>
        </w:rPr>
      </w:pPr>
      <w:r w:rsidRPr="008F17A9">
        <w:rPr>
          <w:szCs w:val="24"/>
        </w:rPr>
        <w:t xml:space="preserve">a) jakémukoli ruskému státnímu příslušníkovi, fyzické či právnické osobě nebo subjektu či orgánu se sídlem v Rusku, </w:t>
      </w:r>
    </w:p>
    <w:p w14:paraId="1769BEFE" w14:textId="77777777" w:rsidR="008F17A9" w:rsidRPr="008F17A9" w:rsidRDefault="008F17A9" w:rsidP="008F17A9">
      <w:pPr>
        <w:tabs>
          <w:tab w:val="left" w:pos="4536"/>
          <w:tab w:val="left" w:leader="dot" w:pos="7938"/>
        </w:tabs>
        <w:spacing w:after="0" w:line="240" w:lineRule="auto"/>
        <w:ind w:right="-284" w:firstLine="6"/>
        <w:rPr>
          <w:szCs w:val="24"/>
        </w:rPr>
      </w:pPr>
      <w:r w:rsidRPr="008F17A9">
        <w:rPr>
          <w:szCs w:val="24"/>
        </w:rPr>
        <w:lastRenderedPageBreak/>
        <w:t xml:space="preserve">b) právnické osobě, subjektu nebo orgánu, které jsou z více než 50 % přímo či nepřímo vlastněny některým ze subjektů uvedených v písmeni a) tohoto odstavce, nebo </w:t>
      </w:r>
    </w:p>
    <w:p w14:paraId="4ED0C627" w14:textId="77777777" w:rsidR="008F17A9" w:rsidRPr="008F17A9" w:rsidRDefault="008F17A9" w:rsidP="008F17A9">
      <w:pPr>
        <w:tabs>
          <w:tab w:val="left" w:pos="4536"/>
          <w:tab w:val="left" w:leader="dot" w:pos="7938"/>
        </w:tabs>
        <w:spacing w:after="0" w:line="240" w:lineRule="auto"/>
        <w:ind w:right="-284" w:firstLine="6"/>
        <w:rPr>
          <w:szCs w:val="24"/>
        </w:rPr>
      </w:pPr>
      <w:r w:rsidRPr="008F17A9">
        <w:rPr>
          <w:szCs w:val="24"/>
        </w:rPr>
        <w:t xml:space="preserve">c) fyzické nebo právnické osobě, subjektu nebo orgánu, které jednají jménem nebo na pokyn některého ze subjektů uvedených v písmeni a) nebo b) tohoto odstavce, včetně subdodavatelů, dodavatelů nebo subjektů, jejichž způsobilost je využívána ve smyslu směrnic o zadávání veřejných zakázek, pokud představují více než 10 % hodnoty zakázky, nebo společně s nimi </w:t>
      </w:r>
    </w:p>
    <w:p w14:paraId="3A4EA2A1" w14:textId="77777777" w:rsidR="008F17A9" w:rsidRPr="008F17A9" w:rsidRDefault="008F17A9" w:rsidP="008F17A9">
      <w:pPr>
        <w:tabs>
          <w:tab w:val="left" w:pos="4536"/>
          <w:tab w:val="left" w:leader="dot" w:pos="7938"/>
        </w:tabs>
        <w:spacing w:after="0" w:line="240" w:lineRule="auto"/>
        <w:ind w:right="-284" w:firstLine="6"/>
        <w:rPr>
          <w:szCs w:val="24"/>
        </w:rPr>
      </w:pPr>
    </w:p>
    <w:p w14:paraId="75C1D9DE" w14:textId="77777777" w:rsidR="008F17A9" w:rsidRPr="008F17A9" w:rsidRDefault="008F17A9" w:rsidP="008F17A9">
      <w:pPr>
        <w:tabs>
          <w:tab w:val="left" w:pos="4536"/>
          <w:tab w:val="left" w:leader="dot" w:pos="7938"/>
        </w:tabs>
        <w:spacing w:after="0" w:line="240" w:lineRule="auto"/>
        <w:ind w:right="-284" w:firstLine="6"/>
        <w:rPr>
          <w:szCs w:val="24"/>
        </w:rPr>
      </w:pPr>
      <w:r w:rsidRPr="008F17A9">
        <w:rPr>
          <w:szCs w:val="24"/>
        </w:rPr>
        <w:t>a je srozuměn s tím, že dle výše uvedeného nařízení  a dále dle zákona č. 134/2016 Sb., o veřejných zakázkách, ve znění pozdějších předpisů, a zákona č. 69/2006 Sb., o provádění mezinárodních sankcí, ve znění pozdějších předpisů,  je zadavatel povinen takového účastníka ze zadávacího řízení vyloučit a neuzavřít s ním smlouvu.</w:t>
      </w:r>
      <w:r w:rsidRPr="008F17A9">
        <w:rPr>
          <w:szCs w:val="24"/>
        </w:rPr>
        <w:tab/>
      </w:r>
    </w:p>
    <w:p w14:paraId="28D0229E" w14:textId="77777777" w:rsidR="008F17A9" w:rsidRPr="008F17A9" w:rsidRDefault="008F17A9" w:rsidP="008F17A9">
      <w:pPr>
        <w:tabs>
          <w:tab w:val="left" w:pos="4536"/>
          <w:tab w:val="left" w:leader="dot" w:pos="7938"/>
        </w:tabs>
        <w:spacing w:after="0" w:line="240" w:lineRule="auto"/>
        <w:ind w:right="-284" w:firstLine="6"/>
        <w:rPr>
          <w:szCs w:val="24"/>
        </w:rPr>
      </w:pPr>
    </w:p>
    <w:p w14:paraId="53CCE2BC" w14:textId="77777777" w:rsidR="008F17A9" w:rsidRPr="008F17A9" w:rsidRDefault="008F17A9" w:rsidP="008F17A9">
      <w:pPr>
        <w:tabs>
          <w:tab w:val="left" w:pos="4536"/>
          <w:tab w:val="left" w:leader="dot" w:pos="7938"/>
        </w:tabs>
        <w:spacing w:after="0" w:line="240" w:lineRule="auto"/>
        <w:ind w:right="-284" w:firstLine="6"/>
        <w:rPr>
          <w:szCs w:val="24"/>
        </w:rPr>
      </w:pPr>
      <w:r w:rsidRPr="008F17A9">
        <w:rPr>
          <w:szCs w:val="24"/>
        </w:rPr>
        <w:t>Výše uvedené účastník prohlašuje na základě své jasné, srozumitelné a svobodné vůle a je si vědom všech možných následků plynoucích z uvedení nepravdivých údajů.</w:t>
      </w:r>
    </w:p>
    <w:p w14:paraId="7623303E" w14:textId="77777777" w:rsidR="008F17A9" w:rsidRPr="008F17A9" w:rsidRDefault="008F17A9" w:rsidP="008F17A9">
      <w:pPr>
        <w:tabs>
          <w:tab w:val="left" w:pos="4536"/>
          <w:tab w:val="left" w:leader="dot" w:pos="7938"/>
        </w:tabs>
        <w:spacing w:after="0" w:line="240" w:lineRule="auto"/>
        <w:ind w:right="-284" w:firstLine="6"/>
        <w:rPr>
          <w:szCs w:val="24"/>
        </w:rPr>
      </w:pPr>
    </w:p>
    <w:p w14:paraId="3EFEB495" w14:textId="77777777" w:rsidR="008F17A9" w:rsidRPr="008F17A9" w:rsidRDefault="008F17A9" w:rsidP="008F17A9">
      <w:pPr>
        <w:tabs>
          <w:tab w:val="left" w:pos="4536"/>
          <w:tab w:val="left" w:leader="dot" w:pos="7938"/>
        </w:tabs>
        <w:spacing w:after="0" w:line="240" w:lineRule="auto"/>
        <w:ind w:right="-284" w:firstLine="6"/>
        <w:rPr>
          <w:szCs w:val="24"/>
        </w:rPr>
      </w:pPr>
      <w:r w:rsidRPr="008F17A9">
        <w:rPr>
          <w:szCs w:val="24"/>
        </w:rPr>
        <w:t xml:space="preserve">V </w:t>
      </w:r>
      <w:proofErr w:type="gramStart"/>
      <w:r w:rsidRPr="008F17A9">
        <w:rPr>
          <w:szCs w:val="24"/>
          <w:highlight w:val="yellow"/>
        </w:rPr>
        <w:t>doplní</w:t>
      </w:r>
      <w:proofErr w:type="gramEnd"/>
      <w:r w:rsidRPr="008F17A9">
        <w:rPr>
          <w:szCs w:val="24"/>
          <w:highlight w:val="yellow"/>
        </w:rPr>
        <w:t xml:space="preserve"> účastník</w:t>
      </w:r>
      <w:r w:rsidRPr="008F17A9">
        <w:rPr>
          <w:szCs w:val="24"/>
        </w:rPr>
        <w:t xml:space="preserve"> dne </w:t>
      </w:r>
      <w:proofErr w:type="gramStart"/>
      <w:r w:rsidRPr="008F17A9">
        <w:rPr>
          <w:szCs w:val="24"/>
          <w:highlight w:val="yellow"/>
        </w:rPr>
        <w:t>doplní</w:t>
      </w:r>
      <w:proofErr w:type="gramEnd"/>
      <w:r w:rsidRPr="008F17A9">
        <w:rPr>
          <w:szCs w:val="24"/>
          <w:highlight w:val="yellow"/>
        </w:rPr>
        <w:t xml:space="preserve"> účastník</w:t>
      </w:r>
      <w:r w:rsidRPr="008F17A9">
        <w:rPr>
          <w:szCs w:val="24"/>
        </w:rPr>
        <w:t xml:space="preserve"> </w:t>
      </w:r>
    </w:p>
    <w:p w14:paraId="4C628DEC" w14:textId="4EA07947" w:rsidR="008F17A9" w:rsidRDefault="008F17A9" w:rsidP="008F17A9">
      <w:pPr>
        <w:tabs>
          <w:tab w:val="left" w:pos="4536"/>
          <w:tab w:val="left" w:leader="dot" w:pos="7938"/>
        </w:tabs>
        <w:spacing w:after="0" w:line="240" w:lineRule="auto"/>
        <w:ind w:right="-284" w:firstLine="6"/>
        <w:rPr>
          <w:szCs w:val="24"/>
        </w:rPr>
      </w:pPr>
    </w:p>
    <w:p w14:paraId="7D596C09" w14:textId="67B05FA9" w:rsidR="008F17A9" w:rsidRDefault="008F17A9" w:rsidP="008F17A9">
      <w:pPr>
        <w:tabs>
          <w:tab w:val="left" w:pos="4536"/>
          <w:tab w:val="left" w:leader="dot" w:pos="7938"/>
        </w:tabs>
        <w:spacing w:after="0" w:line="240" w:lineRule="auto"/>
        <w:ind w:right="-284" w:firstLine="6"/>
        <w:rPr>
          <w:szCs w:val="24"/>
        </w:rPr>
      </w:pPr>
    </w:p>
    <w:p w14:paraId="7452B746" w14:textId="48B8CBA2" w:rsidR="008F17A9" w:rsidRDefault="008F17A9" w:rsidP="008F17A9">
      <w:pPr>
        <w:tabs>
          <w:tab w:val="left" w:pos="4536"/>
          <w:tab w:val="left" w:leader="dot" w:pos="7938"/>
        </w:tabs>
        <w:spacing w:after="0" w:line="240" w:lineRule="auto"/>
        <w:ind w:right="-284" w:firstLine="6"/>
        <w:rPr>
          <w:szCs w:val="24"/>
        </w:rPr>
      </w:pPr>
    </w:p>
    <w:p w14:paraId="7468E71B" w14:textId="77777777" w:rsidR="008F17A9" w:rsidRPr="008F17A9" w:rsidRDefault="008F17A9" w:rsidP="008F17A9">
      <w:pPr>
        <w:tabs>
          <w:tab w:val="left" w:pos="4536"/>
          <w:tab w:val="left" w:leader="dot" w:pos="7938"/>
        </w:tabs>
        <w:spacing w:after="0" w:line="240" w:lineRule="auto"/>
        <w:ind w:right="-284" w:firstLine="6"/>
        <w:rPr>
          <w:szCs w:val="24"/>
        </w:rPr>
      </w:pPr>
    </w:p>
    <w:p w14:paraId="1206938A" w14:textId="6E6BB386" w:rsidR="008D21BC" w:rsidRPr="0018196C" w:rsidRDefault="008D21BC" w:rsidP="008F17A9">
      <w:pPr>
        <w:tabs>
          <w:tab w:val="left" w:pos="4536"/>
          <w:tab w:val="left" w:leader="dot" w:pos="7938"/>
        </w:tabs>
        <w:spacing w:after="0" w:line="240" w:lineRule="auto"/>
        <w:ind w:right="-284" w:firstLine="6"/>
        <w:rPr>
          <w:szCs w:val="24"/>
        </w:rPr>
      </w:pPr>
      <w:r w:rsidRPr="0018196C">
        <w:rPr>
          <w:szCs w:val="24"/>
        </w:rPr>
        <w:tab/>
      </w:r>
      <w:r>
        <w:rPr>
          <w:szCs w:val="24"/>
        </w:rPr>
        <w:tab/>
      </w:r>
    </w:p>
    <w:p w14:paraId="7639020A" w14:textId="0E7B77C1" w:rsidR="008F17A9" w:rsidRDefault="008D21BC" w:rsidP="008D21BC">
      <w:pPr>
        <w:tabs>
          <w:tab w:val="center" w:pos="6237"/>
        </w:tabs>
        <w:autoSpaceDE w:val="0"/>
        <w:autoSpaceDN w:val="0"/>
        <w:adjustRightInd w:val="0"/>
        <w:spacing w:after="0" w:line="240" w:lineRule="auto"/>
        <w:ind w:right="57" w:firstLine="6"/>
        <w:rPr>
          <w:rFonts w:eastAsia="Calibri"/>
          <w:szCs w:val="24"/>
        </w:rPr>
      </w:pPr>
      <w:r w:rsidRPr="0018196C">
        <w:rPr>
          <w:rFonts w:eastAsia="Calibri"/>
          <w:szCs w:val="24"/>
        </w:rPr>
        <w:tab/>
      </w:r>
      <w:r w:rsidR="008F17A9" w:rsidRPr="008F17A9">
        <w:rPr>
          <w:szCs w:val="24"/>
          <w:highlight w:val="yellow"/>
        </w:rPr>
        <w:t>doplní účastník</w:t>
      </w:r>
    </w:p>
    <w:p w14:paraId="467B7350" w14:textId="1BC76653" w:rsidR="008F17A9" w:rsidRDefault="008F17A9" w:rsidP="008D21BC">
      <w:pPr>
        <w:tabs>
          <w:tab w:val="center" w:pos="6237"/>
        </w:tabs>
        <w:autoSpaceDE w:val="0"/>
        <w:autoSpaceDN w:val="0"/>
        <w:adjustRightInd w:val="0"/>
        <w:spacing w:after="0" w:line="240" w:lineRule="auto"/>
        <w:ind w:right="57" w:firstLine="6"/>
        <w:rPr>
          <w:rFonts w:eastAsia="Calibri"/>
          <w:szCs w:val="24"/>
        </w:rPr>
      </w:pPr>
      <w:r>
        <w:rPr>
          <w:rFonts w:eastAsia="Calibri"/>
          <w:szCs w:val="24"/>
        </w:rPr>
        <w:tab/>
      </w:r>
      <w:r w:rsidR="008D21BC" w:rsidRPr="0018196C">
        <w:rPr>
          <w:rFonts w:eastAsia="Calibri"/>
          <w:szCs w:val="24"/>
        </w:rPr>
        <w:t xml:space="preserve">jméno a příjmení </w:t>
      </w:r>
      <w:r>
        <w:rPr>
          <w:rFonts w:eastAsia="Calibri"/>
          <w:szCs w:val="24"/>
        </w:rPr>
        <w:t>účastníka</w:t>
      </w:r>
    </w:p>
    <w:p w14:paraId="63A5C283" w14:textId="77777777" w:rsidR="008F17A9" w:rsidRDefault="008F17A9" w:rsidP="008D21BC">
      <w:pPr>
        <w:tabs>
          <w:tab w:val="center" w:pos="6237"/>
        </w:tabs>
        <w:autoSpaceDE w:val="0"/>
        <w:autoSpaceDN w:val="0"/>
        <w:adjustRightInd w:val="0"/>
        <w:spacing w:after="0" w:line="240" w:lineRule="auto"/>
        <w:ind w:right="57" w:firstLine="6"/>
        <w:rPr>
          <w:rFonts w:eastAsia="Calibri"/>
          <w:szCs w:val="24"/>
        </w:rPr>
      </w:pPr>
      <w:r>
        <w:rPr>
          <w:rFonts w:eastAsia="Calibri"/>
          <w:szCs w:val="24"/>
        </w:rPr>
        <w:tab/>
        <w:t>nebo</w:t>
      </w:r>
    </w:p>
    <w:p w14:paraId="194C7AFE" w14:textId="5076D500" w:rsidR="008D21BC" w:rsidRPr="0018196C" w:rsidRDefault="008F17A9" w:rsidP="008D21BC">
      <w:pPr>
        <w:tabs>
          <w:tab w:val="center" w:pos="6237"/>
        </w:tabs>
        <w:autoSpaceDE w:val="0"/>
        <w:autoSpaceDN w:val="0"/>
        <w:adjustRightInd w:val="0"/>
        <w:spacing w:after="0" w:line="240" w:lineRule="auto"/>
        <w:ind w:right="57" w:firstLine="6"/>
        <w:rPr>
          <w:rFonts w:eastAsia="Calibri"/>
          <w:szCs w:val="24"/>
        </w:rPr>
      </w:pPr>
      <w:r>
        <w:rPr>
          <w:rFonts w:eastAsia="Calibri"/>
          <w:szCs w:val="24"/>
        </w:rPr>
        <w:tab/>
      </w:r>
      <w:r w:rsidR="008D21BC">
        <w:rPr>
          <w:rFonts w:eastAsia="Calibri"/>
          <w:szCs w:val="24"/>
        </w:rPr>
        <w:t>osoby oprávněné</w:t>
      </w:r>
      <w:r>
        <w:rPr>
          <w:rFonts w:eastAsia="Calibri"/>
          <w:szCs w:val="24"/>
        </w:rPr>
        <w:t xml:space="preserve"> </w:t>
      </w:r>
      <w:r w:rsidR="008D21BC" w:rsidRPr="0018196C">
        <w:rPr>
          <w:rFonts w:eastAsia="Calibri"/>
          <w:szCs w:val="24"/>
        </w:rPr>
        <w:t>zastupovat účastníka</w:t>
      </w:r>
    </w:p>
    <w:p w14:paraId="261729E8" w14:textId="77777777" w:rsidR="008D21BC" w:rsidRPr="0018196C" w:rsidRDefault="008D21BC" w:rsidP="008D21BC">
      <w:pPr>
        <w:autoSpaceDE w:val="0"/>
        <w:autoSpaceDN w:val="0"/>
        <w:adjustRightInd w:val="0"/>
        <w:spacing w:after="0" w:line="240" w:lineRule="auto"/>
        <w:ind w:right="58"/>
        <w:rPr>
          <w:rFonts w:eastAsia="Calibri"/>
          <w:szCs w:val="24"/>
        </w:rPr>
      </w:pPr>
    </w:p>
    <w:p w14:paraId="61AF75A2" w14:textId="77777777" w:rsidR="008D21BC" w:rsidRDefault="008D21BC" w:rsidP="008D21BC">
      <w:pPr>
        <w:autoSpaceDE w:val="0"/>
        <w:autoSpaceDN w:val="0"/>
        <w:adjustRightInd w:val="0"/>
        <w:spacing w:after="0" w:line="240" w:lineRule="auto"/>
        <w:ind w:right="58"/>
        <w:rPr>
          <w:rFonts w:eastAsia="Calibri"/>
          <w:szCs w:val="24"/>
        </w:rPr>
      </w:pPr>
    </w:p>
    <w:p w14:paraId="2340A537" w14:textId="77777777" w:rsidR="008D21BC" w:rsidRPr="0018196C" w:rsidRDefault="008D21BC" w:rsidP="008D21BC">
      <w:pPr>
        <w:autoSpaceDE w:val="0"/>
        <w:autoSpaceDN w:val="0"/>
        <w:adjustRightInd w:val="0"/>
        <w:spacing w:after="0" w:line="240" w:lineRule="auto"/>
        <w:ind w:right="58"/>
        <w:rPr>
          <w:rFonts w:eastAsia="Calibri"/>
          <w:szCs w:val="24"/>
        </w:rPr>
      </w:pPr>
    </w:p>
    <w:p w14:paraId="020EEEE6" w14:textId="77777777" w:rsidR="008D21BC" w:rsidRPr="0018196C" w:rsidRDefault="008D21BC" w:rsidP="008D21BC">
      <w:pPr>
        <w:autoSpaceDE w:val="0"/>
        <w:autoSpaceDN w:val="0"/>
        <w:adjustRightInd w:val="0"/>
        <w:spacing w:after="0" w:line="240" w:lineRule="auto"/>
        <w:ind w:right="58"/>
        <w:rPr>
          <w:rFonts w:eastAsia="Calibri"/>
          <w:szCs w:val="24"/>
        </w:rPr>
      </w:pPr>
    </w:p>
    <w:p w14:paraId="3CAF45F1" w14:textId="77777777" w:rsidR="008F17A9" w:rsidRDefault="008F17A9">
      <w:pPr>
        <w:rPr>
          <w:rFonts w:eastAsia="Calibri" w:cstheme="minorHAnsi"/>
          <w:bCs/>
        </w:rPr>
      </w:pPr>
      <w:r>
        <w:rPr>
          <w:rFonts w:eastAsia="Calibri" w:cstheme="minorHAnsi"/>
          <w:bCs/>
        </w:rPr>
        <w:br w:type="page"/>
      </w:r>
    </w:p>
    <w:p w14:paraId="30A86597" w14:textId="2BB0E789" w:rsidR="00D22E4A" w:rsidRPr="001D5E9D" w:rsidRDefault="00D22E4A" w:rsidP="008D21BC">
      <w:pPr>
        <w:tabs>
          <w:tab w:val="center" w:pos="6237"/>
        </w:tabs>
        <w:autoSpaceDE w:val="0"/>
        <w:autoSpaceDN w:val="0"/>
        <w:adjustRightInd w:val="0"/>
        <w:spacing w:after="0" w:line="240" w:lineRule="auto"/>
        <w:outlineLvl w:val="0"/>
        <w:rPr>
          <w:rFonts w:eastAsia="Calibri" w:cstheme="minorHAnsi"/>
          <w:bCs/>
        </w:rPr>
      </w:pPr>
      <w:r w:rsidRPr="001D5E9D">
        <w:rPr>
          <w:rFonts w:eastAsia="Calibri" w:cstheme="minorHAnsi"/>
          <w:bCs/>
        </w:rPr>
        <w:lastRenderedPageBreak/>
        <w:t xml:space="preserve">Příloha č. </w:t>
      </w:r>
      <w:r w:rsidR="00356AF4" w:rsidRPr="001D5E9D">
        <w:rPr>
          <w:rFonts w:eastAsia="Calibri" w:cstheme="minorHAnsi"/>
          <w:bCs/>
        </w:rPr>
        <w:t>3</w:t>
      </w:r>
      <w:r w:rsidRPr="001D5E9D">
        <w:rPr>
          <w:rFonts w:eastAsia="Calibri" w:cstheme="minorHAnsi"/>
          <w:bCs/>
        </w:rPr>
        <w:t xml:space="preserve"> Výzvy k podání nabídky</w:t>
      </w:r>
    </w:p>
    <w:p w14:paraId="70C6EF91" w14:textId="77777777" w:rsidR="00103DDB" w:rsidRDefault="00103DDB" w:rsidP="00103DDB">
      <w:pPr>
        <w:jc w:val="center"/>
        <w:rPr>
          <w:rFonts w:cstheme="minorHAnsi"/>
          <w:b/>
        </w:rPr>
      </w:pPr>
    </w:p>
    <w:p w14:paraId="57B466F3" w14:textId="538357AA" w:rsidR="00103DDB" w:rsidRPr="006E3C74" w:rsidRDefault="00103DDB" w:rsidP="00103DDB">
      <w:pPr>
        <w:jc w:val="center"/>
        <w:rPr>
          <w:rFonts w:cstheme="minorHAnsi"/>
          <w:b/>
        </w:rPr>
      </w:pPr>
      <w:r w:rsidRPr="006E3C74">
        <w:rPr>
          <w:rFonts w:cstheme="minorHAnsi"/>
          <w:b/>
        </w:rPr>
        <w:t>KUPNÍ SMLOUVA</w:t>
      </w:r>
    </w:p>
    <w:p w14:paraId="3EDE59D6" w14:textId="77777777" w:rsidR="00103DDB" w:rsidRDefault="00103DDB" w:rsidP="00103DDB">
      <w:pPr>
        <w:jc w:val="center"/>
        <w:rPr>
          <w:rFonts w:cstheme="minorHAnsi"/>
        </w:rPr>
      </w:pPr>
    </w:p>
    <w:p w14:paraId="73292D3F" w14:textId="7F560A6F" w:rsidR="00103DDB" w:rsidRDefault="006763E7" w:rsidP="00103DDB">
      <w:pPr>
        <w:jc w:val="center"/>
        <w:rPr>
          <w:rFonts w:cstheme="minorHAnsi"/>
        </w:rPr>
      </w:pPr>
      <w:r>
        <w:rPr>
          <w:rFonts w:cstheme="minorHAnsi"/>
        </w:rPr>
        <w:t>“</w:t>
      </w:r>
      <w:r w:rsidR="00103DDB" w:rsidRPr="0069760D">
        <w:rPr>
          <w:rFonts w:cstheme="minorHAnsi"/>
          <w:b/>
        </w:rPr>
        <w:t xml:space="preserve">Elektromobil kategorie M1 </w:t>
      </w:r>
      <w:r w:rsidR="00103DDB" w:rsidRPr="0069760D">
        <w:rPr>
          <w:rFonts w:cstheme="minorHAnsi"/>
          <w:b/>
          <w:bCs/>
        </w:rPr>
        <w:t>určeného pro přepravu zaměstnanců</w:t>
      </w:r>
      <w:r>
        <w:rPr>
          <w:rFonts w:cstheme="minorHAnsi"/>
        </w:rPr>
        <w:t>“</w:t>
      </w:r>
    </w:p>
    <w:p w14:paraId="0DB9C72C" w14:textId="77777777" w:rsidR="00103DDB" w:rsidRDefault="00103DDB" w:rsidP="00103DDB">
      <w:pPr>
        <w:jc w:val="center"/>
        <w:rPr>
          <w:rFonts w:cstheme="minorHAnsi"/>
        </w:rPr>
      </w:pPr>
      <w:r w:rsidRPr="008546D9">
        <w:rPr>
          <w:rFonts w:cstheme="minorHAnsi"/>
        </w:rPr>
        <w:t>Nákup voz</w:t>
      </w:r>
      <w:r>
        <w:rPr>
          <w:rFonts w:cstheme="minorHAnsi"/>
        </w:rPr>
        <w:t>idla s alternativním pohonem</w:t>
      </w:r>
    </w:p>
    <w:p w14:paraId="2B1A8B13" w14:textId="77777777" w:rsidR="00103DDB" w:rsidRDefault="00103DDB" w:rsidP="00103DDB">
      <w:pPr>
        <w:jc w:val="center"/>
        <w:rPr>
          <w:rFonts w:cstheme="minorHAnsi"/>
        </w:rPr>
      </w:pPr>
      <w:r w:rsidRPr="008546D9">
        <w:rPr>
          <w:rFonts w:cstheme="minorHAnsi"/>
        </w:rPr>
        <w:t xml:space="preserve">registrační číslo projektu </w:t>
      </w:r>
      <w:r>
        <w:rPr>
          <w:rFonts w:cstheme="minorHAnsi"/>
        </w:rPr>
        <w:t>5220300129</w:t>
      </w:r>
    </w:p>
    <w:p w14:paraId="34561233" w14:textId="77777777" w:rsidR="00103DDB" w:rsidRDefault="00103DDB" w:rsidP="00103DDB">
      <w:pPr>
        <w:jc w:val="center"/>
        <w:rPr>
          <w:rFonts w:cstheme="minorHAnsi"/>
        </w:rPr>
      </w:pPr>
      <w:r>
        <w:rPr>
          <w:rFonts w:cstheme="minorHAnsi"/>
        </w:rPr>
        <w:t>Číslo sml</w:t>
      </w:r>
      <w:r w:rsidRPr="009E51C0">
        <w:rPr>
          <w:rFonts w:cstheme="minorHAnsi"/>
        </w:rPr>
        <w:t>ouvy kupujícího:</w:t>
      </w:r>
    </w:p>
    <w:p w14:paraId="6504EE24" w14:textId="77777777" w:rsidR="00103DDB" w:rsidRDefault="00103DDB" w:rsidP="00103DDB">
      <w:pPr>
        <w:jc w:val="center"/>
        <w:rPr>
          <w:rFonts w:cstheme="minorHAnsi"/>
        </w:rPr>
      </w:pPr>
      <w:r>
        <w:rPr>
          <w:rFonts w:cstheme="minorHAnsi"/>
        </w:rPr>
        <w:t>Číslo smlouvy prodávající</w:t>
      </w:r>
      <w:r w:rsidRPr="009E51C0">
        <w:rPr>
          <w:rFonts w:cstheme="minorHAnsi"/>
        </w:rPr>
        <w:t>ho:</w:t>
      </w:r>
    </w:p>
    <w:p w14:paraId="0930BD17" w14:textId="77777777" w:rsidR="00103DDB" w:rsidRDefault="00103DDB" w:rsidP="00103DDB">
      <w:pPr>
        <w:jc w:val="center"/>
        <w:rPr>
          <w:rFonts w:cstheme="minorHAnsi"/>
        </w:rPr>
      </w:pPr>
    </w:p>
    <w:p w14:paraId="2DD2BEF3" w14:textId="77777777" w:rsidR="00103DDB" w:rsidRPr="006E3C74" w:rsidRDefault="00103DDB" w:rsidP="00103DDB">
      <w:pPr>
        <w:jc w:val="center"/>
        <w:rPr>
          <w:rFonts w:cstheme="minorHAnsi"/>
          <w:b/>
        </w:rPr>
      </w:pPr>
      <w:r w:rsidRPr="006E3C74">
        <w:rPr>
          <w:rFonts w:cstheme="minorHAnsi"/>
          <w:b/>
        </w:rPr>
        <w:t>Článek l</w:t>
      </w:r>
    </w:p>
    <w:p w14:paraId="08F42E79" w14:textId="77777777" w:rsidR="00103DDB" w:rsidRPr="006E3C74" w:rsidRDefault="00103DDB" w:rsidP="00103DDB">
      <w:pPr>
        <w:jc w:val="center"/>
        <w:rPr>
          <w:rFonts w:cstheme="minorHAnsi"/>
          <w:b/>
        </w:rPr>
      </w:pPr>
      <w:r w:rsidRPr="006E3C74">
        <w:rPr>
          <w:rFonts w:cstheme="minorHAnsi"/>
          <w:b/>
        </w:rPr>
        <w:t>Smluvní strany</w:t>
      </w:r>
    </w:p>
    <w:p w14:paraId="1AA7824B" w14:textId="77777777" w:rsidR="00103DDB" w:rsidRPr="006E3C74" w:rsidRDefault="00103DDB" w:rsidP="00103DDB">
      <w:pPr>
        <w:rPr>
          <w:rFonts w:cstheme="minorHAnsi"/>
          <w:b/>
          <w:u w:val="single"/>
        </w:rPr>
      </w:pPr>
      <w:r w:rsidRPr="006E3C74">
        <w:rPr>
          <w:rFonts w:cstheme="minorHAnsi"/>
          <w:b/>
          <w:u w:val="single"/>
        </w:rPr>
        <w:t xml:space="preserve"> Kupující: </w:t>
      </w:r>
      <w:r w:rsidRPr="006E3C74">
        <w:rPr>
          <w:rFonts w:cstheme="minorHAnsi"/>
        </w:rPr>
        <w:tab/>
      </w:r>
      <w:r w:rsidRPr="006E3C74">
        <w:rPr>
          <w:rFonts w:cstheme="minorHAnsi"/>
        </w:rPr>
        <w:tab/>
      </w:r>
      <w:r w:rsidRPr="006E3C74">
        <w:rPr>
          <w:rFonts w:cstheme="minorHAnsi"/>
        </w:rPr>
        <w:tab/>
      </w:r>
      <w:r w:rsidRPr="001D5E9D">
        <w:rPr>
          <w:rFonts w:cstheme="minorHAnsi"/>
          <w:b/>
          <w:bCs/>
        </w:rPr>
        <w:t>městská část Praha 12</w:t>
      </w:r>
    </w:p>
    <w:p w14:paraId="273E42C7" w14:textId="77777777" w:rsidR="00103DDB" w:rsidRDefault="00103DDB" w:rsidP="00103DDB">
      <w:pPr>
        <w:spacing w:after="0"/>
        <w:rPr>
          <w:rFonts w:cstheme="minorHAnsi"/>
        </w:rPr>
      </w:pPr>
      <w:r>
        <w:rPr>
          <w:rFonts w:cstheme="minorHAnsi"/>
        </w:rPr>
        <w:t>se sídlem</w:t>
      </w:r>
      <w:r w:rsidRPr="009E51C0">
        <w:rPr>
          <w:rFonts w:cstheme="minorHAnsi"/>
        </w:rPr>
        <w:t xml:space="preserve">: </w:t>
      </w:r>
      <w:r>
        <w:rPr>
          <w:rFonts w:cstheme="minorHAnsi"/>
        </w:rPr>
        <w:tab/>
      </w:r>
      <w:r>
        <w:rPr>
          <w:rFonts w:cstheme="minorHAnsi"/>
        </w:rPr>
        <w:tab/>
      </w:r>
      <w:r>
        <w:rPr>
          <w:rFonts w:cstheme="minorHAnsi"/>
        </w:rPr>
        <w:tab/>
      </w:r>
      <w:r w:rsidRPr="001D5E9D">
        <w:rPr>
          <w:rFonts w:cstheme="minorHAnsi"/>
        </w:rPr>
        <w:t xml:space="preserve">Generála Šišky 2375/6, 143 00 Praha 4 </w:t>
      </w:r>
      <w:r>
        <w:rPr>
          <w:rFonts w:cstheme="minorHAnsi"/>
        </w:rPr>
        <w:t>–</w:t>
      </w:r>
      <w:r w:rsidRPr="001D5E9D">
        <w:rPr>
          <w:rFonts w:cstheme="minorHAnsi"/>
        </w:rPr>
        <w:t xml:space="preserve"> Modřany</w:t>
      </w:r>
    </w:p>
    <w:p w14:paraId="1A94835E" w14:textId="77777777" w:rsidR="00103DDB" w:rsidRDefault="00103DDB" w:rsidP="00103DDB">
      <w:pPr>
        <w:spacing w:after="0"/>
        <w:rPr>
          <w:rFonts w:cstheme="minorHAnsi"/>
        </w:rPr>
      </w:pPr>
      <w:r>
        <w:rPr>
          <w:rFonts w:cstheme="minorHAnsi"/>
        </w:rPr>
        <w:t>IČO:</w:t>
      </w:r>
      <w:r>
        <w:rPr>
          <w:rFonts w:cstheme="minorHAnsi"/>
        </w:rPr>
        <w:tab/>
      </w:r>
      <w:r>
        <w:rPr>
          <w:rFonts w:cstheme="minorHAnsi"/>
        </w:rPr>
        <w:tab/>
      </w:r>
      <w:r>
        <w:rPr>
          <w:rFonts w:cstheme="minorHAnsi"/>
        </w:rPr>
        <w:tab/>
      </w:r>
      <w:r>
        <w:rPr>
          <w:rFonts w:cstheme="minorHAnsi"/>
        </w:rPr>
        <w:tab/>
      </w:r>
      <w:r w:rsidRPr="001D5E9D">
        <w:rPr>
          <w:rFonts w:cstheme="minorHAnsi"/>
        </w:rPr>
        <w:t>00231151</w:t>
      </w:r>
    </w:p>
    <w:p w14:paraId="4E807408" w14:textId="77777777" w:rsidR="00103DDB" w:rsidRDefault="00103DDB" w:rsidP="00103DDB">
      <w:pPr>
        <w:spacing w:after="0"/>
        <w:rPr>
          <w:rFonts w:cstheme="minorHAnsi"/>
        </w:rPr>
      </w:pPr>
      <w:r>
        <w:rPr>
          <w:rFonts w:cstheme="minorHAnsi"/>
        </w:rPr>
        <w:t>zastoupená</w:t>
      </w:r>
      <w:r w:rsidRPr="009E51C0">
        <w:rPr>
          <w:rFonts w:cstheme="minorHAnsi"/>
        </w:rPr>
        <w:t xml:space="preserve">: </w:t>
      </w:r>
      <w:r>
        <w:rPr>
          <w:rFonts w:cstheme="minorHAnsi"/>
        </w:rPr>
        <w:tab/>
      </w:r>
      <w:r>
        <w:rPr>
          <w:rFonts w:cstheme="minorHAnsi"/>
        </w:rPr>
        <w:tab/>
      </w:r>
      <w:r>
        <w:rPr>
          <w:rFonts w:cstheme="minorHAnsi"/>
        </w:rPr>
        <w:tab/>
        <w:t>Ing.</w:t>
      </w:r>
      <w:r w:rsidRPr="001D5E9D">
        <w:rPr>
          <w:rFonts w:cstheme="minorHAnsi"/>
        </w:rPr>
        <w:t xml:space="preserve"> </w:t>
      </w:r>
      <w:r>
        <w:rPr>
          <w:rFonts w:cstheme="minorHAnsi"/>
        </w:rPr>
        <w:t>Vojtěchem Kosem MBA., starostou</w:t>
      </w:r>
    </w:p>
    <w:p w14:paraId="30F02A4D" w14:textId="77777777" w:rsidR="00103DDB" w:rsidRDefault="00103DDB" w:rsidP="00103DDB">
      <w:pPr>
        <w:spacing w:after="0"/>
        <w:rPr>
          <w:rFonts w:cstheme="minorHAnsi"/>
        </w:rPr>
      </w:pPr>
      <w:r>
        <w:rPr>
          <w:rFonts w:cstheme="minorHAnsi"/>
        </w:rPr>
        <w:t>č</w:t>
      </w:r>
      <w:r w:rsidRPr="009E51C0">
        <w:rPr>
          <w:rFonts w:cstheme="minorHAnsi"/>
        </w:rPr>
        <w:t>íslo účtu:</w:t>
      </w:r>
    </w:p>
    <w:p w14:paraId="0893AC2F" w14:textId="77777777" w:rsidR="00103DDB" w:rsidRDefault="00103DDB" w:rsidP="00103DDB">
      <w:pPr>
        <w:spacing w:after="0"/>
        <w:rPr>
          <w:rFonts w:cstheme="minorHAnsi"/>
        </w:rPr>
      </w:pPr>
      <w:r>
        <w:rPr>
          <w:rFonts w:cstheme="minorHAnsi"/>
        </w:rPr>
        <w:t>t</w:t>
      </w:r>
      <w:r w:rsidRPr="009E51C0">
        <w:rPr>
          <w:rFonts w:cstheme="minorHAnsi"/>
        </w:rPr>
        <w:t xml:space="preserve">elefon: </w:t>
      </w:r>
    </w:p>
    <w:p w14:paraId="2441433E" w14:textId="77777777" w:rsidR="00103DDB" w:rsidRDefault="00103DDB" w:rsidP="00103DDB">
      <w:pPr>
        <w:spacing w:after="0"/>
        <w:rPr>
          <w:rFonts w:cstheme="minorHAnsi"/>
        </w:rPr>
      </w:pPr>
      <w:r>
        <w:rPr>
          <w:rFonts w:cstheme="minorHAnsi"/>
        </w:rPr>
        <w:t>email:</w:t>
      </w:r>
    </w:p>
    <w:p w14:paraId="76BD75E4" w14:textId="77777777" w:rsidR="00103DDB" w:rsidRDefault="00103DDB" w:rsidP="00103DDB">
      <w:pPr>
        <w:spacing w:after="0"/>
        <w:rPr>
          <w:rFonts w:cstheme="minorHAnsi"/>
        </w:rPr>
      </w:pPr>
      <w:r>
        <w:rPr>
          <w:rFonts w:cstheme="minorHAnsi"/>
        </w:rPr>
        <w:t xml:space="preserve">osoba oprávněná k převzetí vozidla: </w:t>
      </w:r>
    </w:p>
    <w:p w14:paraId="5D6099E5" w14:textId="77777777" w:rsidR="00103DDB" w:rsidRDefault="00103DDB" w:rsidP="0092631F">
      <w:pPr>
        <w:spacing w:after="0"/>
        <w:rPr>
          <w:rFonts w:cstheme="minorHAnsi"/>
        </w:rPr>
      </w:pPr>
      <w:r>
        <w:rPr>
          <w:rFonts w:cstheme="minorHAnsi"/>
        </w:rPr>
        <w:t>(dál</w:t>
      </w:r>
      <w:r w:rsidRPr="009E51C0">
        <w:rPr>
          <w:rFonts w:cstheme="minorHAnsi"/>
        </w:rPr>
        <w:t>e jen kupující)</w:t>
      </w:r>
    </w:p>
    <w:p w14:paraId="5DFCDFF3" w14:textId="77777777" w:rsidR="00103DDB" w:rsidRDefault="00103DDB" w:rsidP="0092631F">
      <w:pPr>
        <w:spacing w:after="0"/>
        <w:rPr>
          <w:rFonts w:cstheme="minorHAnsi"/>
        </w:rPr>
      </w:pPr>
    </w:p>
    <w:p w14:paraId="49284D7C" w14:textId="77777777" w:rsidR="00103DDB" w:rsidRDefault="00103DDB" w:rsidP="0092631F">
      <w:pPr>
        <w:spacing w:after="0"/>
        <w:rPr>
          <w:rFonts w:cstheme="minorHAnsi"/>
        </w:rPr>
      </w:pPr>
      <w:r w:rsidRPr="009E51C0">
        <w:rPr>
          <w:rFonts w:cstheme="minorHAnsi"/>
        </w:rPr>
        <w:t xml:space="preserve"> a </w:t>
      </w:r>
    </w:p>
    <w:p w14:paraId="2A317094" w14:textId="77777777" w:rsidR="00103DDB" w:rsidRDefault="00103DDB" w:rsidP="0092631F">
      <w:pPr>
        <w:spacing w:after="0"/>
        <w:rPr>
          <w:rFonts w:cstheme="minorHAnsi"/>
          <w:b/>
          <w:u w:val="single"/>
        </w:rPr>
      </w:pPr>
    </w:p>
    <w:p w14:paraId="45B8B223" w14:textId="77777777" w:rsidR="00103DDB" w:rsidRPr="006E3C74" w:rsidRDefault="00103DDB" w:rsidP="00103DDB">
      <w:pPr>
        <w:rPr>
          <w:rFonts w:cstheme="minorHAnsi"/>
          <w:b/>
          <w:u w:val="single"/>
        </w:rPr>
      </w:pPr>
      <w:r w:rsidRPr="006E3C74">
        <w:rPr>
          <w:rFonts w:cstheme="minorHAnsi"/>
          <w:b/>
          <w:u w:val="single"/>
        </w:rPr>
        <w:t>Prodávající:</w:t>
      </w:r>
    </w:p>
    <w:p w14:paraId="5996B06C" w14:textId="77777777" w:rsidR="00103DDB" w:rsidRDefault="00103DDB" w:rsidP="00103DDB">
      <w:pPr>
        <w:spacing w:after="0"/>
        <w:rPr>
          <w:rFonts w:cstheme="minorHAnsi"/>
        </w:rPr>
      </w:pPr>
      <w:r>
        <w:rPr>
          <w:rFonts w:cstheme="minorHAnsi"/>
        </w:rPr>
        <w:t>název</w:t>
      </w:r>
      <w:r w:rsidRPr="009E51C0">
        <w:rPr>
          <w:rFonts w:cstheme="minorHAnsi"/>
        </w:rPr>
        <w:t>:</w:t>
      </w:r>
    </w:p>
    <w:p w14:paraId="04FAF28F" w14:textId="77777777" w:rsidR="00103DDB" w:rsidRDefault="00103DDB" w:rsidP="00103DDB">
      <w:pPr>
        <w:spacing w:after="0"/>
        <w:rPr>
          <w:rFonts w:cstheme="minorHAnsi"/>
        </w:rPr>
      </w:pPr>
      <w:r w:rsidRPr="009E51C0">
        <w:rPr>
          <w:rFonts w:cstheme="minorHAnsi"/>
        </w:rPr>
        <w:t>sídlem:</w:t>
      </w:r>
    </w:p>
    <w:p w14:paraId="2A380AD4" w14:textId="77777777" w:rsidR="00103DDB" w:rsidRDefault="00103DDB" w:rsidP="00103DDB">
      <w:pPr>
        <w:spacing w:after="0"/>
        <w:rPr>
          <w:rFonts w:cstheme="minorHAnsi"/>
        </w:rPr>
      </w:pPr>
      <w:r>
        <w:rPr>
          <w:rFonts w:cstheme="minorHAnsi"/>
        </w:rPr>
        <w:t>zastoupená</w:t>
      </w:r>
      <w:r w:rsidRPr="009E51C0">
        <w:rPr>
          <w:rFonts w:cstheme="minorHAnsi"/>
        </w:rPr>
        <w:t>:</w:t>
      </w:r>
    </w:p>
    <w:p w14:paraId="4304274E" w14:textId="77777777" w:rsidR="00103DDB" w:rsidRDefault="00103DDB" w:rsidP="00103DDB">
      <w:pPr>
        <w:spacing w:after="0"/>
        <w:rPr>
          <w:rFonts w:cstheme="minorHAnsi"/>
        </w:rPr>
      </w:pPr>
      <w:r>
        <w:rPr>
          <w:rFonts w:cstheme="minorHAnsi"/>
        </w:rPr>
        <w:t>č</w:t>
      </w:r>
      <w:r w:rsidRPr="009E51C0">
        <w:rPr>
          <w:rFonts w:cstheme="minorHAnsi"/>
        </w:rPr>
        <w:t>íslo účtu:</w:t>
      </w:r>
    </w:p>
    <w:p w14:paraId="1164AF55" w14:textId="77777777" w:rsidR="00103DDB" w:rsidRDefault="00103DDB" w:rsidP="00103DDB">
      <w:pPr>
        <w:spacing w:after="0"/>
        <w:rPr>
          <w:rFonts w:cstheme="minorHAnsi"/>
        </w:rPr>
      </w:pPr>
      <w:r w:rsidRPr="009E51C0">
        <w:rPr>
          <w:rFonts w:cstheme="minorHAnsi"/>
        </w:rPr>
        <w:t>IČO:</w:t>
      </w:r>
    </w:p>
    <w:p w14:paraId="5EA71B1B" w14:textId="77777777" w:rsidR="00103DDB" w:rsidRDefault="00103DDB" w:rsidP="00103DDB">
      <w:pPr>
        <w:spacing w:after="0"/>
        <w:rPr>
          <w:rFonts w:cstheme="minorHAnsi"/>
        </w:rPr>
      </w:pPr>
      <w:proofErr w:type="spellStart"/>
      <w:r w:rsidRPr="009E51C0">
        <w:rPr>
          <w:rFonts w:cstheme="minorHAnsi"/>
        </w:rPr>
        <w:t>DlČ</w:t>
      </w:r>
      <w:proofErr w:type="spellEnd"/>
      <w:r w:rsidRPr="009E51C0">
        <w:rPr>
          <w:rFonts w:cstheme="minorHAnsi"/>
        </w:rPr>
        <w:t>:</w:t>
      </w:r>
    </w:p>
    <w:p w14:paraId="4BC7C2BC" w14:textId="77777777" w:rsidR="00103DDB" w:rsidRDefault="00103DDB" w:rsidP="00103DDB">
      <w:pPr>
        <w:spacing w:after="0"/>
        <w:rPr>
          <w:rFonts w:cstheme="minorHAnsi"/>
        </w:rPr>
      </w:pPr>
      <w:r>
        <w:rPr>
          <w:rFonts w:cstheme="minorHAnsi"/>
        </w:rPr>
        <w:t>t</w:t>
      </w:r>
      <w:r w:rsidRPr="009E51C0">
        <w:rPr>
          <w:rFonts w:cstheme="minorHAnsi"/>
        </w:rPr>
        <w:t xml:space="preserve">elefon: </w:t>
      </w:r>
    </w:p>
    <w:p w14:paraId="49867DAA" w14:textId="77777777" w:rsidR="00103DDB" w:rsidRDefault="00103DDB" w:rsidP="00103DDB">
      <w:pPr>
        <w:spacing w:after="0"/>
        <w:rPr>
          <w:rFonts w:cstheme="minorHAnsi"/>
        </w:rPr>
      </w:pPr>
      <w:r>
        <w:rPr>
          <w:rFonts w:cstheme="minorHAnsi"/>
        </w:rPr>
        <w:t>email:</w:t>
      </w:r>
    </w:p>
    <w:p w14:paraId="478FB4A8" w14:textId="77777777" w:rsidR="00103DDB" w:rsidRDefault="00103DDB" w:rsidP="00103DDB">
      <w:pPr>
        <w:spacing w:after="0"/>
        <w:rPr>
          <w:rFonts w:cstheme="minorHAnsi"/>
        </w:rPr>
      </w:pPr>
      <w:r>
        <w:rPr>
          <w:rFonts w:cstheme="minorHAnsi"/>
        </w:rPr>
        <w:t xml:space="preserve">osoba oprávněná k předání vozidla: </w:t>
      </w:r>
    </w:p>
    <w:p w14:paraId="6F1258F6" w14:textId="77777777" w:rsidR="00103DDB" w:rsidRDefault="00103DDB" w:rsidP="00103DDB">
      <w:pPr>
        <w:spacing w:after="0"/>
        <w:rPr>
          <w:rFonts w:cstheme="minorHAnsi"/>
        </w:rPr>
      </w:pPr>
      <w:r w:rsidRPr="009E51C0">
        <w:rPr>
          <w:rFonts w:cstheme="minorHAnsi"/>
        </w:rPr>
        <w:t xml:space="preserve">(dále jen prodávající) </w:t>
      </w:r>
    </w:p>
    <w:p w14:paraId="2DEBBD98" w14:textId="77777777" w:rsidR="00103DDB" w:rsidRDefault="00103DDB" w:rsidP="00103DDB">
      <w:pPr>
        <w:rPr>
          <w:rFonts w:cstheme="minorHAnsi"/>
        </w:rPr>
      </w:pPr>
    </w:p>
    <w:p w14:paraId="47D53D2C" w14:textId="57AAD010" w:rsidR="00103DDB" w:rsidRDefault="00103DDB" w:rsidP="00103DDB">
      <w:pPr>
        <w:jc w:val="both"/>
        <w:rPr>
          <w:rFonts w:cstheme="minorHAnsi"/>
        </w:rPr>
      </w:pPr>
      <w:r w:rsidRPr="009E51C0">
        <w:rPr>
          <w:rFonts w:cstheme="minorHAnsi"/>
        </w:rPr>
        <w:lastRenderedPageBreak/>
        <w:t xml:space="preserve">Smluvní strany se dohodly, že jejich závazkový vztah se řídí § 2079 a </w:t>
      </w:r>
      <w:r>
        <w:rPr>
          <w:rFonts w:cstheme="minorHAnsi"/>
        </w:rPr>
        <w:t xml:space="preserve">násl. zákona Č. 89/2012 Sb., občanského zákoníku (dáte jen </w:t>
      </w:r>
      <w:r w:rsidR="006763E7">
        <w:rPr>
          <w:rFonts w:cstheme="minorHAnsi"/>
        </w:rPr>
        <w:t>“</w:t>
      </w:r>
      <w:r w:rsidRPr="009E51C0">
        <w:rPr>
          <w:rFonts w:cstheme="minorHAnsi"/>
        </w:rPr>
        <w:t>OZ</w:t>
      </w:r>
      <w:r w:rsidR="006763E7">
        <w:rPr>
          <w:rFonts w:cstheme="minorHAnsi"/>
        </w:rPr>
        <w:t>„</w:t>
      </w:r>
      <w:r w:rsidRPr="009E51C0">
        <w:rPr>
          <w:rFonts w:cstheme="minorHAnsi"/>
        </w:rPr>
        <w:t>) a za účelem realizace nákupu zbo</w:t>
      </w:r>
      <w:r>
        <w:rPr>
          <w:rFonts w:cstheme="minorHAnsi"/>
        </w:rPr>
        <w:t>ží definovaného v této kupní sm</w:t>
      </w:r>
      <w:r w:rsidRPr="009E51C0">
        <w:rPr>
          <w:rFonts w:cstheme="minorHAnsi"/>
        </w:rPr>
        <w:t>louvě navazující na výběr nejvhodnější nabídky v</w:t>
      </w:r>
      <w:r>
        <w:rPr>
          <w:rFonts w:cstheme="minorHAnsi"/>
        </w:rPr>
        <w:t xml:space="preserve"> rámci veřejné zakázky s názvem</w:t>
      </w:r>
      <w:r w:rsidRPr="009E51C0">
        <w:rPr>
          <w:rFonts w:cstheme="minorHAnsi"/>
        </w:rPr>
        <w:t xml:space="preserve"> </w:t>
      </w:r>
      <w:r w:rsidR="006763E7">
        <w:rPr>
          <w:rFonts w:cstheme="minorHAnsi"/>
        </w:rPr>
        <w:t>„</w:t>
      </w:r>
      <w:r>
        <w:rPr>
          <w:rFonts w:cstheme="minorHAnsi"/>
          <w:b/>
          <w:bCs/>
        </w:rPr>
        <w:t xml:space="preserve">Dodávka 1 ks elektromobilu kategorie </w:t>
      </w:r>
      <w:r w:rsidRPr="00802AA9">
        <w:rPr>
          <w:rFonts w:cstheme="minorHAnsi"/>
          <w:b/>
          <w:bCs/>
        </w:rPr>
        <w:t>M1</w:t>
      </w:r>
      <w:r w:rsidDel="00C528A0">
        <w:rPr>
          <w:rFonts w:cstheme="minorHAnsi"/>
          <w:b/>
          <w:bCs/>
        </w:rPr>
        <w:t xml:space="preserve"> </w:t>
      </w:r>
      <w:r>
        <w:rPr>
          <w:rFonts w:cstheme="minorHAnsi"/>
          <w:b/>
          <w:bCs/>
        </w:rPr>
        <w:t>určeného pro přepravu zaměstnanců zadavatele</w:t>
      </w:r>
      <w:r w:rsidR="006763E7">
        <w:rPr>
          <w:rFonts w:cstheme="minorHAnsi"/>
          <w:b/>
          <w:bCs/>
        </w:rPr>
        <w:t>„</w:t>
      </w:r>
      <w:r w:rsidRPr="009E51C0">
        <w:rPr>
          <w:rFonts w:cstheme="minorHAnsi"/>
        </w:rPr>
        <w:t xml:space="preserve"> </w:t>
      </w:r>
    </w:p>
    <w:p w14:paraId="5A98895D" w14:textId="57D5FBE0" w:rsidR="00103DDB" w:rsidRPr="0062714A" w:rsidRDefault="00103DDB" w:rsidP="00103DDB">
      <w:pPr>
        <w:jc w:val="both"/>
        <w:rPr>
          <w:rFonts w:cstheme="minorHAnsi"/>
        </w:rPr>
      </w:pPr>
      <w:r>
        <w:rPr>
          <w:rFonts w:cstheme="minorHAnsi"/>
        </w:rPr>
        <w:t xml:space="preserve">Smluvní strany </w:t>
      </w:r>
      <w:r w:rsidRPr="009E51C0">
        <w:rPr>
          <w:rFonts w:cstheme="minorHAnsi"/>
        </w:rPr>
        <w:t xml:space="preserve">uzavírají níže uvedeného dne, měsíce a roku tuto </w:t>
      </w:r>
      <w:r>
        <w:rPr>
          <w:rFonts w:cstheme="minorHAnsi"/>
        </w:rPr>
        <w:t xml:space="preserve">Kupní smlouvu (dále jen </w:t>
      </w:r>
      <w:r w:rsidR="006763E7">
        <w:rPr>
          <w:rFonts w:cstheme="minorHAnsi"/>
        </w:rPr>
        <w:t>“</w:t>
      </w:r>
      <w:r w:rsidRPr="009E51C0">
        <w:rPr>
          <w:rFonts w:cstheme="minorHAnsi"/>
        </w:rPr>
        <w:t>smlouva</w:t>
      </w:r>
      <w:r w:rsidR="006763E7">
        <w:rPr>
          <w:rFonts w:cstheme="minorHAnsi"/>
        </w:rPr>
        <w:t>„</w:t>
      </w:r>
      <w:r w:rsidRPr="009E51C0">
        <w:rPr>
          <w:rFonts w:cstheme="minorHAnsi"/>
        </w:rPr>
        <w:t>), kterou se prodávající za úplatu zavazuje odevzdat kupujícím</w:t>
      </w:r>
      <w:r>
        <w:rPr>
          <w:rFonts w:cstheme="minorHAnsi"/>
        </w:rPr>
        <w:t>u</w:t>
      </w:r>
      <w:r w:rsidRPr="009E51C0">
        <w:rPr>
          <w:rFonts w:cstheme="minorHAnsi"/>
        </w:rPr>
        <w:t xml:space="preserve"> věc a převést na něj vlastnické právo k prodávané věci a kupující se zavazuje zaplatit prodávajícímu kupní cenu.</w:t>
      </w:r>
    </w:p>
    <w:p w14:paraId="28DAA075" w14:textId="77777777" w:rsidR="00103DDB" w:rsidRPr="0062714A" w:rsidRDefault="00103DDB" w:rsidP="00103DDB">
      <w:pPr>
        <w:jc w:val="center"/>
        <w:rPr>
          <w:rFonts w:cstheme="minorHAnsi"/>
          <w:b/>
        </w:rPr>
      </w:pPr>
      <w:r w:rsidRPr="0062714A">
        <w:rPr>
          <w:rFonts w:cstheme="minorHAnsi"/>
          <w:b/>
        </w:rPr>
        <w:t>Článek 2</w:t>
      </w:r>
    </w:p>
    <w:p w14:paraId="664A8304" w14:textId="77777777" w:rsidR="00103DDB" w:rsidRPr="0062714A" w:rsidRDefault="00103DDB" w:rsidP="00103DDB">
      <w:pPr>
        <w:jc w:val="center"/>
        <w:rPr>
          <w:rFonts w:cstheme="minorHAnsi"/>
          <w:b/>
        </w:rPr>
      </w:pPr>
      <w:r w:rsidRPr="0062714A">
        <w:rPr>
          <w:rFonts w:cstheme="minorHAnsi"/>
          <w:b/>
        </w:rPr>
        <w:t xml:space="preserve"> Předmět plnění </w:t>
      </w:r>
    </w:p>
    <w:p w14:paraId="53911A7A" w14:textId="77777777" w:rsidR="00103DDB" w:rsidRDefault="00103DDB" w:rsidP="00103DDB">
      <w:pPr>
        <w:jc w:val="both"/>
        <w:rPr>
          <w:rFonts w:cstheme="minorHAnsi"/>
        </w:rPr>
      </w:pPr>
      <w:r>
        <w:rPr>
          <w:rFonts w:cstheme="minorHAnsi"/>
        </w:rPr>
        <w:t>2.1. Předmětem</w:t>
      </w:r>
      <w:r w:rsidRPr="009E51C0">
        <w:rPr>
          <w:rFonts w:cstheme="minorHAnsi"/>
        </w:rPr>
        <w:t xml:space="preserve"> této smlouvy je závazek prodávajíc</w:t>
      </w:r>
      <w:r>
        <w:rPr>
          <w:rFonts w:cstheme="minorHAnsi"/>
        </w:rPr>
        <w:t>ího odevzdat kupujícímu v místě</w:t>
      </w:r>
      <w:r w:rsidRPr="009E51C0">
        <w:rPr>
          <w:rFonts w:cstheme="minorHAnsi"/>
        </w:rPr>
        <w:t xml:space="preserve"> plnění </w:t>
      </w:r>
      <w:r>
        <w:rPr>
          <w:rFonts w:cstheme="minorHAnsi"/>
        </w:rPr>
        <w:t xml:space="preserve">1 ks </w:t>
      </w:r>
      <w:r w:rsidRPr="00513B20">
        <w:rPr>
          <w:rFonts w:cstheme="minorHAnsi"/>
        </w:rPr>
        <w:t xml:space="preserve">elektromobilu </w:t>
      </w:r>
      <w:r w:rsidRPr="00513B20">
        <w:rPr>
          <w:rFonts w:cstheme="minorHAnsi"/>
          <w:bCs/>
        </w:rPr>
        <w:t>kategorie M1</w:t>
      </w:r>
      <w:r w:rsidRPr="00513B20" w:rsidDel="00C528A0">
        <w:rPr>
          <w:rFonts w:cstheme="minorHAnsi"/>
          <w:bCs/>
        </w:rPr>
        <w:t xml:space="preserve"> </w:t>
      </w:r>
      <w:r w:rsidRPr="00513B20">
        <w:rPr>
          <w:rFonts w:cstheme="minorHAnsi"/>
          <w:bCs/>
        </w:rPr>
        <w:t>určeného pro přepravu zaměstnanců</w:t>
      </w:r>
      <w:r w:rsidRPr="00513B20">
        <w:rPr>
          <w:rFonts w:cstheme="minorHAnsi"/>
        </w:rPr>
        <w:t>,</w:t>
      </w:r>
      <w:r>
        <w:rPr>
          <w:rFonts w:cstheme="minorHAnsi"/>
        </w:rPr>
        <w:t xml:space="preserve"> </w:t>
      </w:r>
      <w:r w:rsidRPr="009E51C0">
        <w:rPr>
          <w:rFonts w:cstheme="minorHAnsi"/>
        </w:rPr>
        <w:t>podle sp</w:t>
      </w:r>
      <w:r>
        <w:rPr>
          <w:rFonts w:cstheme="minorHAnsi"/>
        </w:rPr>
        <w:t>ecifikace uvedené v příloze č</w:t>
      </w:r>
      <w:r w:rsidRPr="009E51C0">
        <w:rPr>
          <w:rFonts w:cstheme="minorHAnsi"/>
        </w:rPr>
        <w:t xml:space="preserve">. 1 této smlouvy (dále jen zboží) a umožnit kupujícímu nabýt vlastnické právo k tomuto zboží, k čemuž je prodávající oprávněn. </w:t>
      </w:r>
    </w:p>
    <w:p w14:paraId="00B194FD" w14:textId="77777777" w:rsidR="00103DDB" w:rsidRDefault="00103DDB" w:rsidP="00103DDB">
      <w:pPr>
        <w:jc w:val="both"/>
        <w:rPr>
          <w:rFonts w:cstheme="minorHAnsi"/>
        </w:rPr>
      </w:pPr>
      <w:r w:rsidRPr="009E51C0">
        <w:rPr>
          <w:rFonts w:cstheme="minorHAnsi"/>
        </w:rPr>
        <w:t>2.2. Technický pop</w:t>
      </w:r>
      <w:r>
        <w:rPr>
          <w:rFonts w:cstheme="minorHAnsi"/>
        </w:rPr>
        <w:t xml:space="preserve">is, parametry a vybavení vozidla </w:t>
      </w:r>
      <w:proofErr w:type="spellStart"/>
      <w:r>
        <w:rPr>
          <w:rFonts w:cstheme="minorHAnsi"/>
        </w:rPr>
        <w:t>pIně</w:t>
      </w:r>
      <w:proofErr w:type="spellEnd"/>
      <w:r>
        <w:rPr>
          <w:rFonts w:cstheme="minorHAnsi"/>
        </w:rPr>
        <w:t xml:space="preserve"> odpovídá příloze č. 1</w:t>
      </w:r>
      <w:r w:rsidRPr="009E51C0">
        <w:rPr>
          <w:rFonts w:cstheme="minorHAnsi"/>
        </w:rPr>
        <w:t xml:space="preserve"> a nabídce prodávajícího v zadávacím řízení ze dne </w:t>
      </w:r>
      <w:r>
        <w:rPr>
          <w:rFonts w:cstheme="minorHAnsi"/>
        </w:rPr>
        <w:t>.................</w:t>
      </w:r>
      <w:r w:rsidRPr="009E51C0">
        <w:rPr>
          <w:rFonts w:cstheme="minorHAnsi"/>
        </w:rPr>
        <w:t xml:space="preserve">. </w:t>
      </w:r>
    </w:p>
    <w:p w14:paraId="37AD5925" w14:textId="77777777" w:rsidR="00103DDB" w:rsidRDefault="00103DDB" w:rsidP="00103DDB">
      <w:pPr>
        <w:jc w:val="both"/>
        <w:rPr>
          <w:rFonts w:cstheme="minorHAnsi"/>
        </w:rPr>
      </w:pPr>
      <w:r>
        <w:rPr>
          <w:rFonts w:cstheme="minorHAnsi"/>
        </w:rPr>
        <w:t>2.3. Vozidlo je vybaveno</w:t>
      </w:r>
      <w:r w:rsidRPr="009E51C0">
        <w:rPr>
          <w:rFonts w:cstheme="minorHAnsi"/>
        </w:rPr>
        <w:t xml:space="preserve"> povinnou výbavou dle platných právních předpisů. </w:t>
      </w:r>
    </w:p>
    <w:p w14:paraId="1041B2DE" w14:textId="77777777" w:rsidR="00103DDB" w:rsidRDefault="00103DDB" w:rsidP="00103DDB">
      <w:pPr>
        <w:jc w:val="both"/>
        <w:rPr>
          <w:rFonts w:cstheme="minorHAnsi"/>
        </w:rPr>
      </w:pPr>
      <w:r>
        <w:rPr>
          <w:rFonts w:cstheme="minorHAnsi"/>
        </w:rPr>
        <w:t>2.4</w:t>
      </w:r>
      <w:r w:rsidRPr="009E51C0">
        <w:rPr>
          <w:rFonts w:cstheme="minorHAnsi"/>
        </w:rPr>
        <w:t>. Prodávající je povinen při odevzdání zboží předat kupujícímu doklady, nezbytné k převz</w:t>
      </w:r>
      <w:r>
        <w:rPr>
          <w:rFonts w:cstheme="minorHAnsi"/>
        </w:rPr>
        <w:t xml:space="preserve">etí a užívání zboží dle § 2094 </w:t>
      </w:r>
      <w:r w:rsidRPr="009E51C0">
        <w:rPr>
          <w:rFonts w:cstheme="minorHAnsi"/>
        </w:rPr>
        <w:t xml:space="preserve">OZ a to v českém jazyce, </w:t>
      </w:r>
    </w:p>
    <w:p w14:paraId="4377A618" w14:textId="77777777" w:rsidR="00103DDB" w:rsidRDefault="00103DDB" w:rsidP="00103DDB">
      <w:pPr>
        <w:jc w:val="both"/>
        <w:rPr>
          <w:rFonts w:cstheme="minorHAnsi"/>
        </w:rPr>
      </w:pPr>
      <w:r>
        <w:rPr>
          <w:rFonts w:cstheme="minorHAnsi"/>
        </w:rPr>
        <w:t>2.5</w:t>
      </w:r>
      <w:r w:rsidRPr="009E51C0">
        <w:rPr>
          <w:rFonts w:cstheme="minorHAnsi"/>
        </w:rPr>
        <w:t xml:space="preserve">. Prodávající prohlašuje, že dodané zboží </w:t>
      </w:r>
      <w:r w:rsidRPr="00FD473B">
        <w:rPr>
          <w:rFonts w:cstheme="minorHAnsi"/>
          <w:highlight w:val="yellow"/>
        </w:rPr>
        <w:t>je nové a nepoužívané/používané</w:t>
      </w:r>
      <w:r>
        <w:rPr>
          <w:rFonts w:cstheme="minorHAnsi"/>
        </w:rPr>
        <w:t xml:space="preserve"> (variabilní)</w:t>
      </w:r>
      <w:r w:rsidRPr="009E51C0">
        <w:rPr>
          <w:rFonts w:cstheme="minorHAnsi"/>
        </w:rPr>
        <w:t xml:space="preserve">, není zastavené, zapůjčené, zatížené leasingem nebo jinými </w:t>
      </w:r>
      <w:r>
        <w:rPr>
          <w:rFonts w:cstheme="minorHAnsi"/>
        </w:rPr>
        <w:t>právními</w:t>
      </w:r>
      <w:r w:rsidRPr="009E51C0">
        <w:rPr>
          <w:rFonts w:cstheme="minorHAnsi"/>
        </w:rPr>
        <w:t xml:space="preserve"> vadami, neporušuje práva třetích osob k patentu nebo k jiné formě duševního vlastnictví, je schválené pro provoz na pozemních k</w:t>
      </w:r>
      <w:r>
        <w:rPr>
          <w:rFonts w:cstheme="minorHAnsi"/>
        </w:rPr>
        <w:t>omunikacích podle platných obecně závaz</w:t>
      </w:r>
      <w:r w:rsidRPr="009E51C0">
        <w:rPr>
          <w:rFonts w:cstheme="minorHAnsi"/>
        </w:rPr>
        <w:t>ných předpisů, odpovídá platným technickým normám a předpisům výrobce.</w:t>
      </w:r>
    </w:p>
    <w:p w14:paraId="602BD071" w14:textId="77777777" w:rsidR="00103DDB" w:rsidRDefault="00103DDB" w:rsidP="00103DDB">
      <w:pPr>
        <w:jc w:val="both"/>
        <w:rPr>
          <w:rFonts w:cstheme="minorHAnsi"/>
        </w:rPr>
      </w:pPr>
      <w:r>
        <w:rPr>
          <w:rFonts w:cstheme="minorHAnsi"/>
        </w:rPr>
        <w:t xml:space="preserve"> 2.6. Předmětem této smlouvy je současně</w:t>
      </w:r>
      <w:r w:rsidRPr="009E51C0">
        <w:rPr>
          <w:rFonts w:cstheme="minorHAnsi"/>
        </w:rPr>
        <w:t xml:space="preserve"> zaškolení obsluhy kupujícího a závazek kupujícího zapla</w:t>
      </w:r>
      <w:r>
        <w:rPr>
          <w:rFonts w:cstheme="minorHAnsi"/>
        </w:rPr>
        <w:t xml:space="preserve">tit za zboží cenu dle čl. 3 </w:t>
      </w:r>
      <w:proofErr w:type="gramStart"/>
      <w:r>
        <w:rPr>
          <w:rFonts w:cstheme="minorHAnsi"/>
        </w:rPr>
        <w:t>této</w:t>
      </w:r>
      <w:proofErr w:type="gramEnd"/>
      <w:r w:rsidRPr="009E51C0">
        <w:rPr>
          <w:rFonts w:cstheme="minorHAnsi"/>
        </w:rPr>
        <w:t xml:space="preserve"> smlouvy. </w:t>
      </w:r>
    </w:p>
    <w:p w14:paraId="0BE86435" w14:textId="77777777" w:rsidR="00103DDB" w:rsidRDefault="00103DDB" w:rsidP="00103DDB">
      <w:pPr>
        <w:jc w:val="both"/>
        <w:rPr>
          <w:rFonts w:cstheme="minorHAnsi"/>
        </w:rPr>
      </w:pPr>
    </w:p>
    <w:p w14:paraId="6D5900F8" w14:textId="77777777" w:rsidR="00103DDB" w:rsidRPr="003F1B06" w:rsidRDefault="00103DDB" w:rsidP="00103DDB">
      <w:pPr>
        <w:jc w:val="center"/>
        <w:rPr>
          <w:rFonts w:cstheme="minorHAnsi"/>
          <w:b/>
        </w:rPr>
      </w:pPr>
      <w:r w:rsidRPr="003F1B06">
        <w:rPr>
          <w:rFonts w:cstheme="minorHAnsi"/>
          <w:b/>
        </w:rPr>
        <w:t xml:space="preserve">Článek 3 </w:t>
      </w:r>
    </w:p>
    <w:p w14:paraId="0A872162" w14:textId="77777777" w:rsidR="00103DDB" w:rsidRPr="003F1B06" w:rsidRDefault="00103DDB" w:rsidP="00103DDB">
      <w:pPr>
        <w:jc w:val="center"/>
        <w:rPr>
          <w:rFonts w:cstheme="minorHAnsi"/>
          <w:b/>
        </w:rPr>
      </w:pPr>
      <w:r w:rsidRPr="003F1B06">
        <w:rPr>
          <w:rFonts w:cstheme="minorHAnsi"/>
          <w:b/>
        </w:rPr>
        <w:t xml:space="preserve">Cena za plnění </w:t>
      </w:r>
    </w:p>
    <w:p w14:paraId="7D1866AB" w14:textId="77777777" w:rsidR="00103DDB" w:rsidRDefault="00103DDB" w:rsidP="00103DDB">
      <w:pPr>
        <w:jc w:val="both"/>
        <w:rPr>
          <w:rFonts w:cstheme="minorHAnsi"/>
        </w:rPr>
      </w:pPr>
      <w:r w:rsidRPr="009E51C0">
        <w:rPr>
          <w:rFonts w:cstheme="minorHAnsi"/>
        </w:rPr>
        <w:t xml:space="preserve">3.1. </w:t>
      </w:r>
      <w:r>
        <w:rPr>
          <w:rFonts w:cstheme="minorHAnsi"/>
        </w:rPr>
        <w:t xml:space="preserve">Celková cena </w:t>
      </w:r>
      <w:r w:rsidRPr="009E51C0">
        <w:rPr>
          <w:rFonts w:cstheme="minorHAnsi"/>
        </w:rPr>
        <w:t xml:space="preserve"> podle čl. 2 </w:t>
      </w:r>
      <w:r>
        <w:rPr>
          <w:rFonts w:cstheme="minorHAnsi"/>
        </w:rPr>
        <w:t>této kupní</w:t>
      </w:r>
      <w:r w:rsidRPr="009E51C0">
        <w:rPr>
          <w:rFonts w:cstheme="minorHAnsi"/>
        </w:rPr>
        <w:t xml:space="preserve"> smlouvy činí</w:t>
      </w:r>
      <w:r>
        <w:rPr>
          <w:rFonts w:cstheme="minorHAnsi"/>
        </w:rPr>
        <w:t>:</w:t>
      </w:r>
    </w:p>
    <w:p w14:paraId="2C27A58F" w14:textId="77777777" w:rsidR="00103DDB" w:rsidRDefault="00103DDB" w:rsidP="00103DDB">
      <w:pPr>
        <w:jc w:val="both"/>
        <w:rPr>
          <w:rFonts w:cstheme="minorHAnsi"/>
        </w:rPr>
      </w:pPr>
    </w:p>
    <w:p w14:paraId="0807271C" w14:textId="77777777" w:rsidR="00103DDB" w:rsidRDefault="00103DDB" w:rsidP="00103DDB">
      <w:pPr>
        <w:jc w:val="both"/>
        <w:rPr>
          <w:rFonts w:cstheme="minorHAnsi"/>
        </w:rPr>
      </w:pPr>
      <w:r w:rsidRPr="009E51C0">
        <w:rPr>
          <w:rFonts w:cstheme="minorHAnsi"/>
        </w:rPr>
        <w:t xml:space="preserve">Cena bez DPH </w:t>
      </w:r>
      <w:r>
        <w:rPr>
          <w:rFonts w:cstheme="minorHAnsi"/>
        </w:rPr>
        <w:t>.....................................</w:t>
      </w:r>
      <w:r w:rsidRPr="009E51C0">
        <w:rPr>
          <w:rFonts w:cstheme="minorHAnsi"/>
        </w:rPr>
        <w:t xml:space="preserve"> Kč </w:t>
      </w:r>
    </w:p>
    <w:p w14:paraId="15740D94" w14:textId="77777777" w:rsidR="00103DDB" w:rsidRDefault="00103DDB" w:rsidP="00103DDB">
      <w:pPr>
        <w:jc w:val="both"/>
        <w:rPr>
          <w:rFonts w:cstheme="minorHAnsi"/>
        </w:rPr>
      </w:pPr>
      <w:r w:rsidRPr="009E51C0">
        <w:rPr>
          <w:rFonts w:cstheme="minorHAnsi"/>
        </w:rPr>
        <w:t>Celková cena bez DPH</w:t>
      </w:r>
      <w:r>
        <w:rPr>
          <w:rFonts w:cstheme="minorHAnsi"/>
        </w:rPr>
        <w:t>.........................</w:t>
      </w:r>
      <w:r w:rsidRPr="009E51C0">
        <w:rPr>
          <w:rFonts w:cstheme="minorHAnsi"/>
        </w:rPr>
        <w:t xml:space="preserve"> Kč </w:t>
      </w:r>
    </w:p>
    <w:p w14:paraId="2039A748" w14:textId="77777777" w:rsidR="00103DDB" w:rsidRDefault="00103DDB" w:rsidP="00103DDB">
      <w:pPr>
        <w:jc w:val="both"/>
        <w:rPr>
          <w:rFonts w:cstheme="minorHAnsi"/>
        </w:rPr>
      </w:pPr>
      <w:r>
        <w:rPr>
          <w:rFonts w:cstheme="minorHAnsi"/>
        </w:rPr>
        <w:t>DPH .................</w:t>
      </w:r>
      <w:r w:rsidRPr="009E51C0">
        <w:rPr>
          <w:rFonts w:cstheme="minorHAnsi"/>
        </w:rPr>
        <w:t xml:space="preserve"> % </w:t>
      </w:r>
    </w:p>
    <w:p w14:paraId="5ED337B1" w14:textId="77777777" w:rsidR="00103DDB" w:rsidRDefault="00103DDB" w:rsidP="00103DDB">
      <w:pPr>
        <w:jc w:val="both"/>
        <w:rPr>
          <w:rFonts w:cstheme="minorHAnsi"/>
        </w:rPr>
      </w:pPr>
      <w:r>
        <w:rPr>
          <w:rFonts w:cstheme="minorHAnsi"/>
        </w:rPr>
        <w:t>Celková cena vč</w:t>
      </w:r>
      <w:r w:rsidRPr="009E51C0">
        <w:rPr>
          <w:rFonts w:cstheme="minorHAnsi"/>
        </w:rPr>
        <w:t xml:space="preserve">etně DPH </w:t>
      </w:r>
      <w:r>
        <w:rPr>
          <w:rFonts w:cstheme="minorHAnsi"/>
        </w:rPr>
        <w:t>............................</w:t>
      </w:r>
      <w:r w:rsidRPr="009E51C0">
        <w:rPr>
          <w:rFonts w:cstheme="minorHAnsi"/>
        </w:rPr>
        <w:t xml:space="preserve"> Kč </w:t>
      </w:r>
    </w:p>
    <w:p w14:paraId="680C6687" w14:textId="77777777" w:rsidR="00103DDB" w:rsidRDefault="00103DDB" w:rsidP="00103DDB">
      <w:pPr>
        <w:jc w:val="both"/>
        <w:rPr>
          <w:rFonts w:cstheme="minorHAnsi"/>
        </w:rPr>
      </w:pPr>
    </w:p>
    <w:p w14:paraId="3EC63218" w14:textId="77777777" w:rsidR="00103DDB" w:rsidRDefault="00103DDB" w:rsidP="00103DDB">
      <w:pPr>
        <w:jc w:val="both"/>
        <w:rPr>
          <w:rFonts w:cstheme="minorHAnsi"/>
        </w:rPr>
      </w:pPr>
      <w:r w:rsidRPr="009E51C0">
        <w:rPr>
          <w:rFonts w:cstheme="minorHAnsi"/>
        </w:rPr>
        <w:t>3.2. Tato cena zahrnuje veškeré nákl</w:t>
      </w:r>
      <w:r>
        <w:rPr>
          <w:rFonts w:cstheme="minorHAnsi"/>
        </w:rPr>
        <w:t>ady spojené s předmětem</w:t>
      </w:r>
      <w:r w:rsidRPr="009E51C0">
        <w:rPr>
          <w:rFonts w:cstheme="minorHAnsi"/>
        </w:rPr>
        <w:t xml:space="preserve"> smlouvy, tj. cenu zboží včetně dopravného do místa plnění, do</w:t>
      </w:r>
      <w:r>
        <w:rPr>
          <w:rFonts w:cstheme="minorHAnsi"/>
        </w:rPr>
        <w:t>kumentace, zaškolení obsluhy a d</w:t>
      </w:r>
      <w:r w:rsidRPr="009E51C0">
        <w:rPr>
          <w:rFonts w:cstheme="minorHAnsi"/>
        </w:rPr>
        <w:t>alších souvisejících nákladů. Tato cena je konečná</w:t>
      </w:r>
      <w:r>
        <w:rPr>
          <w:rFonts w:cstheme="minorHAnsi"/>
        </w:rPr>
        <w:t>, nepřekročitelná pro daný předm</w:t>
      </w:r>
      <w:r w:rsidRPr="009E51C0">
        <w:rPr>
          <w:rFonts w:cstheme="minorHAnsi"/>
        </w:rPr>
        <w:t xml:space="preserve">ět smlouvy. </w:t>
      </w:r>
    </w:p>
    <w:p w14:paraId="547C8F85" w14:textId="77777777" w:rsidR="00103DDB" w:rsidRDefault="00103DDB" w:rsidP="00103DDB">
      <w:pPr>
        <w:jc w:val="both"/>
        <w:rPr>
          <w:rFonts w:cstheme="minorHAnsi"/>
        </w:rPr>
      </w:pPr>
      <w:r w:rsidRPr="009E51C0">
        <w:rPr>
          <w:rFonts w:cstheme="minorHAnsi"/>
        </w:rPr>
        <w:t xml:space="preserve">3.3. Cena </w:t>
      </w:r>
      <w:r>
        <w:rPr>
          <w:rFonts w:cstheme="minorHAnsi"/>
        </w:rPr>
        <w:t>obsahuje</w:t>
      </w:r>
      <w:r w:rsidRPr="009E51C0">
        <w:rPr>
          <w:rFonts w:cstheme="minorHAnsi"/>
        </w:rPr>
        <w:t xml:space="preserve"> veškeré náklady souvisejících s dodávkou, včetně těch, které nebyly v dobé zpracování nabídky známy a nutnost jejich úhrady nastala až v</w:t>
      </w:r>
      <w:r>
        <w:rPr>
          <w:rFonts w:cstheme="minorHAnsi"/>
        </w:rPr>
        <w:t xml:space="preserve"> dobé plnění, bez vlivu na kupní</w:t>
      </w:r>
      <w:r w:rsidRPr="009E51C0">
        <w:rPr>
          <w:rFonts w:cstheme="minorHAnsi"/>
        </w:rPr>
        <w:t xml:space="preserve"> cenu. </w:t>
      </w:r>
    </w:p>
    <w:p w14:paraId="499AC220" w14:textId="77777777" w:rsidR="00103DDB" w:rsidRDefault="00103DDB" w:rsidP="00103DDB">
      <w:pPr>
        <w:jc w:val="both"/>
        <w:rPr>
          <w:rFonts w:cstheme="minorHAnsi"/>
        </w:rPr>
      </w:pPr>
      <w:r>
        <w:rPr>
          <w:rFonts w:cstheme="minorHAnsi"/>
        </w:rPr>
        <w:t>3.4. Cena zahrnuje daně, cla, poplatky, případně další náklady spojené s realizací</w:t>
      </w:r>
      <w:r w:rsidRPr="009E51C0">
        <w:rPr>
          <w:rFonts w:cstheme="minorHAnsi"/>
        </w:rPr>
        <w:t xml:space="preserve"> dodávky. </w:t>
      </w:r>
    </w:p>
    <w:p w14:paraId="5116132D" w14:textId="77777777" w:rsidR="00103DDB" w:rsidRDefault="00103DDB" w:rsidP="00103DDB">
      <w:pPr>
        <w:jc w:val="both"/>
        <w:rPr>
          <w:rFonts w:cstheme="minorHAnsi"/>
        </w:rPr>
      </w:pPr>
      <w:r w:rsidRPr="009E51C0">
        <w:rPr>
          <w:rFonts w:cstheme="minorHAnsi"/>
        </w:rPr>
        <w:t>3.5. Cena obsahuje předpokládan</w:t>
      </w:r>
      <w:r>
        <w:rPr>
          <w:rFonts w:cstheme="minorHAnsi"/>
        </w:rPr>
        <w:t>é</w:t>
      </w:r>
      <w:r w:rsidRPr="009E51C0">
        <w:rPr>
          <w:rFonts w:cstheme="minorHAnsi"/>
        </w:rPr>
        <w:t xml:space="preserve"> změny ceny v závislosti na čase a předpokládanému v</w:t>
      </w:r>
      <w:r>
        <w:rPr>
          <w:rFonts w:cstheme="minorHAnsi"/>
        </w:rPr>
        <w:t>ývoji cen vstupních nákladů. Zm</w:t>
      </w:r>
      <w:r w:rsidRPr="009E51C0">
        <w:rPr>
          <w:rFonts w:cstheme="minorHAnsi"/>
        </w:rPr>
        <w:t xml:space="preserve">ěna ceny na základě inflačních vlivů se nepřipouští. </w:t>
      </w:r>
    </w:p>
    <w:p w14:paraId="56EA7F1C" w14:textId="77777777" w:rsidR="00103DDB" w:rsidRDefault="00103DDB" w:rsidP="00103DDB">
      <w:pPr>
        <w:jc w:val="both"/>
        <w:rPr>
          <w:rFonts w:cstheme="minorHAnsi"/>
        </w:rPr>
      </w:pPr>
      <w:r w:rsidRPr="009E51C0">
        <w:rPr>
          <w:rFonts w:cstheme="minorHAnsi"/>
        </w:rPr>
        <w:t xml:space="preserve">3.6. Cena nebude měněna v souvislosti s inflací české koruny, hodnotou kurzu české koruny </w:t>
      </w:r>
      <w:r>
        <w:rPr>
          <w:rFonts w:cstheme="minorHAnsi"/>
        </w:rPr>
        <w:t>vůči zahraničním měnám či jiným</w:t>
      </w:r>
      <w:r w:rsidRPr="009E51C0">
        <w:rPr>
          <w:rFonts w:cstheme="minorHAnsi"/>
        </w:rPr>
        <w:t xml:space="preserve">i faktory s vlivem na měnový kurz, a to po celou dobu platnosti smlouvy na dodávku. </w:t>
      </w:r>
    </w:p>
    <w:p w14:paraId="7D1B463C" w14:textId="77777777" w:rsidR="00103DDB" w:rsidRDefault="00103DDB" w:rsidP="00103DDB">
      <w:pPr>
        <w:jc w:val="both"/>
        <w:rPr>
          <w:rFonts w:cstheme="minorHAnsi"/>
        </w:rPr>
      </w:pPr>
      <w:r w:rsidRPr="009E51C0">
        <w:rPr>
          <w:rFonts w:cstheme="minorHAnsi"/>
        </w:rPr>
        <w:t xml:space="preserve">3.7. Celkovou a pro účely fakturace rozhodnou cenou se rozumí cena včetně DPH. </w:t>
      </w:r>
    </w:p>
    <w:p w14:paraId="1A626FAC" w14:textId="77777777" w:rsidR="00103DDB" w:rsidRDefault="00103DDB" w:rsidP="00103DDB">
      <w:pPr>
        <w:jc w:val="both"/>
        <w:rPr>
          <w:rFonts w:cstheme="minorHAnsi"/>
        </w:rPr>
      </w:pPr>
      <w:r>
        <w:rPr>
          <w:rFonts w:cstheme="minorHAnsi"/>
        </w:rPr>
        <w:t>3.8. Smluvní</w:t>
      </w:r>
      <w:r w:rsidRPr="009E51C0">
        <w:rPr>
          <w:rFonts w:cstheme="minorHAnsi"/>
        </w:rPr>
        <w:t xml:space="preserve"> strany se dohodly, že dojde-li v průběhu plnění</w:t>
      </w:r>
      <w:r>
        <w:rPr>
          <w:rFonts w:cstheme="minorHAnsi"/>
        </w:rPr>
        <w:t xml:space="preserve"> předmětu této smlouvy ke změně</w:t>
      </w:r>
      <w:r w:rsidRPr="009E51C0">
        <w:rPr>
          <w:rFonts w:cstheme="minorHAnsi"/>
        </w:rPr>
        <w:t xml:space="preserve"> zákonné sazby DPH stanovené pro příslušné plnění vyplývající z této smlouvy, je prodávající od okamžiku nabyti účinnosti změny zákonné sazby DPH povinen účtovat prodávajícímu platnou sazbu DPH. O této skutečnosti není nutné uzavírat dodatek k této smlouvě. </w:t>
      </w:r>
    </w:p>
    <w:p w14:paraId="4D62E756" w14:textId="77777777" w:rsidR="00103DDB" w:rsidRDefault="00103DDB" w:rsidP="00103DDB">
      <w:pPr>
        <w:jc w:val="center"/>
        <w:rPr>
          <w:rFonts w:cstheme="minorHAnsi"/>
          <w:b/>
        </w:rPr>
      </w:pPr>
    </w:p>
    <w:p w14:paraId="66519D84" w14:textId="77777777" w:rsidR="00103DDB" w:rsidRPr="001E5518" w:rsidRDefault="00103DDB" w:rsidP="00103DDB">
      <w:pPr>
        <w:jc w:val="center"/>
        <w:rPr>
          <w:rFonts w:cstheme="minorHAnsi"/>
          <w:b/>
        </w:rPr>
      </w:pPr>
      <w:r w:rsidRPr="001E5518">
        <w:rPr>
          <w:rFonts w:cstheme="minorHAnsi"/>
          <w:b/>
        </w:rPr>
        <w:t>Článek 4</w:t>
      </w:r>
    </w:p>
    <w:p w14:paraId="6414B189" w14:textId="77777777" w:rsidR="00103DDB" w:rsidRPr="001E5518" w:rsidRDefault="00103DDB" w:rsidP="00103DDB">
      <w:pPr>
        <w:jc w:val="center"/>
        <w:rPr>
          <w:rFonts w:cstheme="minorHAnsi"/>
          <w:b/>
        </w:rPr>
      </w:pPr>
      <w:r w:rsidRPr="001E5518">
        <w:rPr>
          <w:rFonts w:cstheme="minorHAnsi"/>
          <w:b/>
        </w:rPr>
        <w:t xml:space="preserve"> Místo plnění</w:t>
      </w:r>
      <w:r>
        <w:rPr>
          <w:rFonts w:cstheme="minorHAnsi"/>
          <w:b/>
        </w:rPr>
        <w:t>,</w:t>
      </w:r>
      <w:r w:rsidRPr="001E5518">
        <w:rPr>
          <w:rFonts w:cstheme="minorHAnsi"/>
          <w:b/>
        </w:rPr>
        <w:t xml:space="preserve"> odevzdání a převzetí zboží </w:t>
      </w:r>
    </w:p>
    <w:p w14:paraId="08EBB3C8" w14:textId="77777777" w:rsidR="00103DDB" w:rsidRDefault="00103DDB" w:rsidP="00103DDB">
      <w:pPr>
        <w:jc w:val="both"/>
        <w:rPr>
          <w:rFonts w:cstheme="minorHAnsi"/>
        </w:rPr>
      </w:pPr>
      <w:r w:rsidRPr="009E51C0">
        <w:rPr>
          <w:rFonts w:cstheme="minorHAnsi"/>
        </w:rPr>
        <w:t xml:space="preserve">4.1. Místo plnění: </w:t>
      </w:r>
    </w:p>
    <w:p w14:paraId="555CBF6B" w14:textId="77777777" w:rsidR="00103DDB" w:rsidRDefault="00103DDB" w:rsidP="00103DDB">
      <w:pPr>
        <w:jc w:val="both"/>
        <w:rPr>
          <w:rFonts w:cstheme="minorHAnsi"/>
        </w:rPr>
      </w:pPr>
      <w:r>
        <w:rPr>
          <w:rFonts w:cstheme="minorHAnsi"/>
        </w:rPr>
        <w:t xml:space="preserve">přední parkoviště určené pro veřejnost nacházející se před objektem Radnice Prahy 12, ul. </w:t>
      </w:r>
      <w:r w:rsidRPr="001D5E9D">
        <w:rPr>
          <w:rFonts w:cstheme="minorHAnsi"/>
        </w:rPr>
        <w:t xml:space="preserve">Generála Šišky 2375/6, 143 00 </w:t>
      </w:r>
      <w:r>
        <w:rPr>
          <w:rFonts w:cstheme="minorHAnsi"/>
        </w:rPr>
        <w:t xml:space="preserve">Praha </w:t>
      </w:r>
      <w:r w:rsidRPr="001D5E9D">
        <w:rPr>
          <w:rFonts w:cstheme="minorHAnsi"/>
        </w:rPr>
        <w:t>4 - Modřany</w:t>
      </w:r>
    </w:p>
    <w:p w14:paraId="62285BD0" w14:textId="1863BC48" w:rsidR="00103DDB" w:rsidRDefault="00103DDB" w:rsidP="00103DDB">
      <w:pPr>
        <w:jc w:val="both"/>
        <w:rPr>
          <w:rFonts w:cstheme="minorHAnsi"/>
        </w:rPr>
      </w:pPr>
      <w:r>
        <w:rPr>
          <w:rFonts w:cstheme="minorHAnsi"/>
        </w:rPr>
        <w:t xml:space="preserve">4.2. </w:t>
      </w:r>
      <w:r w:rsidRPr="009E51C0">
        <w:rPr>
          <w:rFonts w:cstheme="minorHAnsi"/>
        </w:rPr>
        <w:t>Prodávající je povinen v místě plnění, předat zboží osobě pověřené převzetím zboží</w:t>
      </w:r>
      <w:r>
        <w:rPr>
          <w:rFonts w:cstheme="minorHAnsi"/>
        </w:rPr>
        <w:t xml:space="preserve"> spolu </w:t>
      </w:r>
      <w:r w:rsidRPr="009E51C0">
        <w:rPr>
          <w:rFonts w:cstheme="minorHAnsi"/>
        </w:rPr>
        <w:t xml:space="preserve">s </w:t>
      </w:r>
      <w:r w:rsidR="006763E7">
        <w:rPr>
          <w:rFonts w:cstheme="minorHAnsi"/>
        </w:rPr>
        <w:t>“</w:t>
      </w:r>
      <w:r w:rsidRPr="009E51C0">
        <w:rPr>
          <w:rFonts w:cstheme="minorHAnsi"/>
        </w:rPr>
        <w:t>předávacím protokole</w:t>
      </w:r>
      <w:r>
        <w:rPr>
          <w:rFonts w:cstheme="minorHAnsi"/>
        </w:rPr>
        <w:t>m</w:t>
      </w:r>
      <w:r w:rsidR="006763E7">
        <w:rPr>
          <w:rFonts w:cstheme="minorHAnsi"/>
        </w:rPr>
        <w:t>“</w:t>
      </w:r>
      <w:r w:rsidRPr="009E51C0">
        <w:rPr>
          <w:rFonts w:cstheme="minorHAnsi"/>
        </w:rPr>
        <w:t xml:space="preserve"> ve dvojím vyhotovení řádně vyplněným a označený číslem smlouvy, který podepíše osoba pověřená převzetím zboží. Jedno vyhotovení zůstává kupujícímu, druhé vyhotovení </w:t>
      </w:r>
      <w:r>
        <w:rPr>
          <w:rFonts w:cstheme="minorHAnsi"/>
        </w:rPr>
        <w:t>prodávajícímu</w:t>
      </w:r>
      <w:r w:rsidRPr="009E51C0">
        <w:rPr>
          <w:rFonts w:cstheme="minorHAnsi"/>
        </w:rPr>
        <w:t xml:space="preserve">. Osoby oprávněné k předání a převzetí zboží (oprávněné jednat ve věcech plnění) jsou uvedeny v čl. l. </w:t>
      </w:r>
      <w:r>
        <w:rPr>
          <w:rFonts w:cstheme="minorHAnsi"/>
        </w:rPr>
        <w:t xml:space="preserve">této smlouvy. </w:t>
      </w:r>
    </w:p>
    <w:p w14:paraId="415722A3" w14:textId="77777777" w:rsidR="00103DDB" w:rsidRDefault="00103DDB" w:rsidP="00103DDB">
      <w:pPr>
        <w:jc w:val="both"/>
        <w:rPr>
          <w:rFonts w:cstheme="minorHAnsi"/>
        </w:rPr>
      </w:pPr>
      <w:r>
        <w:rPr>
          <w:rFonts w:cstheme="minorHAnsi"/>
        </w:rPr>
        <w:t xml:space="preserve">4.3. </w:t>
      </w:r>
      <w:r w:rsidRPr="009E51C0">
        <w:rPr>
          <w:rFonts w:cstheme="minorHAnsi"/>
        </w:rPr>
        <w:t>Smluvní strany se vzájemně dohodly, že změna uvedených osob oprávně</w:t>
      </w:r>
      <w:r>
        <w:rPr>
          <w:rFonts w:cstheme="minorHAnsi"/>
        </w:rPr>
        <w:t>ných jednat ve věcech plnění bu</w:t>
      </w:r>
      <w:r w:rsidRPr="009E51C0">
        <w:rPr>
          <w:rFonts w:cstheme="minorHAnsi"/>
        </w:rPr>
        <w:t>de oznamována jednostranným písemným sdělením a není p</w:t>
      </w:r>
      <w:r>
        <w:rPr>
          <w:rFonts w:cstheme="minorHAnsi"/>
        </w:rPr>
        <w:t>otřeba na jejich změnu</w:t>
      </w:r>
      <w:r w:rsidRPr="009E51C0">
        <w:rPr>
          <w:rFonts w:cstheme="minorHAnsi"/>
        </w:rPr>
        <w:t xml:space="preserve"> uzavřít dodatek ke smlouvě. </w:t>
      </w:r>
    </w:p>
    <w:p w14:paraId="46D8AC85" w14:textId="77777777" w:rsidR="00103DDB" w:rsidRPr="00870E3B" w:rsidRDefault="00103DDB" w:rsidP="00103DDB">
      <w:pPr>
        <w:jc w:val="center"/>
        <w:rPr>
          <w:rFonts w:cstheme="minorHAnsi"/>
          <w:b/>
        </w:rPr>
      </w:pPr>
      <w:r w:rsidRPr="00870E3B">
        <w:rPr>
          <w:rFonts w:cstheme="minorHAnsi"/>
          <w:b/>
        </w:rPr>
        <w:t>Článek 5</w:t>
      </w:r>
    </w:p>
    <w:p w14:paraId="015F33FA" w14:textId="77777777" w:rsidR="00103DDB" w:rsidRPr="00870E3B" w:rsidRDefault="00103DDB" w:rsidP="00103DDB">
      <w:pPr>
        <w:jc w:val="center"/>
        <w:rPr>
          <w:rFonts w:cstheme="minorHAnsi"/>
          <w:b/>
        </w:rPr>
      </w:pPr>
      <w:r w:rsidRPr="00870E3B">
        <w:rPr>
          <w:rFonts w:cstheme="minorHAnsi"/>
          <w:b/>
        </w:rPr>
        <w:t xml:space="preserve"> Doba plnění </w:t>
      </w:r>
    </w:p>
    <w:p w14:paraId="3C59A023" w14:textId="77777777" w:rsidR="00103DDB" w:rsidRDefault="00103DDB" w:rsidP="00103DDB">
      <w:pPr>
        <w:jc w:val="both"/>
        <w:rPr>
          <w:rFonts w:cstheme="minorHAnsi"/>
        </w:rPr>
      </w:pPr>
      <w:r w:rsidRPr="009E51C0">
        <w:rPr>
          <w:rFonts w:cstheme="minorHAnsi"/>
        </w:rPr>
        <w:t xml:space="preserve">Prodávající je povinen odevzdat zboží </w:t>
      </w:r>
      <w:r>
        <w:rPr>
          <w:rFonts w:cstheme="minorHAnsi"/>
        </w:rPr>
        <w:t xml:space="preserve">nejpozději do </w:t>
      </w:r>
      <w:proofErr w:type="gramStart"/>
      <w:r>
        <w:rPr>
          <w:rFonts w:cstheme="minorHAnsi"/>
        </w:rPr>
        <w:t>30.11.2023</w:t>
      </w:r>
      <w:proofErr w:type="gramEnd"/>
      <w:r w:rsidRPr="009E51C0">
        <w:rPr>
          <w:rFonts w:cstheme="minorHAnsi"/>
        </w:rPr>
        <w:t xml:space="preserve">. </w:t>
      </w:r>
    </w:p>
    <w:p w14:paraId="55613FE6" w14:textId="77777777" w:rsidR="00103DDB" w:rsidRDefault="00103DDB" w:rsidP="00103DDB">
      <w:pPr>
        <w:jc w:val="both"/>
        <w:rPr>
          <w:rFonts w:cstheme="minorHAnsi"/>
        </w:rPr>
      </w:pPr>
    </w:p>
    <w:p w14:paraId="0EDD300D" w14:textId="77777777" w:rsidR="00103DDB" w:rsidRPr="00870E3B" w:rsidRDefault="00103DDB" w:rsidP="00103DDB">
      <w:pPr>
        <w:jc w:val="center"/>
        <w:rPr>
          <w:rFonts w:cstheme="minorHAnsi"/>
          <w:b/>
        </w:rPr>
      </w:pPr>
      <w:r w:rsidRPr="00870E3B">
        <w:rPr>
          <w:rFonts w:cstheme="minorHAnsi"/>
          <w:b/>
        </w:rPr>
        <w:t xml:space="preserve">Článek 6 </w:t>
      </w:r>
    </w:p>
    <w:p w14:paraId="56891FDD" w14:textId="77777777" w:rsidR="00103DDB" w:rsidRPr="00870E3B" w:rsidRDefault="00103DDB" w:rsidP="00103DDB">
      <w:pPr>
        <w:jc w:val="center"/>
        <w:rPr>
          <w:rFonts w:cstheme="minorHAnsi"/>
          <w:b/>
        </w:rPr>
      </w:pPr>
      <w:r w:rsidRPr="00870E3B">
        <w:rPr>
          <w:rFonts w:cstheme="minorHAnsi"/>
          <w:b/>
        </w:rPr>
        <w:t>Platební podmínky</w:t>
      </w:r>
    </w:p>
    <w:p w14:paraId="65984384" w14:textId="06BAA5E3" w:rsidR="00103DDB" w:rsidRDefault="00103DDB" w:rsidP="00103DDB">
      <w:pPr>
        <w:jc w:val="both"/>
        <w:rPr>
          <w:rFonts w:cstheme="minorHAnsi"/>
        </w:rPr>
      </w:pPr>
      <w:r w:rsidRPr="009E51C0">
        <w:rPr>
          <w:rFonts w:cstheme="minorHAnsi"/>
        </w:rPr>
        <w:t xml:space="preserve"> 6.1. Prodávající po předání zboží</w:t>
      </w:r>
      <w:r>
        <w:rPr>
          <w:rFonts w:cstheme="minorHAnsi"/>
        </w:rPr>
        <w:t>,</w:t>
      </w:r>
      <w:r w:rsidRPr="009E51C0">
        <w:rPr>
          <w:rFonts w:cstheme="minorHAnsi"/>
        </w:rPr>
        <w:t xml:space="preserve"> </w:t>
      </w:r>
      <w:r>
        <w:rPr>
          <w:rFonts w:cstheme="minorHAnsi"/>
        </w:rPr>
        <w:t>v souladu s touto ku</w:t>
      </w:r>
      <w:r w:rsidRPr="009E51C0">
        <w:rPr>
          <w:rFonts w:cstheme="minorHAnsi"/>
        </w:rPr>
        <w:t>pní smlou</w:t>
      </w:r>
      <w:r>
        <w:rPr>
          <w:rFonts w:cstheme="minorHAnsi"/>
        </w:rPr>
        <w:t>vou, je povinen vystavit fakturu</w:t>
      </w:r>
      <w:r w:rsidRPr="009E51C0">
        <w:rPr>
          <w:rFonts w:cstheme="minorHAnsi"/>
        </w:rPr>
        <w:t xml:space="preserve"> </w:t>
      </w:r>
      <w:r>
        <w:rPr>
          <w:rFonts w:cstheme="minorHAnsi"/>
        </w:rPr>
        <w:t xml:space="preserve">za dodané zboží </w:t>
      </w:r>
      <w:r w:rsidRPr="009E51C0">
        <w:rPr>
          <w:rFonts w:cstheme="minorHAnsi"/>
        </w:rPr>
        <w:t xml:space="preserve">a </w:t>
      </w:r>
      <w:r w:rsidRPr="0092631F">
        <w:rPr>
          <w:rFonts w:cstheme="minorHAnsi"/>
        </w:rPr>
        <w:t xml:space="preserve">do </w:t>
      </w:r>
      <w:r w:rsidR="00783A0B">
        <w:rPr>
          <w:rFonts w:cstheme="minorHAnsi"/>
        </w:rPr>
        <w:t>14</w:t>
      </w:r>
      <w:r>
        <w:rPr>
          <w:rFonts w:cstheme="minorHAnsi"/>
        </w:rPr>
        <w:t xml:space="preserve"> kalendářních dnů doporučeně poštou ve dvojím vyhotovení nebo elektronicky přes datovou schránku</w:t>
      </w:r>
      <w:r w:rsidRPr="009E51C0">
        <w:rPr>
          <w:rFonts w:cstheme="minorHAnsi"/>
        </w:rPr>
        <w:t xml:space="preserve"> </w:t>
      </w:r>
      <w:r>
        <w:rPr>
          <w:rFonts w:cstheme="minorHAnsi"/>
        </w:rPr>
        <w:t xml:space="preserve">odeslat </w:t>
      </w:r>
      <w:r w:rsidRPr="009E51C0">
        <w:rPr>
          <w:rFonts w:cstheme="minorHAnsi"/>
        </w:rPr>
        <w:t>kupujícímu. Tato faktura je splatná do 30 kalendářníc</w:t>
      </w:r>
      <w:r>
        <w:rPr>
          <w:rFonts w:cstheme="minorHAnsi"/>
        </w:rPr>
        <w:t>h dnů ode dne jejího doručení</w:t>
      </w:r>
      <w:r w:rsidRPr="009E51C0">
        <w:rPr>
          <w:rFonts w:cstheme="minorHAnsi"/>
        </w:rPr>
        <w:t>, v souladu se zákonem Č. 235/2004 Sb. o dani z přidané hodnoty, ve znění pozdějších předpisů (dále zákon o DPH), a zákonem Č. 563/1991 Sb. o účetnictví, ve znění pozdějších pře</w:t>
      </w:r>
      <w:r>
        <w:rPr>
          <w:rFonts w:cstheme="minorHAnsi"/>
        </w:rPr>
        <w:t xml:space="preserve">dpisů. Faktura musí obsahovat označení faktury s textem: </w:t>
      </w:r>
      <w:r w:rsidR="006763E7">
        <w:rPr>
          <w:rFonts w:cstheme="minorHAnsi"/>
        </w:rPr>
        <w:t>„</w:t>
      </w:r>
      <w:r w:rsidRPr="008546D9">
        <w:rPr>
          <w:rFonts w:cstheme="minorHAnsi"/>
        </w:rPr>
        <w:t>Nákup vozidla s alternativním pohonem</w:t>
      </w:r>
      <w:r w:rsidR="006763E7">
        <w:rPr>
          <w:rFonts w:cstheme="minorHAnsi"/>
        </w:rPr>
        <w:t>“</w:t>
      </w:r>
      <w:r w:rsidRPr="008546D9">
        <w:rPr>
          <w:rFonts w:cstheme="minorHAnsi"/>
        </w:rPr>
        <w:t xml:space="preserve"> a registrační číslo projektu </w:t>
      </w:r>
      <w:r w:rsidR="006763E7">
        <w:rPr>
          <w:rFonts w:cstheme="minorHAnsi"/>
        </w:rPr>
        <w:t>„</w:t>
      </w:r>
      <w:r w:rsidRPr="008546D9">
        <w:rPr>
          <w:rFonts w:cstheme="minorHAnsi"/>
        </w:rPr>
        <w:t>5220300129</w:t>
      </w:r>
      <w:r w:rsidR="006763E7">
        <w:rPr>
          <w:rFonts w:cstheme="minorHAnsi"/>
        </w:rPr>
        <w:t>“</w:t>
      </w:r>
      <w:r w:rsidRPr="008546D9">
        <w:rPr>
          <w:rFonts w:cstheme="minorHAnsi"/>
        </w:rPr>
        <w:t xml:space="preserve">; </w:t>
      </w:r>
      <w:r>
        <w:rPr>
          <w:rFonts w:cstheme="minorHAnsi"/>
        </w:rPr>
        <w:t xml:space="preserve">dále </w:t>
      </w:r>
      <w:r w:rsidRPr="009E51C0">
        <w:rPr>
          <w:rFonts w:cstheme="minorHAnsi"/>
        </w:rPr>
        <w:t>číslo</w:t>
      </w:r>
      <w:r>
        <w:rPr>
          <w:rFonts w:cstheme="minorHAnsi"/>
        </w:rPr>
        <w:t xml:space="preserve"> faktury</w:t>
      </w:r>
      <w:r w:rsidRPr="009E51C0">
        <w:rPr>
          <w:rFonts w:cstheme="minorHAnsi"/>
        </w:rPr>
        <w:t xml:space="preserve">, název a sídlo prodávajícího a kupujícího s jejich dalšími identifikačními údaji, označení smlouvy a částku k fakturaci a další údaje povinné podle uvedených právních předpisů. </w:t>
      </w:r>
    </w:p>
    <w:p w14:paraId="1D62FDD1" w14:textId="6E351EEC" w:rsidR="00103DDB" w:rsidRPr="00644113" w:rsidRDefault="00103DDB" w:rsidP="00103DDB">
      <w:pPr>
        <w:jc w:val="both"/>
        <w:rPr>
          <w:rFonts w:cstheme="minorHAnsi"/>
          <w:b/>
          <w:i/>
        </w:rPr>
      </w:pPr>
      <w:r w:rsidRPr="009E51C0">
        <w:rPr>
          <w:rFonts w:cstheme="minorHAnsi"/>
        </w:rPr>
        <w:t xml:space="preserve">6.2. Prodávající je povinen fakturu a </w:t>
      </w:r>
      <w:r>
        <w:rPr>
          <w:rFonts w:cstheme="minorHAnsi"/>
        </w:rPr>
        <w:t>další související doklady (např. předávací protokol</w:t>
      </w:r>
      <w:r w:rsidRPr="009E51C0">
        <w:rPr>
          <w:rFonts w:cstheme="minorHAnsi"/>
        </w:rPr>
        <w:t xml:space="preserve"> apod.</w:t>
      </w:r>
      <w:r>
        <w:rPr>
          <w:rFonts w:cstheme="minorHAnsi"/>
        </w:rPr>
        <w:t xml:space="preserve">) </w:t>
      </w:r>
      <w:r w:rsidRPr="009E51C0">
        <w:rPr>
          <w:rFonts w:cstheme="minorHAnsi"/>
        </w:rPr>
        <w:t xml:space="preserve"> - označit</w:t>
      </w:r>
      <w:r>
        <w:rPr>
          <w:rFonts w:cstheme="minorHAnsi"/>
        </w:rPr>
        <w:t xml:space="preserve"> číslem smlouvy kupujícího a textem </w:t>
      </w:r>
      <w:r w:rsidR="006763E7">
        <w:rPr>
          <w:rFonts w:cstheme="minorHAnsi"/>
        </w:rPr>
        <w:t>„</w:t>
      </w:r>
      <w:r w:rsidRPr="00644113">
        <w:rPr>
          <w:rFonts w:cstheme="minorHAnsi"/>
          <w:b/>
          <w:i/>
        </w:rPr>
        <w:t>Nákup vozidla s alternativním pohonem</w:t>
      </w:r>
      <w:r w:rsidR="006763E7">
        <w:rPr>
          <w:rFonts w:cstheme="minorHAnsi"/>
          <w:b/>
          <w:i/>
        </w:rPr>
        <w:t>“</w:t>
      </w:r>
      <w:r w:rsidRPr="00644113">
        <w:rPr>
          <w:rFonts w:cstheme="minorHAnsi"/>
          <w:b/>
          <w:i/>
        </w:rPr>
        <w:t xml:space="preserve"> a registrační číslo projektu </w:t>
      </w:r>
      <w:r w:rsidR="006763E7">
        <w:rPr>
          <w:rFonts w:cstheme="minorHAnsi"/>
          <w:b/>
          <w:i/>
        </w:rPr>
        <w:t>„</w:t>
      </w:r>
      <w:r w:rsidRPr="00644113">
        <w:rPr>
          <w:rFonts w:cstheme="minorHAnsi"/>
          <w:b/>
          <w:i/>
        </w:rPr>
        <w:t>5220300129</w:t>
      </w:r>
      <w:r w:rsidR="006763E7">
        <w:rPr>
          <w:rFonts w:cstheme="minorHAnsi"/>
          <w:b/>
          <w:i/>
        </w:rPr>
        <w:t>“</w:t>
      </w:r>
      <w:r w:rsidRPr="00644113">
        <w:rPr>
          <w:rFonts w:cstheme="minorHAnsi"/>
          <w:b/>
          <w:i/>
        </w:rPr>
        <w:t>.</w:t>
      </w:r>
    </w:p>
    <w:p w14:paraId="79AFECC0" w14:textId="77777777" w:rsidR="00103DDB" w:rsidRDefault="00103DDB" w:rsidP="00103DDB">
      <w:pPr>
        <w:jc w:val="both"/>
        <w:rPr>
          <w:rFonts w:cstheme="minorHAnsi"/>
        </w:rPr>
      </w:pPr>
      <w:r>
        <w:rPr>
          <w:rFonts w:cstheme="minorHAnsi"/>
        </w:rPr>
        <w:t xml:space="preserve"> Kupu</w:t>
      </w:r>
      <w:r w:rsidRPr="009E51C0">
        <w:rPr>
          <w:rFonts w:cstheme="minorHAnsi"/>
        </w:rPr>
        <w:t>jící může fakturu vrátit v případě, kdy obsahuje nesprávné nebo neúplné údaje nebo obsahuje nesprávné cenové údaje. Toto vrácení se musí stát do konce lhůty splatnosti faktury. V takové</w:t>
      </w:r>
      <w:r>
        <w:rPr>
          <w:rFonts w:cstheme="minorHAnsi"/>
        </w:rPr>
        <w:t>m</w:t>
      </w:r>
      <w:r w:rsidRPr="009E51C0">
        <w:rPr>
          <w:rFonts w:cstheme="minorHAnsi"/>
        </w:rPr>
        <w:t xml:space="preserve"> případě vystaví prodávající novou fakturu s novou lhůtou splatnosti, kterou je povinen doručit kupujícímu do 5 pracovních dnů ode dne doručení oprávněně vrácené faktury. </w:t>
      </w:r>
    </w:p>
    <w:p w14:paraId="6D1A79EF" w14:textId="77777777" w:rsidR="00103DDB" w:rsidRDefault="00103DDB" w:rsidP="00103DDB">
      <w:pPr>
        <w:jc w:val="both"/>
        <w:rPr>
          <w:rFonts w:cstheme="minorHAnsi"/>
        </w:rPr>
      </w:pPr>
      <w:r w:rsidRPr="009E51C0">
        <w:rPr>
          <w:rFonts w:cstheme="minorHAnsi"/>
        </w:rPr>
        <w:t>6.3. Úhrada kupní ceny bude real</w:t>
      </w:r>
      <w:r>
        <w:rPr>
          <w:rFonts w:cstheme="minorHAnsi"/>
        </w:rPr>
        <w:t>izována bezhotovostním převodem</w:t>
      </w:r>
      <w:r w:rsidRPr="009E51C0">
        <w:rPr>
          <w:rFonts w:cstheme="minorHAnsi"/>
        </w:rPr>
        <w:t xml:space="preserve"> na účet prodávajícího, který je </w:t>
      </w:r>
      <w:r>
        <w:rPr>
          <w:rFonts w:cstheme="minorHAnsi"/>
        </w:rPr>
        <w:t>uvedený v záhlaví smlouvy.</w:t>
      </w:r>
    </w:p>
    <w:p w14:paraId="2BC4AD27" w14:textId="77777777" w:rsidR="00103DDB" w:rsidRPr="00776CA4" w:rsidRDefault="00103DDB" w:rsidP="00103DDB">
      <w:pPr>
        <w:jc w:val="center"/>
        <w:rPr>
          <w:rFonts w:cstheme="minorHAnsi"/>
          <w:b/>
        </w:rPr>
      </w:pPr>
      <w:r w:rsidRPr="00776CA4">
        <w:rPr>
          <w:rFonts w:cstheme="minorHAnsi"/>
          <w:b/>
        </w:rPr>
        <w:t xml:space="preserve">Článek 7 </w:t>
      </w:r>
    </w:p>
    <w:p w14:paraId="3333773A" w14:textId="77777777" w:rsidR="00103DDB" w:rsidRPr="00776CA4" w:rsidRDefault="00103DDB" w:rsidP="00103DDB">
      <w:pPr>
        <w:jc w:val="center"/>
        <w:rPr>
          <w:rFonts w:cstheme="minorHAnsi"/>
          <w:b/>
        </w:rPr>
      </w:pPr>
      <w:r w:rsidRPr="00776CA4">
        <w:rPr>
          <w:rFonts w:cstheme="minorHAnsi"/>
          <w:b/>
        </w:rPr>
        <w:t xml:space="preserve">Povinnosti prodávajícího </w:t>
      </w:r>
    </w:p>
    <w:p w14:paraId="5871BF8A" w14:textId="77777777" w:rsidR="00103DDB" w:rsidRDefault="00103DDB" w:rsidP="00103DDB">
      <w:pPr>
        <w:jc w:val="both"/>
        <w:rPr>
          <w:rFonts w:cstheme="minorHAnsi"/>
        </w:rPr>
      </w:pPr>
      <w:r w:rsidRPr="009E51C0">
        <w:rPr>
          <w:rFonts w:cstheme="minorHAnsi"/>
        </w:rPr>
        <w:t>7.1. Prodávající je po celou dobu trvání smlouvy povinen splňovat všechny kvalifikační předpoklady bezpr</w:t>
      </w:r>
      <w:r>
        <w:rPr>
          <w:rFonts w:cstheme="minorHAnsi"/>
        </w:rPr>
        <w:t>ostředně související s realizací</w:t>
      </w:r>
      <w:r w:rsidRPr="009E51C0">
        <w:rPr>
          <w:rFonts w:cstheme="minorHAnsi"/>
        </w:rPr>
        <w:t xml:space="preserve"> této smlouvy, které byly požadovány v předchozím zadávacím řízení, na základě něhož byla s prodávajícím, jakožto vybraným uchazečem uzavřena příslušná smlouva na předmět plnění veřejné zakázky. Prodávající je povinen předložit doklady prokazující splnění výše uvedených </w:t>
      </w:r>
      <w:r>
        <w:rPr>
          <w:rFonts w:cstheme="minorHAnsi"/>
        </w:rPr>
        <w:t>kvalifikačních předpokladů do 15</w:t>
      </w:r>
      <w:r w:rsidRPr="009E51C0">
        <w:rPr>
          <w:rFonts w:cstheme="minorHAnsi"/>
        </w:rPr>
        <w:t xml:space="preserve"> kalendářních dnů ode dne doručení pís</w:t>
      </w:r>
      <w:r>
        <w:rPr>
          <w:rFonts w:cstheme="minorHAnsi"/>
        </w:rPr>
        <w:t>emné výzvy ze strany kupujícího</w:t>
      </w:r>
      <w:r w:rsidRPr="009E51C0">
        <w:rPr>
          <w:rFonts w:cstheme="minorHAnsi"/>
        </w:rPr>
        <w:t xml:space="preserve">. </w:t>
      </w:r>
    </w:p>
    <w:p w14:paraId="1ECDF850" w14:textId="77777777" w:rsidR="00103DDB" w:rsidRDefault="00103DDB" w:rsidP="00103DDB">
      <w:pPr>
        <w:jc w:val="both"/>
        <w:rPr>
          <w:rFonts w:cstheme="minorHAnsi"/>
        </w:rPr>
      </w:pPr>
      <w:r w:rsidRPr="009E51C0">
        <w:rPr>
          <w:rFonts w:cstheme="minorHAnsi"/>
        </w:rPr>
        <w:t>7.2. Dojde-li v průběhu účinnosti této smlouvy n</w:t>
      </w:r>
      <w:r>
        <w:rPr>
          <w:rFonts w:cstheme="minorHAnsi"/>
        </w:rPr>
        <w:t>a straně prodávajícího ke změně</w:t>
      </w:r>
      <w:r w:rsidRPr="009E51C0">
        <w:rPr>
          <w:rFonts w:cstheme="minorHAnsi"/>
        </w:rPr>
        <w:t xml:space="preserve"> kvalifikačních předpokladů, je prodávající povinen tuto skutečnost oznámit kupujícímu do 10 kalendářních dnů ode dne kdy se o takové skutečnosti dověděl a ve lhůtě dalších</w:t>
      </w:r>
      <w:r>
        <w:rPr>
          <w:rFonts w:cstheme="minorHAnsi"/>
        </w:rPr>
        <w:t xml:space="preserve"> 15</w:t>
      </w:r>
      <w:r w:rsidRPr="009E51C0">
        <w:rPr>
          <w:rFonts w:cstheme="minorHAnsi"/>
        </w:rPr>
        <w:t xml:space="preserve"> kalendářníc</w:t>
      </w:r>
      <w:r>
        <w:rPr>
          <w:rFonts w:cstheme="minorHAnsi"/>
        </w:rPr>
        <w:t>h dnů ode dne oznámení této sku</w:t>
      </w:r>
      <w:r w:rsidRPr="009E51C0">
        <w:rPr>
          <w:rFonts w:cstheme="minorHAnsi"/>
        </w:rPr>
        <w:t xml:space="preserve">tečnosti kupujícímu je povinen prokázat předložením příslušného dokladu v originále nebo úředně ověřené kopii splnění kvalifikačních předpokladů. </w:t>
      </w:r>
    </w:p>
    <w:p w14:paraId="5EBBCD1B" w14:textId="77777777" w:rsidR="00103DDB" w:rsidRDefault="00103DDB" w:rsidP="00103DDB">
      <w:pPr>
        <w:jc w:val="both"/>
        <w:rPr>
          <w:rFonts w:cstheme="minorHAnsi"/>
        </w:rPr>
      </w:pPr>
      <w:r>
        <w:rPr>
          <w:rFonts w:cstheme="minorHAnsi"/>
        </w:rPr>
        <w:t>7.3.</w:t>
      </w:r>
      <w:r w:rsidRPr="00902EFB">
        <w:rPr>
          <w:rFonts w:cstheme="minorHAnsi"/>
        </w:rPr>
        <w:t xml:space="preserve"> Prodávající je povinen pro účely kontroly umožnit kontrolu opatření</w:t>
      </w:r>
      <w:r>
        <w:rPr>
          <w:rFonts w:cstheme="minorHAnsi"/>
        </w:rPr>
        <w:t xml:space="preserve"> uřčených programem, </w:t>
      </w:r>
      <w:r w:rsidRPr="00902EFB">
        <w:rPr>
          <w:rFonts w:cstheme="minorHAnsi"/>
        </w:rPr>
        <w:t xml:space="preserve"> včetně kontroly souvisejících dokumentů osobám pověřeným zástupcům SFŽP ČR, případně jiným příslušným kontrolním orgánům, a to po </w:t>
      </w:r>
      <w:r>
        <w:rPr>
          <w:rFonts w:cstheme="minorHAnsi"/>
        </w:rPr>
        <w:t xml:space="preserve">celou </w:t>
      </w:r>
      <w:r w:rsidRPr="00902EFB">
        <w:rPr>
          <w:rFonts w:cstheme="minorHAnsi"/>
        </w:rPr>
        <w:t>dobu udržitelnosti projektu.</w:t>
      </w:r>
    </w:p>
    <w:p w14:paraId="65B87FEA" w14:textId="77777777" w:rsidR="00103DDB" w:rsidRPr="006C5137" w:rsidRDefault="00103DDB" w:rsidP="00103DDB">
      <w:pPr>
        <w:jc w:val="both"/>
        <w:rPr>
          <w:rFonts w:cstheme="minorHAnsi"/>
        </w:rPr>
      </w:pPr>
      <w:r>
        <w:rPr>
          <w:rFonts w:cstheme="minorHAnsi"/>
        </w:rPr>
        <w:lastRenderedPageBreak/>
        <w:t>7.4. Prodávající je dále povinen zajistit, na svém vlastní náklady, souhlasy</w:t>
      </w:r>
      <w:r w:rsidRPr="006C5137">
        <w:rPr>
          <w:rFonts w:cstheme="minorHAnsi"/>
        </w:rPr>
        <w:t xml:space="preserve"> zástupcům SFŽP ČR získávat a využívat pořízený fotografický materiál a filmové záběry po celou dobu trvání operačního programu a další 3 roky po jeho ukončení</w:t>
      </w:r>
      <w:r>
        <w:rPr>
          <w:rFonts w:cstheme="minorHAnsi"/>
        </w:rPr>
        <w:t>.</w:t>
      </w:r>
    </w:p>
    <w:p w14:paraId="72101E8E" w14:textId="77777777" w:rsidR="00103DDB" w:rsidRDefault="00103DDB" w:rsidP="00103DDB">
      <w:pPr>
        <w:jc w:val="both"/>
        <w:rPr>
          <w:rFonts w:cstheme="minorHAnsi"/>
        </w:rPr>
      </w:pPr>
      <w:r>
        <w:rPr>
          <w:rFonts w:cstheme="minorHAnsi"/>
        </w:rPr>
        <w:t xml:space="preserve">7.5. Prodávající je dále povinen zajistit, na svém vlastní náklady, manuál k používání elektromobilu v tištěné verzi v českém jazyce, který bude moct být umístěn ve přední přihrádce u spolujezdce. </w:t>
      </w:r>
    </w:p>
    <w:p w14:paraId="6F7112A9" w14:textId="28592BD6" w:rsidR="00103DDB" w:rsidRDefault="00103DDB" w:rsidP="00103DDB">
      <w:pPr>
        <w:jc w:val="both"/>
        <w:rPr>
          <w:rFonts w:cstheme="minorHAnsi"/>
        </w:rPr>
      </w:pPr>
      <w:r>
        <w:rPr>
          <w:rFonts w:cstheme="minorHAnsi"/>
        </w:rPr>
        <w:t xml:space="preserve">7.6. Prodávající musí na své náklady zajistit publikační podmínky poskytovatele dotace </w:t>
      </w:r>
      <w:r w:rsidR="00DB4A11">
        <w:rPr>
          <w:rFonts w:cstheme="minorHAnsi"/>
        </w:rPr>
        <w:t xml:space="preserve">vztahující se k </w:t>
      </w:r>
      <w:r>
        <w:rPr>
          <w:rFonts w:cstheme="minorHAnsi"/>
        </w:rPr>
        <w:t xml:space="preserve"> zajištění a umístnění loga na elektrovozidle.</w:t>
      </w:r>
    </w:p>
    <w:p w14:paraId="7FF36B42" w14:textId="687B273E" w:rsidR="00DB4A11" w:rsidRDefault="00DB4A11" w:rsidP="00103DDB">
      <w:pPr>
        <w:jc w:val="both"/>
        <w:rPr>
          <w:rFonts w:cstheme="minorHAnsi"/>
        </w:rPr>
      </w:pPr>
      <w:r>
        <w:rPr>
          <w:rFonts w:cstheme="minorHAnsi"/>
        </w:rPr>
        <w:t>7.7. Prodávající je povinen po celou dobu provádění záručních oprav</w:t>
      </w:r>
      <w:r w:rsidR="000C525A">
        <w:rPr>
          <w:rFonts w:cstheme="minorHAnsi"/>
        </w:rPr>
        <w:t xml:space="preserve"> a servisních služeb</w:t>
      </w:r>
      <w:r>
        <w:rPr>
          <w:rFonts w:cstheme="minorHAnsi"/>
        </w:rPr>
        <w:t xml:space="preserve"> zajistit na své náklady pro kupujícího adekvátní náhradní vozidlo. </w:t>
      </w:r>
    </w:p>
    <w:p w14:paraId="5FE5DEF2" w14:textId="77777777" w:rsidR="00103DDB" w:rsidRDefault="00103DDB" w:rsidP="00103DDB">
      <w:pPr>
        <w:jc w:val="center"/>
        <w:rPr>
          <w:rFonts w:cstheme="minorHAnsi"/>
          <w:b/>
        </w:rPr>
      </w:pPr>
    </w:p>
    <w:p w14:paraId="10A6C601" w14:textId="77777777" w:rsidR="00103DDB" w:rsidRPr="00B32965" w:rsidRDefault="00103DDB" w:rsidP="00103DDB">
      <w:pPr>
        <w:jc w:val="center"/>
        <w:rPr>
          <w:rFonts w:cstheme="minorHAnsi"/>
          <w:b/>
        </w:rPr>
      </w:pPr>
      <w:r w:rsidRPr="00B32965">
        <w:rPr>
          <w:rFonts w:cstheme="minorHAnsi"/>
          <w:b/>
        </w:rPr>
        <w:t xml:space="preserve">Článek 8 </w:t>
      </w:r>
    </w:p>
    <w:p w14:paraId="6906D0E7" w14:textId="77777777" w:rsidR="00103DDB" w:rsidRPr="00B32965" w:rsidRDefault="00103DDB" w:rsidP="00103DDB">
      <w:pPr>
        <w:jc w:val="center"/>
        <w:rPr>
          <w:rFonts w:cstheme="minorHAnsi"/>
          <w:b/>
        </w:rPr>
      </w:pPr>
      <w:r w:rsidRPr="00B32965">
        <w:rPr>
          <w:rFonts w:cstheme="minorHAnsi"/>
          <w:b/>
        </w:rPr>
        <w:t xml:space="preserve">Záruky kvality </w:t>
      </w:r>
    </w:p>
    <w:p w14:paraId="45892521" w14:textId="3AACB637" w:rsidR="00103DDB" w:rsidRDefault="00103DDB" w:rsidP="00103DDB">
      <w:pPr>
        <w:jc w:val="both"/>
        <w:rPr>
          <w:rFonts w:cstheme="minorHAnsi"/>
        </w:rPr>
      </w:pPr>
      <w:r w:rsidRPr="009E51C0">
        <w:rPr>
          <w:rFonts w:cstheme="minorHAnsi"/>
        </w:rPr>
        <w:t>8.1. Minimální</w:t>
      </w:r>
      <w:r>
        <w:rPr>
          <w:rFonts w:cstheme="minorHAnsi"/>
        </w:rPr>
        <w:t xml:space="preserve"> délka záruční doby na vozidlo jako celek</w:t>
      </w:r>
      <w:r w:rsidRPr="009E51C0">
        <w:rPr>
          <w:rFonts w:cstheme="minorHAnsi"/>
        </w:rPr>
        <w:t xml:space="preserve">, </w:t>
      </w:r>
      <w:r>
        <w:rPr>
          <w:rFonts w:cstheme="minorHAnsi"/>
        </w:rPr>
        <w:t xml:space="preserve">na </w:t>
      </w:r>
      <w:r w:rsidRPr="009E51C0">
        <w:rPr>
          <w:rFonts w:cstheme="minorHAnsi"/>
        </w:rPr>
        <w:t>originální</w:t>
      </w:r>
      <w:r>
        <w:rPr>
          <w:rFonts w:cstheme="minorHAnsi"/>
        </w:rPr>
        <w:t xml:space="preserve"> díly, vady laku, n</w:t>
      </w:r>
      <w:r w:rsidRPr="009E51C0">
        <w:rPr>
          <w:rFonts w:cstheme="minorHAnsi"/>
        </w:rPr>
        <w:t>epror</w:t>
      </w:r>
      <w:r>
        <w:rPr>
          <w:rFonts w:cstheme="minorHAnsi"/>
        </w:rPr>
        <w:t>ezavěn</w:t>
      </w:r>
      <w:r w:rsidRPr="009E51C0">
        <w:rPr>
          <w:rFonts w:cstheme="minorHAnsi"/>
        </w:rPr>
        <w:t>í karoserie a na originální příslušenství činí minimálně 24 měsíců</w:t>
      </w:r>
      <w:r>
        <w:rPr>
          <w:rFonts w:cstheme="minorHAnsi"/>
        </w:rPr>
        <w:t xml:space="preserve"> od dne převzetí elektromobilu a nájezdu min. 50 000 Km; záruční doba se řídí podmínkami </w:t>
      </w:r>
      <w:r w:rsidRPr="004063B6">
        <w:rPr>
          <w:rFonts w:cstheme="minorHAnsi"/>
        </w:rPr>
        <w:t xml:space="preserve">uvedenými v příloze </w:t>
      </w:r>
      <w:proofErr w:type="gramStart"/>
      <w:r w:rsidRPr="004063B6">
        <w:rPr>
          <w:rFonts w:cstheme="minorHAnsi"/>
        </w:rPr>
        <w:t>č. 2 této</w:t>
      </w:r>
      <w:proofErr w:type="gramEnd"/>
      <w:r w:rsidRPr="004063B6">
        <w:rPr>
          <w:rFonts w:cstheme="minorHAnsi"/>
        </w:rPr>
        <w:t xml:space="preserve"> smlouvy.</w:t>
      </w:r>
      <w:r w:rsidRPr="009E51C0">
        <w:rPr>
          <w:rFonts w:cstheme="minorHAnsi"/>
        </w:rPr>
        <w:t xml:space="preserve"> </w:t>
      </w:r>
      <w:r>
        <w:rPr>
          <w:rFonts w:cstheme="minorHAnsi"/>
        </w:rPr>
        <w:t>Součástí přílohy č. 2 je i rozpis povinných a doporučených servisních prohlídek minimálně po dobu trvání záruční doby, včetně seznamu autorizovaných servisů/opraven umístněných v </w:t>
      </w:r>
      <w:r w:rsidRPr="0092631F">
        <w:rPr>
          <w:rFonts w:cstheme="minorHAnsi"/>
        </w:rPr>
        <w:t>okruhu max</w:t>
      </w:r>
      <w:r w:rsidR="005509A9" w:rsidRPr="0092631F">
        <w:rPr>
          <w:rFonts w:cstheme="minorHAnsi"/>
        </w:rPr>
        <w:t>.</w:t>
      </w:r>
      <w:r w:rsidRPr="0092631F">
        <w:rPr>
          <w:rFonts w:cstheme="minorHAnsi"/>
        </w:rPr>
        <w:t xml:space="preserve"> 20 km od místa plnění smlouvy</w:t>
      </w:r>
      <w:r w:rsidRPr="006763E7">
        <w:rPr>
          <w:rFonts w:cstheme="minorHAnsi"/>
        </w:rPr>
        <w:t>.</w:t>
      </w:r>
      <w:r>
        <w:rPr>
          <w:rFonts w:cstheme="minorHAnsi"/>
        </w:rPr>
        <w:t xml:space="preserve"> </w:t>
      </w:r>
    </w:p>
    <w:p w14:paraId="39623C74" w14:textId="77777777" w:rsidR="00103DDB" w:rsidRDefault="00103DDB" w:rsidP="00103DDB">
      <w:pPr>
        <w:jc w:val="both"/>
        <w:rPr>
          <w:rFonts w:cstheme="minorHAnsi"/>
        </w:rPr>
      </w:pPr>
      <w:r w:rsidRPr="009E51C0">
        <w:rPr>
          <w:rFonts w:cstheme="minorHAnsi"/>
        </w:rPr>
        <w:t xml:space="preserve">8.2. Reklamace a záruky uplatňuje kupující přímo u prodávajícího, případně v sítí autorizovaných opraven. </w:t>
      </w:r>
    </w:p>
    <w:p w14:paraId="08B60356" w14:textId="77777777" w:rsidR="00103DDB" w:rsidRPr="00F10DAD" w:rsidRDefault="00103DDB" w:rsidP="00103DDB">
      <w:pPr>
        <w:jc w:val="center"/>
        <w:rPr>
          <w:rFonts w:cstheme="minorHAnsi"/>
          <w:b/>
        </w:rPr>
      </w:pPr>
      <w:r w:rsidRPr="00F10DAD">
        <w:rPr>
          <w:rFonts w:cstheme="minorHAnsi"/>
          <w:b/>
        </w:rPr>
        <w:t xml:space="preserve">Článek 9 </w:t>
      </w:r>
    </w:p>
    <w:p w14:paraId="49AAC1E0" w14:textId="77777777" w:rsidR="00103DDB" w:rsidRPr="00F10DAD" w:rsidRDefault="00103DDB" w:rsidP="00103DDB">
      <w:pPr>
        <w:jc w:val="center"/>
        <w:rPr>
          <w:rFonts w:cstheme="minorHAnsi"/>
          <w:b/>
        </w:rPr>
      </w:pPr>
      <w:r w:rsidRPr="00F10DAD">
        <w:rPr>
          <w:rFonts w:cstheme="minorHAnsi"/>
          <w:b/>
        </w:rPr>
        <w:t>Smluvní pokuty</w:t>
      </w:r>
    </w:p>
    <w:p w14:paraId="36DC7ABA" w14:textId="77777777" w:rsidR="00103DDB" w:rsidRDefault="00103DDB" w:rsidP="00103DDB">
      <w:pPr>
        <w:jc w:val="both"/>
        <w:rPr>
          <w:rFonts w:cstheme="minorHAnsi"/>
        </w:rPr>
      </w:pPr>
      <w:r w:rsidRPr="009E51C0">
        <w:rPr>
          <w:rFonts w:cstheme="minorHAnsi"/>
        </w:rPr>
        <w:t xml:space="preserve"> 9.1. V případě, že prodávající bude v prodlení s odevzdáním zboží v termínu stanoveném v čl. 5 této smlouvy je povinen zaplatit kupujícím</w:t>
      </w:r>
      <w:r>
        <w:rPr>
          <w:rFonts w:cstheme="minorHAnsi"/>
        </w:rPr>
        <w:t>u smluvní pokutu ve výši 0,2 %</w:t>
      </w:r>
      <w:r w:rsidRPr="009E51C0">
        <w:rPr>
          <w:rFonts w:cstheme="minorHAnsi"/>
        </w:rPr>
        <w:t xml:space="preserve"> z ceny celkem bez DPH za každý započatý den prodlení. </w:t>
      </w:r>
    </w:p>
    <w:p w14:paraId="435D0EEE" w14:textId="77777777" w:rsidR="00103DDB" w:rsidRDefault="00103DDB" w:rsidP="00103DDB">
      <w:pPr>
        <w:jc w:val="both"/>
        <w:rPr>
          <w:rFonts w:cstheme="minorHAnsi"/>
        </w:rPr>
      </w:pPr>
      <w:r w:rsidRPr="009E51C0">
        <w:rPr>
          <w:rFonts w:cstheme="minorHAnsi"/>
        </w:rPr>
        <w:t>9.2. V případě, že kup</w:t>
      </w:r>
      <w:r>
        <w:rPr>
          <w:rFonts w:cstheme="minorHAnsi"/>
        </w:rPr>
        <w:t>ující bude v prodlení s úhradou</w:t>
      </w:r>
      <w:r w:rsidRPr="009E51C0">
        <w:rPr>
          <w:rFonts w:cstheme="minorHAnsi"/>
        </w:rPr>
        <w:t xml:space="preserve"> řádně vystavené faktury je </w:t>
      </w:r>
      <w:r>
        <w:rPr>
          <w:rFonts w:cstheme="minorHAnsi"/>
        </w:rPr>
        <w:t>povinen zaplatit zhotoviteli sm</w:t>
      </w:r>
      <w:r w:rsidRPr="009E51C0">
        <w:rPr>
          <w:rFonts w:cstheme="minorHAnsi"/>
        </w:rPr>
        <w:t>luvn</w:t>
      </w:r>
      <w:r>
        <w:rPr>
          <w:rFonts w:cstheme="minorHAnsi"/>
        </w:rPr>
        <w:t>í pokutu ve výši 0,2% z dlužné č</w:t>
      </w:r>
      <w:r w:rsidRPr="009E51C0">
        <w:rPr>
          <w:rFonts w:cstheme="minorHAnsi"/>
        </w:rPr>
        <w:t xml:space="preserve">ástky za každý započatý den prodlení. </w:t>
      </w:r>
    </w:p>
    <w:p w14:paraId="6412A6BC" w14:textId="77777777" w:rsidR="00103DDB" w:rsidRDefault="00103DDB" w:rsidP="00103DDB">
      <w:pPr>
        <w:jc w:val="both"/>
        <w:rPr>
          <w:rFonts w:cstheme="minorHAnsi"/>
        </w:rPr>
      </w:pPr>
      <w:r w:rsidRPr="009E51C0">
        <w:rPr>
          <w:rFonts w:cstheme="minorHAnsi"/>
        </w:rPr>
        <w:t>9.3. Pro případ porušení uvedených sm</w:t>
      </w:r>
      <w:r>
        <w:rPr>
          <w:rFonts w:cstheme="minorHAnsi"/>
        </w:rPr>
        <w:t>luvních povinností jsou mezi smluvními</w:t>
      </w:r>
      <w:r w:rsidRPr="009E51C0">
        <w:rPr>
          <w:rFonts w:cstheme="minorHAnsi"/>
        </w:rPr>
        <w:t xml:space="preserve"> strana</w:t>
      </w:r>
      <w:r>
        <w:rPr>
          <w:rFonts w:cstheme="minorHAnsi"/>
        </w:rPr>
        <w:t xml:space="preserve">mi sjednány dle § 2048 a násl. </w:t>
      </w:r>
      <w:r w:rsidRPr="009E51C0">
        <w:rPr>
          <w:rFonts w:cstheme="minorHAnsi"/>
        </w:rPr>
        <w:t>OZ tyto výše uvedené smluvní pokuty, jej</w:t>
      </w:r>
      <w:r>
        <w:rPr>
          <w:rFonts w:cstheme="minorHAnsi"/>
        </w:rPr>
        <w:t xml:space="preserve">ichž sjednáním není dle § 2050 </w:t>
      </w:r>
      <w:r w:rsidRPr="009E51C0">
        <w:rPr>
          <w:rFonts w:cstheme="minorHAnsi"/>
        </w:rPr>
        <w:t>OZ dotčen nárok kupujícího na náhradu škody způsobené</w:t>
      </w:r>
      <w:r>
        <w:rPr>
          <w:rFonts w:cstheme="minorHAnsi"/>
        </w:rPr>
        <w:t xml:space="preserve"> porušením povinnosti, zajištěn</w:t>
      </w:r>
      <w:r w:rsidRPr="009E51C0">
        <w:rPr>
          <w:rFonts w:cstheme="minorHAnsi"/>
        </w:rPr>
        <w:t xml:space="preserve"> smluvní pokutou. </w:t>
      </w:r>
    </w:p>
    <w:p w14:paraId="3A93782D" w14:textId="77777777" w:rsidR="00103DDB" w:rsidRDefault="00103DDB" w:rsidP="00103DDB">
      <w:pPr>
        <w:jc w:val="both"/>
        <w:rPr>
          <w:rFonts w:cstheme="minorHAnsi"/>
        </w:rPr>
      </w:pPr>
      <w:r w:rsidRPr="009E51C0">
        <w:rPr>
          <w:rFonts w:cstheme="minorHAnsi"/>
        </w:rPr>
        <w:t>9.4. Pohled</w:t>
      </w:r>
      <w:r>
        <w:rPr>
          <w:rFonts w:cstheme="minorHAnsi"/>
        </w:rPr>
        <w:t>ávka kupujícího na zaplacení sm</w:t>
      </w:r>
      <w:r w:rsidRPr="009E51C0">
        <w:rPr>
          <w:rFonts w:cstheme="minorHAnsi"/>
        </w:rPr>
        <w:t>luvn</w:t>
      </w:r>
      <w:r>
        <w:rPr>
          <w:rFonts w:cstheme="minorHAnsi"/>
        </w:rPr>
        <w:t>í pokuty můž</w:t>
      </w:r>
      <w:r w:rsidRPr="009E51C0">
        <w:rPr>
          <w:rFonts w:cstheme="minorHAnsi"/>
        </w:rPr>
        <w:t>e být započítána s pohled</w:t>
      </w:r>
      <w:r>
        <w:rPr>
          <w:rFonts w:cstheme="minorHAnsi"/>
        </w:rPr>
        <w:t>ávkou prodávajícího na zaplacení</w:t>
      </w:r>
      <w:r w:rsidRPr="009E51C0">
        <w:rPr>
          <w:rFonts w:cstheme="minorHAnsi"/>
        </w:rPr>
        <w:t xml:space="preserve"> ceny. </w:t>
      </w:r>
    </w:p>
    <w:p w14:paraId="4676362E" w14:textId="77777777" w:rsidR="00103DDB" w:rsidRDefault="00103DDB" w:rsidP="00103DDB">
      <w:pPr>
        <w:jc w:val="both"/>
        <w:rPr>
          <w:rFonts w:cstheme="minorHAnsi"/>
        </w:rPr>
      </w:pPr>
      <w:r>
        <w:rPr>
          <w:rFonts w:cstheme="minorHAnsi"/>
        </w:rPr>
        <w:t>9.5. Strana povinná k uhrazení</w:t>
      </w:r>
      <w:r w:rsidRPr="009E51C0">
        <w:rPr>
          <w:rFonts w:cstheme="minorHAnsi"/>
        </w:rPr>
        <w:t xml:space="preserve"> smluvní pokuty je povinna uhradit vyúčtované sankce nejpozději do 15 dnů ode dne obdržení příslušného vyúčtování. </w:t>
      </w:r>
    </w:p>
    <w:p w14:paraId="400968C3" w14:textId="77777777" w:rsidR="00103DDB" w:rsidRDefault="00103DDB" w:rsidP="00103DDB">
      <w:pPr>
        <w:jc w:val="both"/>
        <w:rPr>
          <w:rFonts w:cstheme="minorHAnsi"/>
        </w:rPr>
      </w:pPr>
    </w:p>
    <w:p w14:paraId="4404E9D1" w14:textId="77777777" w:rsidR="00103DDB" w:rsidRPr="00603BDD" w:rsidRDefault="00103DDB" w:rsidP="00103DDB">
      <w:pPr>
        <w:jc w:val="center"/>
        <w:rPr>
          <w:rFonts w:cstheme="minorHAnsi"/>
          <w:b/>
        </w:rPr>
      </w:pPr>
      <w:r w:rsidRPr="00603BDD">
        <w:rPr>
          <w:rFonts w:cstheme="minorHAnsi"/>
          <w:b/>
        </w:rPr>
        <w:lastRenderedPageBreak/>
        <w:t>Článek 10</w:t>
      </w:r>
    </w:p>
    <w:p w14:paraId="0B8ABCC3" w14:textId="77777777" w:rsidR="00103DDB" w:rsidRPr="00603BDD" w:rsidRDefault="00103DDB" w:rsidP="00103DDB">
      <w:pPr>
        <w:jc w:val="center"/>
        <w:rPr>
          <w:rFonts w:cstheme="minorHAnsi"/>
          <w:b/>
        </w:rPr>
      </w:pPr>
      <w:r w:rsidRPr="00603BDD">
        <w:rPr>
          <w:rFonts w:cstheme="minorHAnsi"/>
          <w:b/>
        </w:rPr>
        <w:t xml:space="preserve"> Zvláštní ujednání </w:t>
      </w:r>
    </w:p>
    <w:p w14:paraId="64784367" w14:textId="058A7ACA" w:rsidR="00103DDB" w:rsidRDefault="00103DDB" w:rsidP="00103DDB">
      <w:pPr>
        <w:jc w:val="both"/>
        <w:rPr>
          <w:rFonts w:cstheme="minorHAnsi"/>
        </w:rPr>
      </w:pPr>
      <w:r w:rsidRPr="009E51C0">
        <w:rPr>
          <w:rFonts w:cstheme="minorHAnsi"/>
        </w:rPr>
        <w:t>10.1. P</w:t>
      </w:r>
      <w:r>
        <w:rPr>
          <w:rFonts w:cstheme="minorHAnsi"/>
        </w:rPr>
        <w:t>rodávající bere na vědomí a souhlasí se z</w:t>
      </w:r>
      <w:r w:rsidRPr="009E51C0">
        <w:rPr>
          <w:rFonts w:cstheme="minorHAnsi"/>
        </w:rPr>
        <w:t>veřejnění</w:t>
      </w:r>
      <w:r>
        <w:rPr>
          <w:rFonts w:cstheme="minorHAnsi"/>
        </w:rPr>
        <w:t>m této smlouvy v plném</w:t>
      </w:r>
      <w:r w:rsidRPr="009E51C0">
        <w:rPr>
          <w:rFonts w:cstheme="minorHAnsi"/>
        </w:rPr>
        <w:t xml:space="preserve"> rozsahu na internetovém pro</w:t>
      </w:r>
      <w:r>
        <w:rPr>
          <w:rFonts w:cstheme="minorHAnsi"/>
        </w:rPr>
        <w:t>filu kupujícího v souladu se zák. č. 136/2016 Sb.  zákon o zadávání veřejných zakázek ve znění pozdějších předpisů, na webových stránkách kupujícího, na profilu E</w:t>
      </w:r>
      <w:r w:rsidR="00F6440E">
        <w:rPr>
          <w:rFonts w:cstheme="minorHAnsi"/>
        </w:rPr>
        <w:t>-</w:t>
      </w:r>
      <w:r>
        <w:rPr>
          <w:rFonts w:cstheme="minorHAnsi"/>
        </w:rPr>
        <w:t>ZAK a v Registru smluv</w:t>
      </w:r>
      <w:r w:rsidRPr="009E51C0">
        <w:rPr>
          <w:rFonts w:cstheme="minorHAnsi"/>
        </w:rPr>
        <w:t xml:space="preserve">. </w:t>
      </w:r>
    </w:p>
    <w:p w14:paraId="74BEB9F4" w14:textId="77777777" w:rsidR="00103DDB" w:rsidRDefault="00103DDB" w:rsidP="00103DDB">
      <w:pPr>
        <w:jc w:val="both"/>
        <w:rPr>
          <w:rFonts w:cstheme="minorHAnsi"/>
        </w:rPr>
      </w:pPr>
      <w:r w:rsidRPr="009E51C0">
        <w:rPr>
          <w:rFonts w:cstheme="minorHAnsi"/>
        </w:rPr>
        <w:t xml:space="preserve">10.2. 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 </w:t>
      </w:r>
    </w:p>
    <w:p w14:paraId="53F0C94A" w14:textId="77777777" w:rsidR="00103DDB" w:rsidRDefault="00103DDB" w:rsidP="00103DDB">
      <w:pPr>
        <w:jc w:val="both"/>
        <w:rPr>
          <w:rFonts w:cstheme="minorHAnsi"/>
        </w:rPr>
      </w:pPr>
      <w:r w:rsidRPr="009E51C0">
        <w:rPr>
          <w:rFonts w:cstheme="minorHAnsi"/>
        </w:rPr>
        <w:t xml:space="preserve">10.3. Prodávající prohlašuje, že i při plnění svého závazku bude respektovat obecné závazné předpisy a dodržovat zákaz jakékoli diskriminace zaměstnanců, zajisti rovné zacházení se zaměstnanci a neumožní výkon nelegální práce. </w:t>
      </w:r>
    </w:p>
    <w:p w14:paraId="5766FB44" w14:textId="77777777" w:rsidR="00103DDB" w:rsidRDefault="00103DDB" w:rsidP="00103DDB">
      <w:pPr>
        <w:jc w:val="both"/>
        <w:rPr>
          <w:rFonts w:cstheme="minorHAnsi"/>
        </w:rPr>
      </w:pPr>
      <w:r w:rsidRPr="009E51C0">
        <w:rPr>
          <w:rFonts w:cstheme="minorHAnsi"/>
        </w:rPr>
        <w:t xml:space="preserve">10.4. </w:t>
      </w:r>
      <w:r>
        <w:rPr>
          <w:rFonts w:cstheme="minorHAnsi"/>
        </w:rPr>
        <w:t>Kterákoli ze smluvních stran může</w:t>
      </w:r>
      <w:r w:rsidRPr="009E51C0">
        <w:rPr>
          <w:rFonts w:cstheme="minorHAnsi"/>
        </w:rPr>
        <w:t xml:space="preserve"> odst</w:t>
      </w:r>
      <w:r>
        <w:rPr>
          <w:rFonts w:cstheme="minorHAnsi"/>
        </w:rPr>
        <w:t>oupit od této smlouvy, poruší-li</w:t>
      </w:r>
      <w:r w:rsidRPr="009E51C0">
        <w:rPr>
          <w:rFonts w:cstheme="minorHAnsi"/>
        </w:rPr>
        <w:t xml:space="preserve"> druhá strana podstatným způsobem své smluvní povinnosti, přestože byla na tuto skutečnost prokazatelným způsobem (doporučeným dopisem</w:t>
      </w:r>
      <w:r>
        <w:rPr>
          <w:rFonts w:cstheme="minorHAnsi"/>
        </w:rPr>
        <w:t xml:space="preserve"> nebo datovou zprávou</w:t>
      </w:r>
      <w:r w:rsidRPr="009E51C0">
        <w:rPr>
          <w:rFonts w:cstheme="minorHAnsi"/>
        </w:rPr>
        <w:t xml:space="preserve">) upozorněna. </w:t>
      </w:r>
    </w:p>
    <w:p w14:paraId="24C24250" w14:textId="77777777" w:rsidR="00103DDB" w:rsidRDefault="00103DDB" w:rsidP="00103DDB">
      <w:pPr>
        <w:jc w:val="both"/>
        <w:rPr>
          <w:rFonts w:cstheme="minorHAnsi"/>
        </w:rPr>
      </w:pPr>
      <w:r w:rsidRPr="009E51C0">
        <w:rPr>
          <w:rFonts w:cstheme="minorHAnsi"/>
        </w:rPr>
        <w:t>10.5. Stanoví-li</w:t>
      </w:r>
      <w:r>
        <w:rPr>
          <w:rFonts w:cstheme="minorHAnsi"/>
        </w:rPr>
        <w:t xml:space="preserve"> oprávněná sm</w:t>
      </w:r>
      <w:r w:rsidRPr="009E51C0">
        <w:rPr>
          <w:rFonts w:cstheme="minorHAnsi"/>
        </w:rPr>
        <w:t xml:space="preserve">luvní strana druhé smluvní straně pro splnění jejího závazku náhradní (dodatečnou) lhůtu, </w:t>
      </w:r>
      <w:r>
        <w:rPr>
          <w:rFonts w:cstheme="minorHAnsi"/>
        </w:rPr>
        <w:t xml:space="preserve">vzniká ji právo odstoupit od smlouvy až po marném </w:t>
      </w:r>
      <w:r w:rsidRPr="009E51C0">
        <w:rPr>
          <w:rFonts w:cstheme="minorHAnsi"/>
        </w:rPr>
        <w:t xml:space="preserve">uplynutí této lhůty, to neplatí, jestliže druhá smluvní strana v průběhu této lhůty prohlásí, že svůj závazek nesplní. V takovém případě </w:t>
      </w:r>
      <w:r>
        <w:rPr>
          <w:rFonts w:cstheme="minorHAnsi"/>
        </w:rPr>
        <w:t>můž</w:t>
      </w:r>
      <w:r w:rsidRPr="009E51C0">
        <w:rPr>
          <w:rFonts w:cstheme="minorHAnsi"/>
        </w:rPr>
        <w:t>e</w:t>
      </w:r>
      <w:r>
        <w:rPr>
          <w:rFonts w:cstheme="minorHAnsi"/>
        </w:rPr>
        <w:t xml:space="preserve"> dotčená sml</w:t>
      </w:r>
      <w:r w:rsidRPr="009E51C0">
        <w:rPr>
          <w:rFonts w:cstheme="minorHAnsi"/>
        </w:rPr>
        <w:t>uvní strana odstoupit od smlouvy i před uplynutím lhůty dodatečného plnění</w:t>
      </w:r>
      <w:r>
        <w:rPr>
          <w:rFonts w:cstheme="minorHAnsi"/>
        </w:rPr>
        <w:t>, poté, co prohlášení druhé sml</w:t>
      </w:r>
      <w:r w:rsidRPr="009E51C0">
        <w:rPr>
          <w:rFonts w:cstheme="minorHAnsi"/>
        </w:rPr>
        <w:t xml:space="preserve">uvní strany obdržela. </w:t>
      </w:r>
    </w:p>
    <w:p w14:paraId="4B76AC09" w14:textId="77777777" w:rsidR="00103DDB" w:rsidRDefault="00103DDB" w:rsidP="00103DDB">
      <w:pPr>
        <w:jc w:val="both"/>
        <w:rPr>
          <w:rFonts w:cstheme="minorHAnsi"/>
        </w:rPr>
      </w:pPr>
      <w:r>
        <w:rPr>
          <w:rFonts w:cstheme="minorHAnsi"/>
        </w:rPr>
        <w:t>10.6. Kupující m</w:t>
      </w:r>
      <w:r w:rsidRPr="009E51C0">
        <w:rPr>
          <w:rFonts w:cstheme="minorHAnsi"/>
        </w:rPr>
        <w:t>á dále právo bez předcho</w:t>
      </w:r>
      <w:r>
        <w:rPr>
          <w:rFonts w:cstheme="minorHAnsi"/>
        </w:rPr>
        <w:t>zího písemného upozornění od sml</w:t>
      </w:r>
      <w:r w:rsidRPr="009E51C0">
        <w:rPr>
          <w:rFonts w:cstheme="minorHAnsi"/>
        </w:rPr>
        <w:t xml:space="preserve">ouvy odstoupit: </w:t>
      </w:r>
    </w:p>
    <w:p w14:paraId="22B2BF38" w14:textId="77777777" w:rsidR="00103DDB" w:rsidRDefault="00103DDB" w:rsidP="00103DDB">
      <w:pPr>
        <w:jc w:val="both"/>
        <w:rPr>
          <w:rFonts w:cstheme="minorHAnsi"/>
        </w:rPr>
      </w:pPr>
      <w:r>
        <w:rPr>
          <w:rFonts w:cstheme="minorHAnsi"/>
        </w:rPr>
        <w:t xml:space="preserve">- </w:t>
      </w:r>
      <w:r w:rsidRPr="009E51C0">
        <w:rPr>
          <w:rFonts w:cstheme="minorHAnsi"/>
        </w:rPr>
        <w:t xml:space="preserve"> při prodlení s odevzdáním zboží ze strany prodávajícího po dobu delší než 30 kalendářních dnů; </w:t>
      </w:r>
      <w:r>
        <w:rPr>
          <w:rFonts w:cstheme="minorHAnsi"/>
        </w:rPr>
        <w:t xml:space="preserve"> nebo </w:t>
      </w:r>
    </w:p>
    <w:p w14:paraId="3E5E9B0A" w14:textId="77777777" w:rsidR="00103DDB" w:rsidRDefault="00103DDB" w:rsidP="00103DDB">
      <w:pPr>
        <w:jc w:val="both"/>
        <w:rPr>
          <w:rFonts w:cstheme="minorHAnsi"/>
        </w:rPr>
      </w:pPr>
      <w:r>
        <w:rPr>
          <w:rFonts w:cstheme="minorHAnsi"/>
        </w:rPr>
        <w:t xml:space="preserve">- </w:t>
      </w:r>
      <w:r w:rsidRPr="009E51C0">
        <w:rPr>
          <w:rFonts w:cstheme="minorHAnsi"/>
        </w:rPr>
        <w:t xml:space="preserve">při zjištění, že technické parametry zboží neodpovídají požadavkům kupujícího stanovenými v zadávací dokumentaci; </w:t>
      </w:r>
      <w:r>
        <w:rPr>
          <w:rFonts w:cstheme="minorHAnsi"/>
        </w:rPr>
        <w:t>nebo</w:t>
      </w:r>
    </w:p>
    <w:p w14:paraId="4E6EA45A" w14:textId="77777777" w:rsidR="00103DDB" w:rsidRDefault="00103DDB" w:rsidP="00103DDB">
      <w:pPr>
        <w:jc w:val="both"/>
        <w:rPr>
          <w:rFonts w:cstheme="minorHAnsi"/>
        </w:rPr>
      </w:pPr>
      <w:r>
        <w:rPr>
          <w:rFonts w:cstheme="minorHAnsi"/>
        </w:rPr>
        <w:t xml:space="preserve"> - </w:t>
      </w:r>
      <w:r w:rsidRPr="009E51C0">
        <w:rPr>
          <w:rFonts w:cstheme="minorHAnsi"/>
        </w:rPr>
        <w:t xml:space="preserve">při zjištění, že zboží, které je předmětem plnění, </w:t>
      </w:r>
      <w:r>
        <w:rPr>
          <w:rFonts w:cstheme="minorHAnsi"/>
        </w:rPr>
        <w:t>je zastavené, zapůj</w:t>
      </w:r>
      <w:r w:rsidRPr="009E51C0">
        <w:rPr>
          <w:rFonts w:cstheme="minorHAnsi"/>
        </w:rPr>
        <w:t xml:space="preserve">čené, zatížené leasingem nebo jinými právními vadami a </w:t>
      </w:r>
      <w:r>
        <w:rPr>
          <w:rFonts w:cstheme="minorHAnsi"/>
        </w:rPr>
        <w:t>porušuje</w:t>
      </w:r>
      <w:r w:rsidRPr="009E51C0">
        <w:rPr>
          <w:rFonts w:cstheme="minorHAnsi"/>
        </w:rPr>
        <w:t xml:space="preserve"> práva třetích</w:t>
      </w:r>
      <w:r>
        <w:rPr>
          <w:rFonts w:cstheme="minorHAnsi"/>
        </w:rPr>
        <w:t xml:space="preserve"> osob k patentu nebo k jiné form</w:t>
      </w:r>
      <w:r w:rsidRPr="009E51C0">
        <w:rPr>
          <w:rFonts w:cstheme="minorHAnsi"/>
        </w:rPr>
        <w:t>ě duševního vlastnictví; a</w:t>
      </w:r>
      <w:r>
        <w:rPr>
          <w:rFonts w:cstheme="minorHAnsi"/>
        </w:rPr>
        <w:t xml:space="preserve"> nebo</w:t>
      </w:r>
    </w:p>
    <w:p w14:paraId="05A3E2BF" w14:textId="77777777" w:rsidR="00103DDB" w:rsidRDefault="00103DDB" w:rsidP="00103DDB">
      <w:pPr>
        <w:jc w:val="both"/>
        <w:rPr>
          <w:rFonts w:cstheme="minorHAnsi"/>
        </w:rPr>
      </w:pPr>
      <w:r>
        <w:rPr>
          <w:rFonts w:cstheme="minorHAnsi"/>
        </w:rPr>
        <w:t xml:space="preserve">- </w:t>
      </w:r>
      <w:r w:rsidRPr="009E51C0">
        <w:rPr>
          <w:rFonts w:cstheme="minorHAnsi"/>
        </w:rPr>
        <w:t>v příp</w:t>
      </w:r>
      <w:r>
        <w:rPr>
          <w:rFonts w:cstheme="minorHAnsi"/>
        </w:rPr>
        <w:t>adě, že prodávající uvedl ve své</w:t>
      </w:r>
      <w:r w:rsidRPr="009E51C0">
        <w:rPr>
          <w:rFonts w:cstheme="minorHAnsi"/>
        </w:rPr>
        <w:t xml:space="preserve"> nabídce poda</w:t>
      </w:r>
      <w:r>
        <w:rPr>
          <w:rFonts w:cstheme="minorHAnsi"/>
        </w:rPr>
        <w:t>né v předchozím zadávacím řízení</w:t>
      </w:r>
      <w:r w:rsidRPr="009E51C0">
        <w:rPr>
          <w:rFonts w:cstheme="minorHAnsi"/>
        </w:rPr>
        <w:t xml:space="preserve"> informace nebo doklady, které</w:t>
      </w:r>
      <w:r>
        <w:rPr>
          <w:rFonts w:cstheme="minorHAnsi"/>
        </w:rPr>
        <w:t xml:space="preserve"> neodpovídají skutečnosti a měli</w:t>
      </w:r>
      <w:r w:rsidRPr="009E51C0">
        <w:rPr>
          <w:rFonts w:cstheme="minorHAnsi"/>
        </w:rPr>
        <w:t xml:space="preserve"> ne</w:t>
      </w:r>
      <w:r>
        <w:rPr>
          <w:rFonts w:cstheme="minorHAnsi"/>
        </w:rPr>
        <w:t>bo mohly mí</w:t>
      </w:r>
      <w:r w:rsidRPr="009E51C0">
        <w:rPr>
          <w:rFonts w:cstheme="minorHAnsi"/>
        </w:rPr>
        <w:t xml:space="preserve">t vliv na výsledek zadávacího řízení; </w:t>
      </w:r>
      <w:r>
        <w:rPr>
          <w:rFonts w:cstheme="minorHAnsi"/>
        </w:rPr>
        <w:t>nebo</w:t>
      </w:r>
    </w:p>
    <w:p w14:paraId="7B3E68E3" w14:textId="77777777" w:rsidR="00103DDB" w:rsidRDefault="00103DDB" w:rsidP="00103DDB">
      <w:pPr>
        <w:jc w:val="both"/>
        <w:rPr>
          <w:rFonts w:cstheme="minorHAnsi"/>
        </w:rPr>
      </w:pPr>
      <w:r>
        <w:rPr>
          <w:rFonts w:cstheme="minorHAnsi"/>
        </w:rPr>
        <w:t xml:space="preserve">- je-li </w:t>
      </w:r>
      <w:r w:rsidRPr="009E51C0">
        <w:rPr>
          <w:rFonts w:cstheme="minorHAnsi"/>
        </w:rPr>
        <w:t xml:space="preserve">zahájeno insolvenční řízení dle zákona č. 182/2006 Sb., o úpadku a způsobech jeho řešení, v </w:t>
      </w:r>
      <w:r>
        <w:rPr>
          <w:rFonts w:cstheme="minorHAnsi"/>
        </w:rPr>
        <w:t xml:space="preserve">platném znění, jehož výsledkem může být </w:t>
      </w:r>
      <w:r w:rsidRPr="009E51C0">
        <w:rPr>
          <w:rFonts w:cstheme="minorHAnsi"/>
        </w:rPr>
        <w:t>úpadek nebo hrozící úpadek prodávajícího, prodávající je povinen tuto skutečnost oznámit</w:t>
      </w:r>
      <w:r>
        <w:rPr>
          <w:rFonts w:cstheme="minorHAnsi"/>
        </w:rPr>
        <w:t xml:space="preserve"> neprodleně kupujícímu</w:t>
      </w:r>
    </w:p>
    <w:p w14:paraId="65864343" w14:textId="6360BB6E" w:rsidR="00103DDB" w:rsidRDefault="00103DDB" w:rsidP="00103DDB">
      <w:pPr>
        <w:jc w:val="both"/>
        <w:rPr>
          <w:rFonts w:cstheme="minorHAnsi"/>
        </w:rPr>
      </w:pPr>
    </w:p>
    <w:p w14:paraId="110363C0" w14:textId="77777777" w:rsidR="00900292" w:rsidRDefault="00900292" w:rsidP="00103DDB">
      <w:pPr>
        <w:jc w:val="both"/>
        <w:rPr>
          <w:rFonts w:cstheme="minorHAnsi"/>
        </w:rPr>
      </w:pPr>
    </w:p>
    <w:p w14:paraId="13DB8D5C" w14:textId="77777777" w:rsidR="00103DDB" w:rsidRDefault="00103DDB" w:rsidP="00103DDB">
      <w:pPr>
        <w:jc w:val="both"/>
        <w:rPr>
          <w:rFonts w:cstheme="minorHAnsi"/>
        </w:rPr>
      </w:pPr>
    </w:p>
    <w:p w14:paraId="6ACF490A" w14:textId="77777777" w:rsidR="00103DDB" w:rsidRPr="004063B6" w:rsidRDefault="00103DDB" w:rsidP="00103DDB">
      <w:pPr>
        <w:jc w:val="center"/>
        <w:rPr>
          <w:rFonts w:cstheme="minorHAnsi"/>
          <w:b/>
        </w:rPr>
      </w:pPr>
      <w:r>
        <w:rPr>
          <w:rFonts w:cstheme="minorHAnsi"/>
          <w:b/>
        </w:rPr>
        <w:lastRenderedPageBreak/>
        <w:t>Článek 11</w:t>
      </w:r>
    </w:p>
    <w:p w14:paraId="2D31ED75" w14:textId="77777777" w:rsidR="00103DDB" w:rsidRPr="004063B6" w:rsidRDefault="00103DDB" w:rsidP="00103DDB">
      <w:pPr>
        <w:jc w:val="center"/>
        <w:rPr>
          <w:rFonts w:cstheme="minorHAnsi"/>
          <w:b/>
        </w:rPr>
      </w:pPr>
      <w:r w:rsidRPr="004063B6">
        <w:rPr>
          <w:rFonts w:cstheme="minorHAnsi"/>
          <w:b/>
        </w:rPr>
        <w:t xml:space="preserve">Závěrečná ustanovení </w:t>
      </w:r>
    </w:p>
    <w:p w14:paraId="6F6F7FD6" w14:textId="77777777" w:rsidR="00103DDB" w:rsidRDefault="00103DDB" w:rsidP="00103DDB">
      <w:pPr>
        <w:jc w:val="both"/>
        <w:rPr>
          <w:rFonts w:cstheme="minorHAnsi"/>
        </w:rPr>
      </w:pPr>
      <w:r w:rsidRPr="009E51C0">
        <w:rPr>
          <w:rFonts w:cstheme="minorHAnsi"/>
        </w:rPr>
        <w:t>11.1. Plnění</w:t>
      </w:r>
      <w:r>
        <w:rPr>
          <w:rFonts w:cstheme="minorHAnsi"/>
        </w:rPr>
        <w:t xml:space="preserve"> této smlouvy se řídí zákonem č</w:t>
      </w:r>
      <w:r w:rsidRPr="009E51C0">
        <w:rPr>
          <w:rFonts w:cstheme="minorHAnsi"/>
        </w:rPr>
        <w:t xml:space="preserve">. 89/2012 Sb., občanský zákoník, ve znění pozdějších předpisů. </w:t>
      </w:r>
    </w:p>
    <w:p w14:paraId="238828E2" w14:textId="77777777" w:rsidR="00103DDB" w:rsidRDefault="00103DDB" w:rsidP="00103DDB">
      <w:pPr>
        <w:jc w:val="both"/>
        <w:rPr>
          <w:rFonts w:cstheme="minorHAnsi"/>
        </w:rPr>
      </w:pPr>
      <w:r w:rsidRPr="009E51C0">
        <w:rPr>
          <w:rFonts w:cstheme="minorHAnsi"/>
        </w:rPr>
        <w:t>11.2. Prodávající není oprávněn postoupit pohledávku plynoucí z této smlouvy třetí osobě bez předchozího písemného souhlasu kupujícího. V případě porušení této povinnosti</w:t>
      </w:r>
      <w:r>
        <w:rPr>
          <w:rFonts w:cstheme="minorHAnsi"/>
        </w:rPr>
        <w:t xml:space="preserve"> se považuje takovéto postoupení</w:t>
      </w:r>
      <w:r w:rsidRPr="009E51C0">
        <w:rPr>
          <w:rFonts w:cstheme="minorHAnsi"/>
        </w:rPr>
        <w:t xml:space="preserve"> pohledávky od počátku za neplatné. </w:t>
      </w:r>
    </w:p>
    <w:p w14:paraId="39952E8F" w14:textId="77777777" w:rsidR="00103DDB" w:rsidRDefault="00103DDB" w:rsidP="00103DDB">
      <w:pPr>
        <w:jc w:val="both"/>
        <w:rPr>
          <w:rFonts w:cstheme="minorHAnsi"/>
        </w:rPr>
      </w:pPr>
      <w:r w:rsidRPr="009E51C0">
        <w:rPr>
          <w:rFonts w:cstheme="minorHAnsi"/>
        </w:rPr>
        <w:t xml:space="preserve">11.3. Změny a doplňky této smlouvy lze provádět pouze písemnými oboustranně dohodnutými dodatky, které se stanou nedílnou součástí této smlouvy. </w:t>
      </w:r>
    </w:p>
    <w:p w14:paraId="2B27F03A" w14:textId="77777777" w:rsidR="00103DDB" w:rsidRDefault="00103DDB" w:rsidP="00103DDB">
      <w:pPr>
        <w:jc w:val="both"/>
        <w:rPr>
          <w:rFonts w:cstheme="minorHAnsi"/>
        </w:rPr>
      </w:pPr>
      <w:r w:rsidRPr="009E51C0">
        <w:rPr>
          <w:rFonts w:cstheme="minorHAnsi"/>
        </w:rPr>
        <w:t xml:space="preserve">11.4. Smlouva je </w:t>
      </w:r>
      <w:r>
        <w:rPr>
          <w:rFonts w:cstheme="minorHAnsi"/>
        </w:rPr>
        <w:t>vyhotovena v (ve) 4 výtiscích, z</w:t>
      </w:r>
      <w:r w:rsidRPr="009E51C0">
        <w:rPr>
          <w:rFonts w:cstheme="minorHAnsi"/>
        </w:rPr>
        <w:t xml:space="preserve"> nichž k</w:t>
      </w:r>
      <w:r>
        <w:rPr>
          <w:rFonts w:cstheme="minorHAnsi"/>
        </w:rPr>
        <w:t>upující obdrží 3 a prodávající 1</w:t>
      </w:r>
      <w:r w:rsidRPr="009E51C0">
        <w:rPr>
          <w:rFonts w:cstheme="minorHAnsi"/>
        </w:rPr>
        <w:t xml:space="preserve"> vyhotovení. </w:t>
      </w:r>
    </w:p>
    <w:p w14:paraId="3637B777" w14:textId="77777777" w:rsidR="00103DDB" w:rsidRDefault="00103DDB" w:rsidP="00103DDB">
      <w:pPr>
        <w:jc w:val="both"/>
        <w:rPr>
          <w:rFonts w:cstheme="minorHAnsi"/>
        </w:rPr>
      </w:pPr>
      <w:r w:rsidRPr="009E51C0">
        <w:rPr>
          <w:rFonts w:cstheme="minorHAnsi"/>
        </w:rPr>
        <w:t>11.5. Smlouva nabývá platnosti a úči</w:t>
      </w:r>
      <w:r>
        <w:rPr>
          <w:rFonts w:cstheme="minorHAnsi"/>
        </w:rPr>
        <w:t>nnosti dnem podpisu smlouvy oběm</w:t>
      </w:r>
      <w:r w:rsidRPr="009E51C0">
        <w:rPr>
          <w:rFonts w:cstheme="minorHAnsi"/>
        </w:rPr>
        <w:t xml:space="preserve">a smluvními stranami. </w:t>
      </w:r>
    </w:p>
    <w:p w14:paraId="12861445" w14:textId="77777777" w:rsidR="00103DDB" w:rsidRDefault="00103DDB" w:rsidP="00103DDB">
      <w:pPr>
        <w:jc w:val="both"/>
        <w:rPr>
          <w:rFonts w:cstheme="minorHAnsi"/>
        </w:rPr>
      </w:pPr>
      <w:r w:rsidRPr="009E51C0">
        <w:rPr>
          <w:rFonts w:cstheme="minorHAnsi"/>
        </w:rPr>
        <w:t>11.6. Součástí smlouvy jsou přílohy</w:t>
      </w:r>
      <w:r>
        <w:rPr>
          <w:rFonts w:cstheme="minorHAnsi"/>
        </w:rPr>
        <w:t>,</w:t>
      </w:r>
      <w:r w:rsidRPr="009E51C0">
        <w:rPr>
          <w:rFonts w:cstheme="minorHAnsi"/>
        </w:rPr>
        <w:t xml:space="preserve"> </w:t>
      </w:r>
      <w:r>
        <w:rPr>
          <w:rFonts w:cstheme="minorHAnsi"/>
        </w:rPr>
        <w:t>viz níže.</w:t>
      </w:r>
    </w:p>
    <w:p w14:paraId="3CC44BD8" w14:textId="77777777" w:rsidR="00103DDB" w:rsidRDefault="00103DDB" w:rsidP="00103DDB">
      <w:pPr>
        <w:jc w:val="both"/>
        <w:rPr>
          <w:rFonts w:cstheme="minorHAnsi"/>
        </w:rPr>
      </w:pPr>
      <w:r w:rsidRPr="009E51C0">
        <w:rPr>
          <w:rFonts w:cstheme="minorHAnsi"/>
        </w:rPr>
        <w:t xml:space="preserve">11.7. Přílohy této smlouvy doplňují a upřesňují sjednané podmínky této smlouvy. V případě rozporu údajů mají podmínky v jednotlivých článcích smlouvy přednost před údaji uvedenými v příloze. </w:t>
      </w:r>
    </w:p>
    <w:p w14:paraId="519E80D3" w14:textId="77777777" w:rsidR="00103DDB" w:rsidRDefault="00103DDB" w:rsidP="00103DDB">
      <w:pPr>
        <w:jc w:val="both"/>
        <w:rPr>
          <w:rFonts w:cstheme="minorHAnsi"/>
        </w:rPr>
      </w:pPr>
      <w:r>
        <w:rPr>
          <w:rFonts w:cstheme="minorHAnsi"/>
        </w:rPr>
        <w:t>11.8. Obě smluvní strany potvrzují</w:t>
      </w:r>
      <w:r w:rsidRPr="009E51C0">
        <w:rPr>
          <w:rFonts w:cstheme="minorHAnsi"/>
        </w:rPr>
        <w:t xml:space="preserve"> </w:t>
      </w:r>
      <w:r>
        <w:rPr>
          <w:rFonts w:cstheme="minorHAnsi"/>
        </w:rPr>
        <w:t xml:space="preserve">souhlas se zněním </w:t>
      </w:r>
      <w:r w:rsidRPr="009E51C0">
        <w:rPr>
          <w:rFonts w:cstheme="minorHAnsi"/>
        </w:rPr>
        <w:t>smlouvy a prohlašují, že si smlouvu přečetly, s jejím obsahem souhlasí, že smlouva byla sepsána na základě pravdivých údajů, z jeji</w:t>
      </w:r>
      <w:r>
        <w:rPr>
          <w:rFonts w:cstheme="minorHAnsi"/>
        </w:rPr>
        <w:t>ch</w:t>
      </w:r>
      <w:r w:rsidRPr="009E51C0">
        <w:rPr>
          <w:rFonts w:cstheme="minorHAnsi"/>
        </w:rPr>
        <w:t xml:space="preserve"> pravé a svobodn</w:t>
      </w:r>
      <w:r>
        <w:rPr>
          <w:rFonts w:cstheme="minorHAnsi"/>
        </w:rPr>
        <w:t>é</w:t>
      </w:r>
      <w:r w:rsidRPr="009E51C0">
        <w:rPr>
          <w:rFonts w:cstheme="minorHAnsi"/>
        </w:rPr>
        <w:t xml:space="preserve"> vůle a nebyla uzavřena v tísni za jednostranné nevýhodných podmínek, což stvrzuji svým podpisem, resp. podpisem svého oprávněného zástupce.</w:t>
      </w:r>
    </w:p>
    <w:p w14:paraId="48C0F2F2" w14:textId="77777777" w:rsidR="00103DDB" w:rsidRDefault="00103DDB" w:rsidP="00103DDB">
      <w:pPr>
        <w:jc w:val="both"/>
        <w:rPr>
          <w:rFonts w:cstheme="minorHAnsi"/>
        </w:rPr>
      </w:pPr>
    </w:p>
    <w:p w14:paraId="2D351504" w14:textId="77777777" w:rsidR="00103DDB" w:rsidRDefault="00103DDB" w:rsidP="00103DDB">
      <w:pPr>
        <w:jc w:val="both"/>
        <w:rPr>
          <w:rFonts w:cstheme="minorHAnsi"/>
        </w:rPr>
      </w:pPr>
    </w:p>
    <w:p w14:paraId="687411E4" w14:textId="77777777" w:rsidR="00103DDB" w:rsidRDefault="00103DDB" w:rsidP="00103DDB">
      <w:pPr>
        <w:jc w:val="both"/>
        <w:rPr>
          <w:rFonts w:cstheme="minorHAnsi"/>
        </w:rPr>
      </w:pPr>
      <w:r w:rsidRPr="0069760D">
        <w:rPr>
          <w:rFonts w:cstheme="minorHAnsi"/>
          <w:b/>
          <w:u w:val="single"/>
        </w:rPr>
        <w:t>Přílohy:</w:t>
      </w:r>
      <w:r>
        <w:rPr>
          <w:rFonts w:cstheme="minorHAnsi"/>
        </w:rPr>
        <w:t xml:space="preserve"> </w:t>
      </w:r>
      <w:r>
        <w:rPr>
          <w:rFonts w:cstheme="minorHAnsi"/>
        </w:rPr>
        <w:tab/>
      </w:r>
    </w:p>
    <w:p w14:paraId="47DF570E" w14:textId="77777777" w:rsidR="00103DDB" w:rsidRDefault="00103DDB" w:rsidP="00103DDB">
      <w:pPr>
        <w:spacing w:after="0" w:line="240" w:lineRule="auto"/>
        <w:jc w:val="both"/>
        <w:rPr>
          <w:rFonts w:cstheme="minorHAnsi"/>
        </w:rPr>
      </w:pPr>
      <w:r>
        <w:rPr>
          <w:rFonts w:cstheme="minorHAnsi"/>
        </w:rPr>
        <w:t>příloha č.  1: nabídka</w:t>
      </w:r>
      <w:r w:rsidRPr="009E51C0">
        <w:rPr>
          <w:rFonts w:cstheme="minorHAnsi"/>
        </w:rPr>
        <w:t xml:space="preserve"> prodávajícího</w:t>
      </w:r>
      <w:r>
        <w:rPr>
          <w:rFonts w:cstheme="minorHAnsi"/>
        </w:rPr>
        <w:t xml:space="preserve"> vč. technického</w:t>
      </w:r>
      <w:r w:rsidRPr="009E51C0">
        <w:rPr>
          <w:rFonts w:cstheme="minorHAnsi"/>
        </w:rPr>
        <w:t xml:space="preserve"> pop</w:t>
      </w:r>
      <w:r>
        <w:rPr>
          <w:rFonts w:cstheme="minorHAnsi"/>
        </w:rPr>
        <w:t>isu, parametrů a vybavení elektromobilu</w:t>
      </w:r>
    </w:p>
    <w:p w14:paraId="5E1B9E42" w14:textId="77777777" w:rsidR="00103DDB" w:rsidRDefault="00103DDB" w:rsidP="00103DDB">
      <w:pPr>
        <w:spacing w:after="0" w:line="240" w:lineRule="auto"/>
        <w:jc w:val="both"/>
        <w:rPr>
          <w:rFonts w:cstheme="minorHAnsi"/>
        </w:rPr>
      </w:pPr>
      <w:r>
        <w:rPr>
          <w:rFonts w:cstheme="minorHAnsi"/>
        </w:rPr>
        <w:t>příloha č. 2: délky záručních dob na vozidlo jako celek</w:t>
      </w:r>
      <w:r w:rsidRPr="009E51C0">
        <w:rPr>
          <w:rFonts w:cstheme="minorHAnsi"/>
        </w:rPr>
        <w:t xml:space="preserve">, </w:t>
      </w:r>
      <w:r>
        <w:rPr>
          <w:rFonts w:cstheme="minorHAnsi"/>
        </w:rPr>
        <w:t xml:space="preserve">na </w:t>
      </w:r>
      <w:r w:rsidRPr="009E51C0">
        <w:rPr>
          <w:rFonts w:cstheme="minorHAnsi"/>
        </w:rPr>
        <w:t>originální</w:t>
      </w:r>
      <w:r>
        <w:rPr>
          <w:rFonts w:cstheme="minorHAnsi"/>
        </w:rPr>
        <w:t xml:space="preserve"> díly, vady laku, n</w:t>
      </w:r>
      <w:r w:rsidRPr="009E51C0">
        <w:rPr>
          <w:rFonts w:cstheme="minorHAnsi"/>
        </w:rPr>
        <w:t>epror</w:t>
      </w:r>
      <w:r>
        <w:rPr>
          <w:rFonts w:cstheme="minorHAnsi"/>
        </w:rPr>
        <w:t>ezavěn</w:t>
      </w:r>
      <w:r w:rsidRPr="009E51C0">
        <w:rPr>
          <w:rFonts w:cstheme="minorHAnsi"/>
        </w:rPr>
        <w:t>í karoserie a na originální příslušenství</w:t>
      </w:r>
      <w:r>
        <w:rPr>
          <w:rFonts w:cstheme="minorHAnsi"/>
        </w:rPr>
        <w:t xml:space="preserve"> a jejich podmínky; rozpis povinných a doporučených servisních prohlídek včetně seznamu autorizovaných servisů/opraven </w:t>
      </w:r>
    </w:p>
    <w:p w14:paraId="64933293" w14:textId="77777777" w:rsidR="00103DDB" w:rsidRDefault="00103DDB" w:rsidP="00103DDB">
      <w:pPr>
        <w:spacing w:after="0" w:line="240" w:lineRule="auto"/>
        <w:jc w:val="both"/>
        <w:rPr>
          <w:rFonts w:cstheme="minorHAnsi"/>
        </w:rPr>
      </w:pPr>
      <w:r>
        <w:rPr>
          <w:rFonts w:cstheme="minorHAnsi"/>
        </w:rPr>
        <w:t>příloha č. 3: předávací protokol – vzor</w:t>
      </w:r>
    </w:p>
    <w:p w14:paraId="7E08211E" w14:textId="77777777" w:rsidR="00103DDB" w:rsidRDefault="00103DDB" w:rsidP="00103DDB">
      <w:pPr>
        <w:spacing w:after="0" w:line="240" w:lineRule="auto"/>
        <w:jc w:val="both"/>
        <w:rPr>
          <w:rFonts w:cstheme="minorHAnsi"/>
        </w:rPr>
      </w:pPr>
    </w:p>
    <w:p w14:paraId="18EB756F" w14:textId="46E1962F" w:rsidR="00103DDB" w:rsidRDefault="00103DDB" w:rsidP="00103DDB">
      <w:pPr>
        <w:spacing w:after="0" w:line="240" w:lineRule="auto"/>
        <w:jc w:val="both"/>
        <w:rPr>
          <w:rFonts w:cstheme="minorHAnsi"/>
        </w:rPr>
      </w:pPr>
    </w:p>
    <w:p w14:paraId="574B6F20" w14:textId="268F5045" w:rsidR="00783A0B" w:rsidRDefault="00783A0B" w:rsidP="00103DDB">
      <w:pPr>
        <w:spacing w:after="0" w:line="240" w:lineRule="auto"/>
        <w:jc w:val="both"/>
        <w:rPr>
          <w:rFonts w:cstheme="minorHAnsi"/>
        </w:rPr>
      </w:pPr>
    </w:p>
    <w:p w14:paraId="63073BE2" w14:textId="44D791B6" w:rsidR="00783A0B" w:rsidRDefault="00783A0B" w:rsidP="00103DDB">
      <w:pPr>
        <w:spacing w:after="0" w:line="240" w:lineRule="auto"/>
        <w:jc w:val="both"/>
        <w:rPr>
          <w:rFonts w:cstheme="minorHAnsi"/>
        </w:rPr>
      </w:pPr>
    </w:p>
    <w:p w14:paraId="1CFDC6F7" w14:textId="69E87C96" w:rsidR="00783A0B" w:rsidRDefault="00783A0B" w:rsidP="00103DDB">
      <w:pPr>
        <w:spacing w:after="0" w:line="240" w:lineRule="auto"/>
        <w:jc w:val="both"/>
        <w:rPr>
          <w:rFonts w:cstheme="minorHAnsi"/>
        </w:rPr>
      </w:pPr>
    </w:p>
    <w:p w14:paraId="17007BFC" w14:textId="77777777" w:rsidR="00783A0B" w:rsidRDefault="00783A0B" w:rsidP="00103DDB">
      <w:pPr>
        <w:spacing w:after="0" w:line="240" w:lineRule="auto"/>
        <w:jc w:val="both"/>
        <w:rPr>
          <w:rFonts w:cstheme="minorHAnsi"/>
        </w:rPr>
      </w:pPr>
    </w:p>
    <w:p w14:paraId="1C04EEC8" w14:textId="77777777" w:rsidR="00103DDB" w:rsidRDefault="00103DDB" w:rsidP="00103DDB">
      <w:pPr>
        <w:spacing w:after="0" w:line="240" w:lineRule="auto"/>
        <w:jc w:val="both"/>
        <w:rPr>
          <w:rFonts w:cstheme="minorHAnsi"/>
        </w:rPr>
      </w:pPr>
    </w:p>
    <w:p w14:paraId="04491EC4" w14:textId="392F0209" w:rsidR="00103DDB" w:rsidRDefault="00103DDB" w:rsidP="00783A0B">
      <w:pPr>
        <w:tabs>
          <w:tab w:val="left" w:pos="5670"/>
        </w:tabs>
        <w:spacing w:after="0" w:line="240" w:lineRule="auto"/>
        <w:jc w:val="both"/>
        <w:rPr>
          <w:rFonts w:cstheme="minorHAnsi"/>
        </w:rPr>
      </w:pPr>
      <w:r>
        <w:rPr>
          <w:rFonts w:cstheme="minorHAnsi"/>
        </w:rPr>
        <w:t xml:space="preserve">Prodávající: </w:t>
      </w:r>
      <w:r w:rsidR="00783A0B">
        <w:rPr>
          <w:rFonts w:cstheme="minorHAnsi"/>
        </w:rPr>
        <w:tab/>
        <w:t>Kupující:</w:t>
      </w:r>
    </w:p>
    <w:p w14:paraId="042DE9D9" w14:textId="77777777" w:rsidR="00103DDB" w:rsidRDefault="00103DDB" w:rsidP="00103DDB">
      <w:pPr>
        <w:spacing w:after="0" w:line="240" w:lineRule="auto"/>
        <w:jc w:val="both"/>
        <w:rPr>
          <w:rFonts w:cstheme="minorHAnsi"/>
        </w:rPr>
      </w:pPr>
    </w:p>
    <w:p w14:paraId="7070D67D" w14:textId="4F5434E0" w:rsidR="00103DDB" w:rsidRPr="009E51C0" w:rsidRDefault="00103DDB" w:rsidP="00103DDB">
      <w:pPr>
        <w:spacing w:after="0" w:line="240" w:lineRule="auto"/>
        <w:jc w:val="both"/>
        <w:rPr>
          <w:rFonts w:cstheme="minorHAnsi"/>
        </w:rPr>
      </w:pPr>
    </w:p>
    <w:p w14:paraId="53449401" w14:textId="6C998EA7" w:rsidR="00103DDB" w:rsidRPr="0092631F" w:rsidRDefault="00103DDB">
      <w:pPr>
        <w:autoSpaceDE w:val="0"/>
        <w:autoSpaceDN w:val="0"/>
        <w:adjustRightInd w:val="0"/>
        <w:spacing w:after="0" w:line="240" w:lineRule="auto"/>
        <w:jc w:val="center"/>
        <w:outlineLvl w:val="0"/>
        <w:rPr>
          <w:rFonts w:eastAsia="Calibri" w:cstheme="minorHAnsi"/>
          <w:b/>
          <w:bCs/>
        </w:rPr>
      </w:pPr>
    </w:p>
    <w:p w14:paraId="6BFD136C" w14:textId="60F9FF80" w:rsidR="00103DDB" w:rsidRDefault="00103DDB" w:rsidP="0092631F">
      <w:pPr>
        <w:autoSpaceDE w:val="0"/>
        <w:autoSpaceDN w:val="0"/>
        <w:adjustRightInd w:val="0"/>
        <w:spacing w:after="0" w:line="240" w:lineRule="auto"/>
        <w:outlineLvl w:val="0"/>
        <w:rPr>
          <w:rFonts w:eastAsia="Calibri" w:cstheme="minorHAnsi"/>
          <w:bCs/>
        </w:rPr>
      </w:pPr>
    </w:p>
    <w:p w14:paraId="71CBA8B7" w14:textId="06B11470" w:rsidR="00783A0B" w:rsidRDefault="00783A0B" w:rsidP="0092631F">
      <w:pPr>
        <w:autoSpaceDE w:val="0"/>
        <w:autoSpaceDN w:val="0"/>
        <w:adjustRightInd w:val="0"/>
        <w:spacing w:after="0" w:line="240" w:lineRule="auto"/>
        <w:outlineLvl w:val="0"/>
        <w:rPr>
          <w:rFonts w:eastAsia="Calibri" w:cstheme="minorHAnsi"/>
          <w:bCs/>
        </w:rPr>
      </w:pPr>
    </w:p>
    <w:p w14:paraId="5269C1D0" w14:textId="4255D796" w:rsidR="00783A0B" w:rsidRDefault="00783A0B" w:rsidP="0092631F">
      <w:pPr>
        <w:autoSpaceDE w:val="0"/>
        <w:autoSpaceDN w:val="0"/>
        <w:adjustRightInd w:val="0"/>
        <w:spacing w:after="0" w:line="240" w:lineRule="auto"/>
        <w:outlineLvl w:val="0"/>
        <w:rPr>
          <w:rFonts w:eastAsia="Calibri" w:cstheme="minorHAnsi"/>
          <w:bCs/>
        </w:rPr>
      </w:pPr>
    </w:p>
    <w:p w14:paraId="31C8F554" w14:textId="5D2212A5" w:rsidR="00242938" w:rsidRDefault="00242938" w:rsidP="0092631F">
      <w:pPr>
        <w:autoSpaceDE w:val="0"/>
        <w:autoSpaceDN w:val="0"/>
        <w:adjustRightInd w:val="0"/>
        <w:spacing w:after="0" w:line="240" w:lineRule="auto"/>
        <w:outlineLvl w:val="0"/>
        <w:rPr>
          <w:rFonts w:eastAsia="Calibri" w:cstheme="minorHAnsi"/>
          <w:b/>
          <w:bCs/>
        </w:rPr>
      </w:pPr>
      <w:r w:rsidRPr="001D5E9D">
        <w:rPr>
          <w:rFonts w:eastAsia="Calibri" w:cstheme="minorHAnsi"/>
          <w:bCs/>
        </w:rPr>
        <w:lastRenderedPageBreak/>
        <w:t xml:space="preserve">Příloha č. </w:t>
      </w:r>
      <w:r w:rsidR="00227C14">
        <w:rPr>
          <w:rFonts w:eastAsia="Calibri" w:cstheme="minorHAnsi"/>
          <w:bCs/>
        </w:rPr>
        <w:t>4</w:t>
      </w:r>
      <w:r w:rsidRPr="001D5E9D">
        <w:rPr>
          <w:rFonts w:eastAsia="Calibri" w:cstheme="minorHAnsi"/>
          <w:bCs/>
        </w:rPr>
        <w:t xml:space="preserve"> Výzvy k podání nabídky</w:t>
      </w:r>
    </w:p>
    <w:p w14:paraId="44C51011" w14:textId="77777777" w:rsidR="00242938" w:rsidRDefault="00242938" w:rsidP="00242938">
      <w:pPr>
        <w:pStyle w:val="Default"/>
        <w:outlineLvl w:val="0"/>
        <w:rPr>
          <w:rFonts w:asciiTheme="minorHAnsi" w:hAnsiTheme="minorHAnsi" w:cstheme="minorHAnsi"/>
          <w:b/>
          <w:bCs/>
          <w:color w:val="auto"/>
          <w:sz w:val="22"/>
          <w:szCs w:val="22"/>
          <w:u w:val="single"/>
        </w:rPr>
      </w:pPr>
    </w:p>
    <w:p w14:paraId="431AC2CA" w14:textId="7336B731" w:rsidR="00242938" w:rsidRDefault="00242938" w:rsidP="0092631F">
      <w:pPr>
        <w:pStyle w:val="Default"/>
        <w:jc w:val="center"/>
        <w:outlineLvl w:val="0"/>
        <w:rPr>
          <w:rFonts w:asciiTheme="minorHAnsi" w:hAnsiTheme="minorHAnsi" w:cstheme="minorHAnsi"/>
          <w:b/>
          <w:bCs/>
          <w:color w:val="auto"/>
          <w:sz w:val="22"/>
          <w:szCs w:val="22"/>
          <w:u w:val="single"/>
        </w:rPr>
      </w:pPr>
      <w:r w:rsidRPr="001D5E9D">
        <w:rPr>
          <w:rFonts w:asciiTheme="minorHAnsi" w:hAnsiTheme="minorHAnsi" w:cstheme="minorHAnsi"/>
          <w:b/>
          <w:bCs/>
          <w:color w:val="auto"/>
          <w:sz w:val="22"/>
          <w:szCs w:val="22"/>
          <w:u w:val="single"/>
        </w:rPr>
        <w:t>Předmět veřejné zakázky</w:t>
      </w:r>
      <w:r w:rsidR="00AA27CD">
        <w:rPr>
          <w:rFonts w:asciiTheme="minorHAnsi" w:hAnsiTheme="minorHAnsi" w:cstheme="minorHAnsi"/>
          <w:b/>
          <w:bCs/>
          <w:color w:val="auto"/>
          <w:sz w:val="22"/>
          <w:szCs w:val="22"/>
          <w:u w:val="single"/>
        </w:rPr>
        <w:t xml:space="preserve"> </w:t>
      </w:r>
      <w:r w:rsidR="00F6440E">
        <w:rPr>
          <w:rFonts w:asciiTheme="minorHAnsi" w:hAnsiTheme="minorHAnsi" w:cstheme="minorHAnsi"/>
          <w:b/>
          <w:bCs/>
          <w:color w:val="auto"/>
          <w:sz w:val="22"/>
          <w:szCs w:val="22"/>
          <w:u w:val="single"/>
        </w:rPr>
        <w:t>–</w:t>
      </w:r>
      <w:r w:rsidR="00AA27CD">
        <w:rPr>
          <w:rFonts w:asciiTheme="minorHAnsi" w:hAnsiTheme="minorHAnsi" w:cstheme="minorHAnsi"/>
          <w:b/>
          <w:bCs/>
          <w:color w:val="auto"/>
          <w:sz w:val="22"/>
          <w:szCs w:val="22"/>
          <w:u w:val="single"/>
        </w:rPr>
        <w:t xml:space="preserve"> specifikace</w:t>
      </w:r>
    </w:p>
    <w:p w14:paraId="607E90B2" w14:textId="77777777" w:rsidR="00242938" w:rsidRPr="001D5E9D" w:rsidRDefault="00242938" w:rsidP="0092631F">
      <w:pPr>
        <w:pStyle w:val="Default"/>
        <w:jc w:val="center"/>
        <w:outlineLvl w:val="0"/>
        <w:rPr>
          <w:rFonts w:asciiTheme="minorHAnsi" w:hAnsiTheme="minorHAnsi" w:cstheme="minorHAnsi"/>
          <w:b/>
          <w:bCs/>
          <w:color w:val="auto"/>
          <w:sz w:val="22"/>
          <w:szCs w:val="22"/>
          <w:u w:val="single"/>
        </w:rPr>
      </w:pPr>
    </w:p>
    <w:p w14:paraId="4BEF33EA" w14:textId="55A44F88" w:rsidR="00242938" w:rsidRDefault="00242938" w:rsidP="0092631F">
      <w:pPr>
        <w:pStyle w:val="Odstavecseseznamem"/>
        <w:ind w:left="426"/>
        <w:jc w:val="both"/>
      </w:pPr>
      <w:r w:rsidRPr="00485BA0">
        <w:rPr>
          <w:rFonts w:cstheme="minorHAnsi"/>
          <w:color w:val="000000"/>
        </w:rPr>
        <w:t xml:space="preserve">Předmětem veřejné zakázky </w:t>
      </w:r>
      <w:r>
        <w:t xml:space="preserve">je dodávka 1 ks elektromobilu kategorie M1 určeného pro přepravu zaměstnanců zadavatele na běžných pozemních komunikacích, při dodržení podmínek dotační </w:t>
      </w:r>
      <w:r w:rsidRPr="00850E4E">
        <w:t>výzvy č. 03</w:t>
      </w:r>
      <w:r>
        <w:t>/2022 a p</w:t>
      </w:r>
      <w:r w:rsidRPr="007135CE">
        <w:t>okynů pro zadávání zakázek pro programy spolufinancované z rozpočtu SFŽP ČR</w:t>
      </w:r>
      <w:r>
        <w:t xml:space="preserve"> (viz bod III.), vyhovujícího dále uvedeným minimálně požadovaným parametrům:</w:t>
      </w:r>
    </w:p>
    <w:p w14:paraId="1B8BE4F5" w14:textId="77777777" w:rsidR="00242938" w:rsidRDefault="00242938" w:rsidP="0092631F">
      <w:pPr>
        <w:pStyle w:val="Odstavecseseznamem"/>
        <w:ind w:left="426"/>
        <w:jc w:val="both"/>
      </w:pPr>
    </w:p>
    <w:p w14:paraId="1E066C38" w14:textId="77777777" w:rsidR="00242938" w:rsidRDefault="00242938" w:rsidP="00242938">
      <w:pPr>
        <w:pStyle w:val="Odstavecseseznamem"/>
        <w:numPr>
          <w:ilvl w:val="0"/>
          <w:numId w:val="44"/>
        </w:numPr>
        <w:spacing w:after="160" w:line="259" w:lineRule="auto"/>
        <w:jc w:val="both"/>
      </w:pPr>
      <w:r>
        <w:t>způsobilost pro provoz na pozemních komunikacích v souladu s platnou legislativou ČR, zejména zákonem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w:t>
      </w:r>
    </w:p>
    <w:p w14:paraId="77726CEB" w14:textId="77777777" w:rsidR="00242938" w:rsidRDefault="00242938" w:rsidP="00242938">
      <w:pPr>
        <w:pStyle w:val="Odstavecseseznamem"/>
        <w:numPr>
          <w:ilvl w:val="0"/>
          <w:numId w:val="44"/>
        </w:numPr>
        <w:spacing w:after="160" w:line="259" w:lineRule="auto"/>
        <w:jc w:val="both"/>
      </w:pPr>
      <w:r>
        <w:t xml:space="preserve">vozidlo musí mít platné Prohlášení o shodě prokazující schválení typu vozidla včetně alternativního pohonu; </w:t>
      </w:r>
    </w:p>
    <w:p w14:paraId="7BC965A2" w14:textId="77777777" w:rsidR="00242938" w:rsidRPr="00B25451" w:rsidRDefault="00242938" w:rsidP="00242938">
      <w:pPr>
        <w:pStyle w:val="Odstavecseseznamem"/>
        <w:numPr>
          <w:ilvl w:val="0"/>
          <w:numId w:val="44"/>
        </w:numPr>
        <w:spacing w:after="160" w:line="259" w:lineRule="auto"/>
        <w:jc w:val="both"/>
      </w:pPr>
      <w:r w:rsidRPr="00B25451">
        <w:t>musí jít o tzv. nové vozidlo. Za nové vozidlo se pro účely této výzvy považuje vozidlo nově vyrobené, které dosud nebylo registrováno v České republice a ani v jiném státě</w:t>
      </w:r>
      <w:r>
        <w:t>,</w:t>
      </w:r>
      <w:r w:rsidRPr="00B25451">
        <w:t xml:space="preserve"> s výjimkou zkušebních nebo předváděcích vozů za předpokladu, že doba registrace nesmí překročit 6 měsíců ke dni převodu vozidla na nového majitele a současně vozidlo nesmí mít najeto více než 6.000 Km k témuž datu;</w:t>
      </w:r>
    </w:p>
    <w:p w14:paraId="784CF833" w14:textId="77777777" w:rsidR="00242938" w:rsidRPr="00A429A8" w:rsidRDefault="00242938" w:rsidP="00242938">
      <w:pPr>
        <w:pStyle w:val="Odstavecseseznamem"/>
        <w:numPr>
          <w:ilvl w:val="0"/>
          <w:numId w:val="44"/>
        </w:numPr>
        <w:spacing w:after="160" w:line="259" w:lineRule="auto"/>
        <w:jc w:val="both"/>
      </w:pPr>
      <w:r w:rsidRPr="00A429A8">
        <w:t>vozidlo kategorie M1 do 3.500 kg;</w:t>
      </w:r>
    </w:p>
    <w:p w14:paraId="3BDAC293" w14:textId="77777777" w:rsidR="00242938" w:rsidRPr="00A429A8" w:rsidRDefault="00242938" w:rsidP="00242938">
      <w:pPr>
        <w:pStyle w:val="Odstavecseseznamem"/>
        <w:numPr>
          <w:ilvl w:val="0"/>
          <w:numId w:val="44"/>
        </w:numPr>
        <w:spacing w:after="160" w:line="259" w:lineRule="auto"/>
        <w:jc w:val="both"/>
      </w:pPr>
      <w:r w:rsidRPr="00A429A8">
        <w:t>minimální dojezdová vzdálenost 250 km dle cyklu WLTP (</w:t>
      </w:r>
      <w:proofErr w:type="spellStart"/>
      <w:r w:rsidRPr="00A429A8">
        <w:t>Worldwide</w:t>
      </w:r>
      <w:proofErr w:type="spellEnd"/>
      <w:r w:rsidRPr="00A429A8">
        <w:t xml:space="preserve"> </w:t>
      </w:r>
      <w:proofErr w:type="spellStart"/>
      <w:r w:rsidRPr="00A429A8">
        <w:t>Harmonized</w:t>
      </w:r>
      <w:proofErr w:type="spellEnd"/>
      <w:r w:rsidRPr="00A429A8">
        <w:t xml:space="preserve"> </w:t>
      </w:r>
      <w:proofErr w:type="spellStart"/>
      <w:r w:rsidRPr="00A429A8">
        <w:t>Light</w:t>
      </w:r>
      <w:proofErr w:type="spellEnd"/>
      <w:r w:rsidRPr="00A429A8">
        <w:t xml:space="preserve">-Duty </w:t>
      </w:r>
      <w:proofErr w:type="spellStart"/>
      <w:r w:rsidRPr="00A429A8">
        <w:t>Vehicles</w:t>
      </w:r>
      <w:proofErr w:type="spellEnd"/>
      <w:r w:rsidRPr="00A429A8">
        <w:t xml:space="preserve"> Test </w:t>
      </w:r>
      <w:proofErr w:type="spellStart"/>
      <w:r w:rsidRPr="00A429A8">
        <w:t>Procedure</w:t>
      </w:r>
      <w:proofErr w:type="spellEnd"/>
      <w:r w:rsidRPr="00A429A8">
        <w:t>);</w:t>
      </w:r>
    </w:p>
    <w:p w14:paraId="52675998" w14:textId="31CA42DD" w:rsidR="00242938" w:rsidRPr="00A429A8" w:rsidRDefault="00242938" w:rsidP="00242938">
      <w:pPr>
        <w:pStyle w:val="Odstavecseseznamem"/>
        <w:numPr>
          <w:ilvl w:val="0"/>
          <w:numId w:val="44"/>
        </w:numPr>
        <w:spacing w:after="160" w:line="259" w:lineRule="auto"/>
        <w:jc w:val="both"/>
      </w:pPr>
      <w:r w:rsidRPr="00A429A8">
        <w:t xml:space="preserve">v případě elektromobilu zásuvka pro dobíjení vozu AC i DC včetně zásuvky na </w:t>
      </w:r>
      <w:r w:rsidR="006763E7">
        <w:t>„</w:t>
      </w:r>
      <w:proofErr w:type="spellStart"/>
      <w:r w:rsidRPr="00A429A8">
        <w:t>rychlodobíjení</w:t>
      </w:r>
      <w:proofErr w:type="spellEnd"/>
      <w:r w:rsidR="006763E7">
        <w:t>“</w:t>
      </w:r>
      <w:r w:rsidRPr="00A429A8">
        <w:t>;</w:t>
      </w:r>
    </w:p>
    <w:p w14:paraId="61E4EE0A" w14:textId="77777777" w:rsidR="00242938" w:rsidRPr="00A429A8" w:rsidRDefault="00242938" w:rsidP="00242938">
      <w:pPr>
        <w:pStyle w:val="Odstavecseseznamem"/>
        <w:numPr>
          <w:ilvl w:val="0"/>
          <w:numId w:val="44"/>
        </w:numPr>
        <w:spacing w:after="160" w:line="259" w:lineRule="auto"/>
        <w:jc w:val="both"/>
      </w:pPr>
      <w:r w:rsidRPr="00A429A8">
        <w:t>v případě elektromobilu minimální kapacita baterie 45 kWh;</w:t>
      </w:r>
    </w:p>
    <w:p w14:paraId="268CDCF6" w14:textId="77777777" w:rsidR="00242938" w:rsidRPr="00A429A8" w:rsidRDefault="00242938" w:rsidP="00242938">
      <w:pPr>
        <w:pStyle w:val="Odstavecseseznamem"/>
        <w:numPr>
          <w:ilvl w:val="0"/>
          <w:numId w:val="44"/>
        </w:numPr>
        <w:spacing w:after="160" w:line="259" w:lineRule="auto"/>
        <w:jc w:val="both"/>
      </w:pPr>
      <w:r w:rsidRPr="00A429A8">
        <w:t>v případě vodíkového pohonu kapacita vodíkových nádrží minimálně 3,75 kg;</w:t>
      </w:r>
    </w:p>
    <w:p w14:paraId="05058F5B" w14:textId="77777777" w:rsidR="00242938" w:rsidRPr="00A429A8" w:rsidRDefault="00242938" w:rsidP="00242938">
      <w:pPr>
        <w:pStyle w:val="Odstavecseseznamem"/>
        <w:numPr>
          <w:ilvl w:val="0"/>
          <w:numId w:val="44"/>
        </w:numPr>
        <w:spacing w:after="160" w:line="259" w:lineRule="auto"/>
        <w:jc w:val="both"/>
      </w:pPr>
      <w:r w:rsidRPr="00A429A8">
        <w:t>motor o výkonu minimálně 90 kW;</w:t>
      </w:r>
    </w:p>
    <w:p w14:paraId="41593C33" w14:textId="1011C86F" w:rsidR="00242938" w:rsidRDefault="00242938" w:rsidP="00242938">
      <w:pPr>
        <w:pStyle w:val="Odstavecseseznamem"/>
        <w:numPr>
          <w:ilvl w:val="0"/>
          <w:numId w:val="44"/>
        </w:numPr>
        <w:spacing w:after="160" w:line="259" w:lineRule="auto"/>
        <w:jc w:val="both"/>
      </w:pPr>
      <w:r>
        <w:t xml:space="preserve">minimálně </w:t>
      </w:r>
      <w:r w:rsidR="00AB7DB0">
        <w:t>pěti</w:t>
      </w:r>
      <w:r>
        <w:t>místná konfigurace vozidla;</w:t>
      </w:r>
    </w:p>
    <w:p w14:paraId="17673577" w14:textId="77777777" w:rsidR="00242938" w:rsidRDefault="00242938" w:rsidP="00242938">
      <w:pPr>
        <w:pStyle w:val="Odstavecseseznamem"/>
        <w:numPr>
          <w:ilvl w:val="0"/>
          <w:numId w:val="44"/>
        </w:numPr>
        <w:spacing w:after="160" w:line="259" w:lineRule="auto"/>
        <w:jc w:val="both"/>
      </w:pPr>
      <w:r>
        <w:t>v</w:t>
      </w:r>
      <w:r w:rsidRPr="00B64603">
        <w:t>ýškově nastavitelné sedadlo řidiče</w:t>
      </w:r>
      <w:r>
        <w:t>;</w:t>
      </w:r>
    </w:p>
    <w:p w14:paraId="6D7ACDE6" w14:textId="77777777" w:rsidR="00242938" w:rsidRDefault="00242938" w:rsidP="00242938">
      <w:pPr>
        <w:pStyle w:val="Odstavecseseznamem"/>
        <w:numPr>
          <w:ilvl w:val="0"/>
          <w:numId w:val="44"/>
        </w:numPr>
        <w:spacing w:after="160" w:line="259" w:lineRule="auto"/>
        <w:jc w:val="both"/>
      </w:pPr>
      <w:r>
        <w:t>airbagy: řidiče, spolujezdce, hlavové přední, boční přední;</w:t>
      </w:r>
    </w:p>
    <w:p w14:paraId="1899B704" w14:textId="76FF9D14" w:rsidR="00242938" w:rsidRDefault="00242938" w:rsidP="00242938">
      <w:pPr>
        <w:pStyle w:val="Odstavecseseznamem"/>
        <w:numPr>
          <w:ilvl w:val="0"/>
          <w:numId w:val="44"/>
        </w:numPr>
        <w:spacing w:after="160" w:line="259" w:lineRule="auto"/>
        <w:jc w:val="both"/>
      </w:pPr>
      <w:r>
        <w:t xml:space="preserve">parkovací asistent: </w:t>
      </w:r>
      <w:r w:rsidR="006763E7">
        <w:t>„</w:t>
      </w:r>
      <w:r>
        <w:t>senzory</w:t>
      </w:r>
      <w:r w:rsidR="006763E7">
        <w:t>“</w:t>
      </w:r>
      <w:r>
        <w:t xml:space="preserve"> vpředu i vzadu – zobrazení parkování na displeji;</w:t>
      </w:r>
    </w:p>
    <w:p w14:paraId="5C0EDF3B" w14:textId="77777777" w:rsidR="00242938" w:rsidRDefault="00242938" w:rsidP="00242938">
      <w:pPr>
        <w:pStyle w:val="Odstavecseseznamem"/>
        <w:numPr>
          <w:ilvl w:val="0"/>
          <w:numId w:val="44"/>
        </w:numPr>
        <w:spacing w:after="160" w:line="259" w:lineRule="auto"/>
        <w:jc w:val="both"/>
      </w:pPr>
      <w:r>
        <w:t>v</w:t>
      </w:r>
      <w:r w:rsidRPr="00B64603">
        <w:t>ýškově nastavitelné opěrky hlavy pro všechna sedadla</w:t>
      </w:r>
      <w:r>
        <w:t>;</w:t>
      </w:r>
    </w:p>
    <w:p w14:paraId="4196BEEA" w14:textId="77777777" w:rsidR="00242938" w:rsidRDefault="00242938" w:rsidP="00242938">
      <w:pPr>
        <w:pStyle w:val="Odstavecseseznamem"/>
        <w:numPr>
          <w:ilvl w:val="0"/>
          <w:numId w:val="44"/>
        </w:numPr>
        <w:spacing w:after="160" w:line="259" w:lineRule="auto"/>
        <w:jc w:val="both"/>
      </w:pPr>
      <w:r>
        <w:t>elektronický imobilizér;</w:t>
      </w:r>
    </w:p>
    <w:p w14:paraId="4F26E0BD" w14:textId="77777777" w:rsidR="00242938" w:rsidRDefault="00242938" w:rsidP="00242938">
      <w:pPr>
        <w:pStyle w:val="Odstavecseseznamem"/>
        <w:numPr>
          <w:ilvl w:val="0"/>
          <w:numId w:val="44"/>
        </w:numPr>
        <w:spacing w:after="160" w:line="259" w:lineRule="auto"/>
        <w:jc w:val="both"/>
      </w:pPr>
      <w:r>
        <w:t>c</w:t>
      </w:r>
      <w:r w:rsidRPr="00B64603">
        <w:t>entrální zamykání s dálkovým ovládáním</w:t>
      </w:r>
      <w:r>
        <w:t>; 2x</w:t>
      </w:r>
      <w:r w:rsidRPr="00B64603">
        <w:t xml:space="preserve"> </w:t>
      </w:r>
      <w:r>
        <w:t>dálkové ovládaní;</w:t>
      </w:r>
    </w:p>
    <w:p w14:paraId="21888250" w14:textId="268535AA" w:rsidR="00242938" w:rsidRDefault="00AB7DB0" w:rsidP="00242938">
      <w:pPr>
        <w:pStyle w:val="Odstavecseseznamem"/>
        <w:numPr>
          <w:ilvl w:val="0"/>
          <w:numId w:val="44"/>
        </w:numPr>
        <w:spacing w:after="160" w:line="259" w:lineRule="auto"/>
        <w:jc w:val="both"/>
      </w:pPr>
      <w:r>
        <w:t xml:space="preserve">minimálně </w:t>
      </w:r>
      <w:r w:rsidR="00242938">
        <w:t>m</w:t>
      </w:r>
      <w:r w:rsidR="00242938" w:rsidRPr="00B64603">
        <w:t>anuální klimatizace</w:t>
      </w:r>
      <w:r w:rsidR="00242938">
        <w:t>;</w:t>
      </w:r>
    </w:p>
    <w:p w14:paraId="0CFBEDC3" w14:textId="77777777" w:rsidR="00242938" w:rsidRDefault="00242938" w:rsidP="00242938">
      <w:pPr>
        <w:pStyle w:val="Odstavecseseznamem"/>
        <w:numPr>
          <w:ilvl w:val="0"/>
          <w:numId w:val="44"/>
        </w:numPr>
        <w:spacing w:after="160" w:line="259" w:lineRule="auto"/>
        <w:jc w:val="both"/>
      </w:pPr>
      <w:r>
        <w:t>e</w:t>
      </w:r>
      <w:r w:rsidRPr="00B64603">
        <w:t>lektricky ovládaná okna předních dveří</w:t>
      </w:r>
      <w:r>
        <w:t>;</w:t>
      </w:r>
    </w:p>
    <w:p w14:paraId="37DD1C3F" w14:textId="77777777" w:rsidR="00242938" w:rsidRDefault="00242938" w:rsidP="00242938">
      <w:pPr>
        <w:pStyle w:val="Odstavecseseznamem"/>
        <w:numPr>
          <w:ilvl w:val="0"/>
          <w:numId w:val="44"/>
        </w:numPr>
        <w:spacing w:after="160" w:line="259" w:lineRule="auto"/>
        <w:jc w:val="both"/>
      </w:pPr>
      <w:r>
        <w:t>vyhřívané zadní sklo;</w:t>
      </w:r>
    </w:p>
    <w:p w14:paraId="38915E86" w14:textId="77777777" w:rsidR="00242938" w:rsidRDefault="00242938" w:rsidP="00242938">
      <w:pPr>
        <w:pStyle w:val="Odstavecseseznamem"/>
        <w:numPr>
          <w:ilvl w:val="0"/>
          <w:numId w:val="44"/>
        </w:numPr>
        <w:spacing w:after="160" w:line="259" w:lineRule="auto"/>
        <w:jc w:val="both"/>
      </w:pPr>
      <w:r>
        <w:t>osvětlení zavazadlového prostoru;</w:t>
      </w:r>
    </w:p>
    <w:p w14:paraId="3BE41904" w14:textId="77777777" w:rsidR="00242938" w:rsidRDefault="00242938" w:rsidP="00242938">
      <w:pPr>
        <w:pStyle w:val="Odstavecseseznamem"/>
        <w:numPr>
          <w:ilvl w:val="0"/>
          <w:numId w:val="44"/>
        </w:numPr>
        <w:spacing w:after="160" w:line="259" w:lineRule="auto"/>
        <w:jc w:val="both"/>
      </w:pPr>
      <w:r w:rsidRPr="00934176">
        <w:t>kotevní úchyty na podlaze v zavazadlovém prostoru</w:t>
      </w:r>
      <w:r>
        <w:t>;</w:t>
      </w:r>
    </w:p>
    <w:p w14:paraId="38A07C3B" w14:textId="77777777" w:rsidR="00242938" w:rsidRPr="001B1B9A" w:rsidRDefault="00242938" w:rsidP="00242938">
      <w:pPr>
        <w:pStyle w:val="Odstavecseseznamem"/>
        <w:numPr>
          <w:ilvl w:val="0"/>
          <w:numId w:val="44"/>
        </w:numPr>
        <w:spacing w:after="160" w:line="259" w:lineRule="auto"/>
        <w:jc w:val="both"/>
      </w:pPr>
      <w:r w:rsidRPr="001B1B9A">
        <w:t>ABS (Anti-</w:t>
      </w:r>
      <w:proofErr w:type="spellStart"/>
      <w:r w:rsidRPr="001B1B9A">
        <w:t>lock</w:t>
      </w:r>
      <w:proofErr w:type="spellEnd"/>
      <w:r w:rsidRPr="001B1B9A">
        <w:t xml:space="preserve"> </w:t>
      </w:r>
      <w:proofErr w:type="spellStart"/>
      <w:r w:rsidRPr="001B1B9A">
        <w:t>Brake</w:t>
      </w:r>
      <w:proofErr w:type="spellEnd"/>
      <w:r w:rsidRPr="001B1B9A">
        <w:t xml:space="preserve"> </w:t>
      </w:r>
      <w:proofErr w:type="spellStart"/>
      <w:r w:rsidRPr="001B1B9A">
        <w:t>System</w:t>
      </w:r>
      <w:proofErr w:type="spellEnd"/>
      <w:r w:rsidRPr="001B1B9A">
        <w:t>), protiblokovací systém brzd</w:t>
      </w:r>
    </w:p>
    <w:p w14:paraId="7FCAABBC" w14:textId="77777777" w:rsidR="00242938" w:rsidRPr="001B1B9A" w:rsidRDefault="00242938" w:rsidP="00242938">
      <w:pPr>
        <w:pStyle w:val="Odstavecseseznamem"/>
        <w:numPr>
          <w:ilvl w:val="0"/>
          <w:numId w:val="44"/>
        </w:numPr>
        <w:spacing w:after="160" w:line="259" w:lineRule="auto"/>
        <w:jc w:val="both"/>
      </w:pPr>
      <w:r w:rsidRPr="001B1B9A">
        <w:t xml:space="preserve">ASR (Anti-Slip </w:t>
      </w:r>
      <w:proofErr w:type="spellStart"/>
      <w:r w:rsidRPr="001B1B9A">
        <w:t>Regulation</w:t>
      </w:r>
      <w:proofErr w:type="spellEnd"/>
      <w:r w:rsidRPr="001B1B9A">
        <w:t>), Systém regulace prokluzu kol</w:t>
      </w:r>
    </w:p>
    <w:p w14:paraId="1D2B565E" w14:textId="77777777" w:rsidR="00242938" w:rsidRPr="001B1B9A" w:rsidRDefault="00242938" w:rsidP="00242938">
      <w:pPr>
        <w:pStyle w:val="Odstavecseseznamem"/>
        <w:numPr>
          <w:ilvl w:val="0"/>
          <w:numId w:val="44"/>
        </w:numPr>
        <w:spacing w:after="160" w:line="259" w:lineRule="auto"/>
        <w:jc w:val="both"/>
      </w:pPr>
      <w:r w:rsidRPr="001B1B9A">
        <w:t>ESP (</w:t>
      </w:r>
      <w:proofErr w:type="spellStart"/>
      <w:r w:rsidRPr="001B1B9A">
        <w:t>Electronic</w:t>
      </w:r>
      <w:proofErr w:type="spellEnd"/>
      <w:r w:rsidRPr="001B1B9A">
        <w:t xml:space="preserve"> Stability Program), Elektronický stabilizační program, rozšíření funkce systémů ABS a ASR</w:t>
      </w:r>
    </w:p>
    <w:p w14:paraId="229D0C6C" w14:textId="77777777" w:rsidR="00242938" w:rsidRDefault="00242938" w:rsidP="00242938">
      <w:pPr>
        <w:pStyle w:val="Odstavecseseznamem"/>
        <w:numPr>
          <w:ilvl w:val="0"/>
          <w:numId w:val="44"/>
        </w:numPr>
        <w:spacing w:after="160" w:line="259" w:lineRule="auto"/>
        <w:jc w:val="both"/>
      </w:pPr>
      <w:r w:rsidRPr="00934176">
        <w:t xml:space="preserve">Rádio FM/DAB (2 reproduktory), </w:t>
      </w:r>
      <w:r>
        <w:t xml:space="preserve">displej, </w:t>
      </w:r>
      <w:proofErr w:type="spellStart"/>
      <w:r>
        <w:t>Hands</w:t>
      </w:r>
      <w:proofErr w:type="spellEnd"/>
      <w:r>
        <w:t xml:space="preserve"> free </w:t>
      </w:r>
      <w:proofErr w:type="spellStart"/>
      <w:r>
        <w:t>Bluetooth</w:t>
      </w:r>
      <w:proofErr w:type="spellEnd"/>
      <w:r>
        <w:t>®;</w:t>
      </w:r>
    </w:p>
    <w:p w14:paraId="7DF24E84" w14:textId="77777777" w:rsidR="00242938" w:rsidRDefault="00242938" w:rsidP="00242938">
      <w:pPr>
        <w:pStyle w:val="Odstavecseseznamem"/>
        <w:numPr>
          <w:ilvl w:val="0"/>
          <w:numId w:val="44"/>
        </w:numPr>
        <w:spacing w:after="160" w:line="259" w:lineRule="auto"/>
        <w:jc w:val="both"/>
      </w:pPr>
      <w:r w:rsidRPr="00934176">
        <w:t>konektor USB</w:t>
      </w:r>
      <w:r>
        <w:t>;</w:t>
      </w:r>
    </w:p>
    <w:p w14:paraId="53BB2280" w14:textId="54C897EA" w:rsidR="00242938" w:rsidRDefault="00242938" w:rsidP="00242938">
      <w:pPr>
        <w:pStyle w:val="Odstavecseseznamem"/>
        <w:numPr>
          <w:ilvl w:val="0"/>
          <w:numId w:val="44"/>
        </w:numPr>
        <w:spacing w:after="160" w:line="259" w:lineRule="auto"/>
        <w:jc w:val="both"/>
      </w:pPr>
      <w:r>
        <w:t>zadní mlhová světla;</w:t>
      </w:r>
    </w:p>
    <w:p w14:paraId="4D276EC7" w14:textId="77777777" w:rsidR="00242938" w:rsidRDefault="00242938" w:rsidP="00242938">
      <w:pPr>
        <w:pStyle w:val="Odstavecseseznamem"/>
        <w:numPr>
          <w:ilvl w:val="0"/>
          <w:numId w:val="44"/>
        </w:numPr>
        <w:spacing w:after="160" w:line="259" w:lineRule="auto"/>
        <w:jc w:val="both"/>
      </w:pPr>
      <w:r>
        <w:lastRenderedPageBreak/>
        <w:t>s</w:t>
      </w:r>
      <w:r w:rsidRPr="00934176">
        <w:t xml:space="preserve">ada pro </w:t>
      </w:r>
      <w:proofErr w:type="spellStart"/>
      <w:r w:rsidRPr="00934176">
        <w:t>bezmont</w:t>
      </w:r>
      <w:r>
        <w:t>ážní</w:t>
      </w:r>
      <w:proofErr w:type="spellEnd"/>
      <w:r>
        <w:t xml:space="preserve"> opravu defektu pneumatiky, nebo dojezdová pneumatika, nebo </w:t>
      </w:r>
      <w:r w:rsidRPr="00934176">
        <w:t>plnohodnotná rezerva</w:t>
      </w:r>
      <w:r w:rsidRPr="00BB7493">
        <w:t>;</w:t>
      </w:r>
    </w:p>
    <w:p w14:paraId="7CD19FCE" w14:textId="32E0D0EA" w:rsidR="00242938" w:rsidRDefault="00242938" w:rsidP="00242938">
      <w:pPr>
        <w:pStyle w:val="Odstavecseseznamem"/>
        <w:numPr>
          <w:ilvl w:val="0"/>
          <w:numId w:val="44"/>
        </w:numPr>
        <w:spacing w:after="160" w:line="259" w:lineRule="auto"/>
        <w:jc w:val="both"/>
      </w:pPr>
      <w:r>
        <w:t xml:space="preserve">v případě elektromobilu </w:t>
      </w:r>
      <w:r w:rsidRPr="00934176">
        <w:t>nabíjecí kabel pro připojení do jednofázové zásuvky (domácí zásuvka 230</w:t>
      </w:r>
      <w:r w:rsidR="00AB7DB0">
        <w:t> </w:t>
      </w:r>
      <w:r w:rsidRPr="00934176">
        <w:t>V)</w:t>
      </w:r>
    </w:p>
    <w:p w14:paraId="10ECA809" w14:textId="77777777" w:rsidR="00242938" w:rsidRDefault="00242938" w:rsidP="00242938">
      <w:pPr>
        <w:pStyle w:val="Odstavecseseznamem"/>
        <w:numPr>
          <w:ilvl w:val="0"/>
          <w:numId w:val="44"/>
        </w:numPr>
        <w:spacing w:after="160" w:line="259" w:lineRule="auto"/>
        <w:jc w:val="both"/>
      </w:pPr>
      <w:r>
        <w:t xml:space="preserve">v případě elektromobilu </w:t>
      </w:r>
      <w:r w:rsidRPr="00934176">
        <w:t xml:space="preserve">nabíjecí kabel pro připojení </w:t>
      </w:r>
      <w:r>
        <w:t>k </w:t>
      </w:r>
      <w:proofErr w:type="spellStart"/>
      <w:r w:rsidRPr="00934176">
        <w:t>WallBox</w:t>
      </w:r>
      <w:r>
        <w:t>u</w:t>
      </w:r>
      <w:proofErr w:type="spellEnd"/>
      <w:r>
        <w:t xml:space="preserve"> – Type2 </w:t>
      </w:r>
      <w:proofErr w:type="spellStart"/>
      <w:r>
        <w:t>Mennekes</w:t>
      </w:r>
      <w:proofErr w:type="spellEnd"/>
      <w:r>
        <w:t xml:space="preserve"> na obou stranách;</w:t>
      </w:r>
    </w:p>
    <w:p w14:paraId="61F72108" w14:textId="77777777" w:rsidR="00242938" w:rsidRDefault="00242938" w:rsidP="00242938">
      <w:pPr>
        <w:pStyle w:val="Odstavecseseznamem"/>
        <w:numPr>
          <w:ilvl w:val="0"/>
          <w:numId w:val="44"/>
        </w:numPr>
        <w:spacing w:after="160" w:line="259" w:lineRule="auto"/>
        <w:jc w:val="both"/>
      </w:pPr>
      <w:r>
        <w:t>gumové nebo textilní koberečky</w:t>
      </w:r>
      <w:r w:rsidRPr="00D00FD1">
        <w:t>;</w:t>
      </w:r>
    </w:p>
    <w:p w14:paraId="60BB1FD9" w14:textId="77777777" w:rsidR="00242938" w:rsidRDefault="00242938" w:rsidP="00242938">
      <w:pPr>
        <w:pStyle w:val="Odstavecseseznamem"/>
        <w:numPr>
          <w:ilvl w:val="0"/>
          <w:numId w:val="44"/>
        </w:numPr>
        <w:spacing w:after="160" w:line="259" w:lineRule="auto"/>
        <w:jc w:val="both"/>
      </w:pPr>
      <w:r>
        <w:t>součástí dodávky bude kompletní povinná výbava předepsaná pro provoz vozidla na pozemní komunikaci</w:t>
      </w:r>
      <w:r w:rsidRPr="00BB7493">
        <w:t>;</w:t>
      </w:r>
    </w:p>
    <w:p w14:paraId="05C1AFE9" w14:textId="77777777" w:rsidR="00242938" w:rsidRDefault="00242938" w:rsidP="00242938">
      <w:pPr>
        <w:pStyle w:val="Odstavecseseznamem"/>
        <w:numPr>
          <w:ilvl w:val="0"/>
          <w:numId w:val="44"/>
        </w:numPr>
        <w:spacing w:after="160" w:line="259" w:lineRule="auto"/>
        <w:jc w:val="both"/>
      </w:pPr>
      <w:r>
        <w:t>servisní knížka, včetně přehledu povinných/doporučených servisních prohlídek</w:t>
      </w:r>
    </w:p>
    <w:p w14:paraId="72863C95" w14:textId="661E9C12" w:rsidR="00242938" w:rsidRDefault="00242938" w:rsidP="00242938">
      <w:pPr>
        <w:pStyle w:val="Odstavecseseznamem"/>
        <w:numPr>
          <w:ilvl w:val="0"/>
          <w:numId w:val="44"/>
        </w:numPr>
        <w:spacing w:after="160" w:line="259" w:lineRule="auto"/>
        <w:jc w:val="both"/>
      </w:pPr>
      <w:r w:rsidRPr="00B03356">
        <w:t>manuál k použití vozidla v českém jazyce</w:t>
      </w:r>
      <w:r>
        <w:t>;</w:t>
      </w:r>
    </w:p>
    <w:p w14:paraId="22CF1026" w14:textId="77777777" w:rsidR="00242938" w:rsidRPr="001A1A4A" w:rsidRDefault="00242938" w:rsidP="00242938">
      <w:pPr>
        <w:pStyle w:val="Odstavecseseznamem"/>
        <w:numPr>
          <w:ilvl w:val="0"/>
          <w:numId w:val="44"/>
        </w:numPr>
        <w:spacing w:after="160" w:line="259" w:lineRule="auto"/>
        <w:jc w:val="both"/>
        <w:rPr>
          <w:rFonts w:cstheme="minorHAnsi"/>
          <w:color w:val="000000"/>
        </w:rPr>
      </w:pPr>
      <w:r w:rsidRPr="00B03356">
        <w:t xml:space="preserve">součástí dodávky bude dovoz vozidla na místo plnění; zaškolení pověřeného zaměstnance </w:t>
      </w:r>
      <w:r w:rsidRPr="001A1A4A">
        <w:t>zadavatele obsluhou vozidla a poučením o údržbě vozidla;</w:t>
      </w:r>
    </w:p>
    <w:p w14:paraId="049A5FEF" w14:textId="3FEDCBF2" w:rsidR="00F82FFC" w:rsidRDefault="00242938">
      <w:pPr>
        <w:pStyle w:val="Odstavecseseznamem"/>
        <w:spacing w:after="0" w:line="259" w:lineRule="auto"/>
        <w:ind w:left="714"/>
        <w:contextualSpacing w:val="0"/>
        <w:jc w:val="both"/>
      </w:pPr>
      <w:r w:rsidRPr="001A1A4A">
        <w:t xml:space="preserve">součástí dodávky je dále závazek dodavatele a jeho poddodavatelů k udělení souhlasu zástupcům Státního fondu </w:t>
      </w:r>
      <w:r>
        <w:t>ž</w:t>
      </w:r>
      <w:r w:rsidRPr="001A1A4A">
        <w:t>ivotní</w:t>
      </w:r>
      <w:r>
        <w:t>ho</w:t>
      </w:r>
      <w:r w:rsidRPr="001A1A4A">
        <w:t xml:space="preserve"> prostředí ČR získávat a využívat pořízený fotografický materiál a filmové záběry </w:t>
      </w:r>
      <w:r w:rsidRPr="0021722D">
        <w:t>vozidla</w:t>
      </w:r>
      <w:r w:rsidRPr="001A1A4A">
        <w:t xml:space="preserve"> od okamžiku převzetí vozidla až do doby skončení </w:t>
      </w:r>
      <w:r w:rsidRPr="0021722D">
        <w:t>udržitelnosti</w:t>
      </w:r>
      <w:r w:rsidRPr="001A1A4A">
        <w:t xml:space="preserve"> projektu a ty dále poskytovat třetím stranám bez nároku na odměnu;</w:t>
      </w:r>
    </w:p>
    <w:p w14:paraId="52583819" w14:textId="24220597" w:rsidR="00242938" w:rsidRPr="0021722D" w:rsidRDefault="00242938" w:rsidP="00242938">
      <w:pPr>
        <w:pStyle w:val="Odstavecseseznamem"/>
        <w:numPr>
          <w:ilvl w:val="0"/>
          <w:numId w:val="44"/>
        </w:numPr>
        <w:spacing w:after="0" w:line="259" w:lineRule="auto"/>
        <w:ind w:left="714" w:hanging="357"/>
        <w:contextualSpacing w:val="0"/>
        <w:jc w:val="both"/>
      </w:pPr>
      <w:r w:rsidRPr="0021722D">
        <w:t>vozidlo nesmí obsahovat olovo, rtuť, šestimocný chrom a kadmium, s výjimkami uvedenými v příloze II směrnice 2000/53 / ES.</w:t>
      </w:r>
    </w:p>
    <w:p w14:paraId="1C7662C5" w14:textId="1586B63F" w:rsidR="00812368" w:rsidRPr="001D5E9D" w:rsidRDefault="00812368" w:rsidP="005324A6">
      <w:pPr>
        <w:autoSpaceDE w:val="0"/>
        <w:autoSpaceDN w:val="0"/>
        <w:adjustRightInd w:val="0"/>
        <w:spacing w:after="0" w:line="240" w:lineRule="auto"/>
        <w:jc w:val="center"/>
        <w:outlineLvl w:val="0"/>
        <w:rPr>
          <w:rFonts w:eastAsia="Calibri" w:cstheme="minorHAnsi"/>
          <w:b/>
          <w:bCs/>
        </w:rPr>
      </w:pPr>
    </w:p>
    <w:sectPr w:rsidR="00812368" w:rsidRPr="001D5E9D" w:rsidSect="00684C1A">
      <w:footerReference w:type="default" r:id="rId8"/>
      <w:pgSz w:w="12240" w:h="15840"/>
      <w:pgMar w:top="709" w:right="1417" w:bottom="1135" w:left="1417" w:header="708" w:footer="30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B1001" w14:textId="77777777" w:rsidR="0092631F" w:rsidRDefault="0092631F" w:rsidP="00331765">
      <w:pPr>
        <w:spacing w:after="0" w:line="240" w:lineRule="auto"/>
      </w:pPr>
      <w:r>
        <w:separator/>
      </w:r>
    </w:p>
  </w:endnote>
  <w:endnote w:type="continuationSeparator" w:id="0">
    <w:p w14:paraId="66BA5D3E" w14:textId="77777777" w:rsidR="0092631F" w:rsidRDefault="0092631F" w:rsidP="0033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936745"/>
      <w:docPartObj>
        <w:docPartGallery w:val="Page Numbers (Bottom of Page)"/>
        <w:docPartUnique/>
      </w:docPartObj>
    </w:sdtPr>
    <w:sdtEndPr/>
    <w:sdtContent>
      <w:sdt>
        <w:sdtPr>
          <w:rPr>
            <w:sz w:val="20"/>
          </w:rPr>
          <w:id w:val="1152179308"/>
          <w:docPartObj>
            <w:docPartGallery w:val="Page Numbers (Top of Page)"/>
            <w:docPartUnique/>
          </w:docPartObj>
        </w:sdtPr>
        <w:sdtEndPr/>
        <w:sdtContent>
          <w:p w14:paraId="6BA3FDB8" w14:textId="428FF929" w:rsidR="0092631F" w:rsidRDefault="0092631F" w:rsidP="00684C1A">
            <w:pPr>
              <w:pStyle w:val="Zpat"/>
              <w:jc w:val="center"/>
            </w:pPr>
            <w:r w:rsidRPr="005C77AB">
              <w:rPr>
                <w:sz w:val="20"/>
              </w:rPr>
              <w:t xml:space="preserve">Stránka </w:t>
            </w:r>
            <w:r w:rsidRPr="005C77AB">
              <w:rPr>
                <w:b/>
                <w:bCs/>
                <w:sz w:val="20"/>
                <w:szCs w:val="24"/>
              </w:rPr>
              <w:fldChar w:fldCharType="begin"/>
            </w:r>
            <w:r w:rsidRPr="005C77AB">
              <w:rPr>
                <w:b/>
                <w:bCs/>
                <w:sz w:val="20"/>
              </w:rPr>
              <w:instrText>PAGE</w:instrText>
            </w:r>
            <w:r w:rsidRPr="005C77AB">
              <w:rPr>
                <w:b/>
                <w:bCs/>
                <w:sz w:val="20"/>
                <w:szCs w:val="24"/>
              </w:rPr>
              <w:fldChar w:fldCharType="separate"/>
            </w:r>
            <w:r w:rsidR="009E37DB">
              <w:rPr>
                <w:b/>
                <w:bCs/>
                <w:noProof/>
                <w:sz w:val="20"/>
              </w:rPr>
              <w:t>16</w:t>
            </w:r>
            <w:r w:rsidRPr="005C77AB">
              <w:rPr>
                <w:b/>
                <w:bCs/>
                <w:sz w:val="20"/>
                <w:szCs w:val="24"/>
              </w:rPr>
              <w:fldChar w:fldCharType="end"/>
            </w:r>
            <w:r w:rsidRPr="005C77AB">
              <w:rPr>
                <w:sz w:val="20"/>
              </w:rPr>
              <w:t xml:space="preserve"> z </w:t>
            </w:r>
            <w:r w:rsidRPr="005C77AB">
              <w:rPr>
                <w:b/>
                <w:bCs/>
                <w:sz w:val="20"/>
                <w:szCs w:val="24"/>
              </w:rPr>
              <w:fldChar w:fldCharType="begin"/>
            </w:r>
            <w:r w:rsidRPr="005C77AB">
              <w:rPr>
                <w:b/>
                <w:bCs/>
                <w:sz w:val="20"/>
              </w:rPr>
              <w:instrText>NUMPAGES</w:instrText>
            </w:r>
            <w:r w:rsidRPr="005C77AB">
              <w:rPr>
                <w:b/>
                <w:bCs/>
                <w:sz w:val="20"/>
                <w:szCs w:val="24"/>
              </w:rPr>
              <w:fldChar w:fldCharType="separate"/>
            </w:r>
            <w:r w:rsidR="009E37DB">
              <w:rPr>
                <w:b/>
                <w:bCs/>
                <w:noProof/>
                <w:sz w:val="20"/>
              </w:rPr>
              <w:t>16</w:t>
            </w:r>
            <w:r w:rsidRPr="005C77AB">
              <w:rPr>
                <w:b/>
                <w:bCs/>
                <w:sz w:val="20"/>
                <w:szCs w:val="24"/>
              </w:rPr>
              <w:fldChar w:fldCharType="end"/>
            </w:r>
          </w:p>
        </w:sdtContent>
      </w:sdt>
    </w:sdtContent>
  </w:sdt>
  <w:p w14:paraId="0D496DD0" w14:textId="77777777" w:rsidR="0092631F" w:rsidRPr="00684C1A" w:rsidRDefault="0092631F" w:rsidP="00684C1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119DF" w14:textId="77777777" w:rsidR="0092631F" w:rsidRDefault="0092631F" w:rsidP="00331765">
      <w:pPr>
        <w:spacing w:after="0" w:line="240" w:lineRule="auto"/>
      </w:pPr>
      <w:r>
        <w:separator/>
      </w:r>
    </w:p>
  </w:footnote>
  <w:footnote w:type="continuationSeparator" w:id="0">
    <w:p w14:paraId="68FCC49A" w14:textId="77777777" w:rsidR="0092631F" w:rsidRDefault="0092631F" w:rsidP="00331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A59E8C"/>
    <w:multiLevelType w:val="hybridMultilevel"/>
    <w:tmpl w:val="1AE03A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B0F9A3"/>
    <w:multiLevelType w:val="hybridMultilevel"/>
    <w:tmpl w:val="2A68A87B"/>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5420D6"/>
    <w:multiLevelType w:val="hybridMultilevel"/>
    <w:tmpl w:val="A8C6235A"/>
    <w:lvl w:ilvl="0" w:tplc="0405000F">
      <w:start w:val="1"/>
      <w:numFmt w:val="decimal"/>
      <w:lvlText w:val="%1."/>
      <w:lvlJc w:val="left"/>
      <w:pPr>
        <w:ind w:left="360" w:hanging="360"/>
      </w:pPr>
      <w:rPr>
        <w:rFonts w:hint="default"/>
      </w:rPr>
    </w:lvl>
    <w:lvl w:ilvl="1" w:tplc="95C8928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FC94485"/>
    <w:multiLevelType w:val="hybridMultilevel"/>
    <w:tmpl w:val="68AAB25E"/>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12D95587"/>
    <w:multiLevelType w:val="hybridMultilevel"/>
    <w:tmpl w:val="A8C6235A"/>
    <w:lvl w:ilvl="0" w:tplc="0405000F">
      <w:start w:val="1"/>
      <w:numFmt w:val="decimal"/>
      <w:lvlText w:val="%1."/>
      <w:lvlJc w:val="left"/>
      <w:pPr>
        <w:ind w:left="360" w:hanging="360"/>
      </w:pPr>
      <w:rPr>
        <w:rFonts w:hint="default"/>
      </w:rPr>
    </w:lvl>
    <w:lvl w:ilvl="1" w:tplc="95C8928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33752DD"/>
    <w:multiLevelType w:val="hybridMultilevel"/>
    <w:tmpl w:val="C3A665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4E2549D"/>
    <w:multiLevelType w:val="hybridMultilevel"/>
    <w:tmpl w:val="A8C6235A"/>
    <w:lvl w:ilvl="0" w:tplc="0405000F">
      <w:start w:val="1"/>
      <w:numFmt w:val="decimal"/>
      <w:lvlText w:val="%1."/>
      <w:lvlJc w:val="left"/>
      <w:pPr>
        <w:ind w:left="360" w:hanging="360"/>
      </w:pPr>
      <w:rPr>
        <w:rFonts w:hint="default"/>
      </w:rPr>
    </w:lvl>
    <w:lvl w:ilvl="1" w:tplc="95C8928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214D8F"/>
    <w:multiLevelType w:val="hybridMultilevel"/>
    <w:tmpl w:val="76ECC1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19C01939"/>
    <w:multiLevelType w:val="hybridMultilevel"/>
    <w:tmpl w:val="C43CBF76"/>
    <w:lvl w:ilvl="0" w:tplc="04050017">
      <w:start w:val="1"/>
      <w:numFmt w:val="lowerLetter"/>
      <w:lvlText w:val="%1)"/>
      <w:lvlJc w:val="left"/>
      <w:pPr>
        <w:ind w:left="720" w:hanging="360"/>
      </w:pPr>
    </w:lvl>
    <w:lvl w:ilvl="1" w:tplc="A7865772">
      <w:start w:val="1"/>
      <w:numFmt w:val="bullet"/>
      <w:lvlText w:val="-"/>
      <w:lvlJc w:val="left"/>
      <w:pPr>
        <w:ind w:left="1440" w:hanging="360"/>
      </w:pPr>
      <w:rPr>
        <w:rFonts w:ascii="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7B48AC"/>
    <w:multiLevelType w:val="hybridMultilevel"/>
    <w:tmpl w:val="3AF07080"/>
    <w:lvl w:ilvl="0" w:tplc="71E83E92">
      <w:start w:val="1"/>
      <w:numFmt w:val="lowerLetter"/>
      <w:lvlText w:val="%1)"/>
      <w:lvlJc w:val="left"/>
      <w:pPr>
        <w:tabs>
          <w:tab w:val="num" w:pos="1080"/>
        </w:tabs>
        <w:ind w:left="1080" w:hanging="360"/>
      </w:pPr>
      <w:rPr>
        <w:rFonts w:ascii="Times New Roman" w:hAnsi="Times New Roman" w:cs="Times New Roman" w:hint="default"/>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20C0276A"/>
    <w:multiLevelType w:val="hybridMultilevel"/>
    <w:tmpl w:val="69DC92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7300737"/>
    <w:multiLevelType w:val="hybridMultilevel"/>
    <w:tmpl w:val="7BD4F770"/>
    <w:lvl w:ilvl="0" w:tplc="59BE5A6C">
      <w:start w:val="3"/>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F850AD"/>
    <w:multiLevelType w:val="hybridMultilevel"/>
    <w:tmpl w:val="888874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0E4074"/>
    <w:multiLevelType w:val="hybridMultilevel"/>
    <w:tmpl w:val="393C0A56"/>
    <w:lvl w:ilvl="0" w:tplc="B312340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502391"/>
    <w:multiLevelType w:val="hybridMultilevel"/>
    <w:tmpl w:val="5CE654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BD3B0B"/>
    <w:multiLevelType w:val="hybridMultilevel"/>
    <w:tmpl w:val="A8C6235A"/>
    <w:lvl w:ilvl="0" w:tplc="0405000F">
      <w:start w:val="1"/>
      <w:numFmt w:val="decimal"/>
      <w:lvlText w:val="%1."/>
      <w:lvlJc w:val="left"/>
      <w:pPr>
        <w:ind w:left="360" w:hanging="360"/>
      </w:pPr>
      <w:rPr>
        <w:rFonts w:hint="default"/>
      </w:rPr>
    </w:lvl>
    <w:lvl w:ilvl="1" w:tplc="95C8928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4630450"/>
    <w:multiLevelType w:val="hybridMultilevel"/>
    <w:tmpl w:val="975ADB48"/>
    <w:lvl w:ilvl="0" w:tplc="0405000F">
      <w:start w:val="1"/>
      <w:numFmt w:val="decimal"/>
      <w:lvlText w:val="%1."/>
      <w:lvlJc w:val="left"/>
      <w:pPr>
        <w:ind w:left="360" w:hanging="360"/>
      </w:pPr>
      <w:rPr>
        <w:rFonts w:hint="default"/>
      </w:rPr>
    </w:lvl>
    <w:lvl w:ilvl="1" w:tplc="95C8928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7F144CA"/>
    <w:multiLevelType w:val="hybridMultilevel"/>
    <w:tmpl w:val="52445E9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A495476"/>
    <w:multiLevelType w:val="hybridMultilevel"/>
    <w:tmpl w:val="FA94B1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AD66496"/>
    <w:multiLevelType w:val="hybridMultilevel"/>
    <w:tmpl w:val="30CC8E84"/>
    <w:lvl w:ilvl="0" w:tplc="A7865772">
      <w:start w:val="1"/>
      <w:numFmt w:val="bullet"/>
      <w:lvlText w:val="-"/>
      <w:lvlJc w:val="left"/>
      <w:pPr>
        <w:ind w:left="1080" w:hanging="360"/>
      </w:pPr>
      <w:rPr>
        <w:rFonts w:ascii="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3D274DB3"/>
    <w:multiLevelType w:val="hybridMultilevel"/>
    <w:tmpl w:val="E2046FF6"/>
    <w:lvl w:ilvl="0" w:tplc="04050001">
      <w:start w:val="1"/>
      <w:numFmt w:val="bullet"/>
      <w:lvlText w:val=""/>
      <w:lvlJc w:val="left"/>
      <w:rPr>
        <w:rFonts w:ascii="Symbol" w:hAnsi="Symbol" w:hint="default"/>
      </w:rPr>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DCB437B"/>
    <w:multiLevelType w:val="hybridMultilevel"/>
    <w:tmpl w:val="F64A0B96"/>
    <w:lvl w:ilvl="0" w:tplc="04050001">
      <w:start w:val="1"/>
      <w:numFmt w:val="bullet"/>
      <w:lvlText w:val=""/>
      <w:lvlJc w:val="left"/>
      <w:pPr>
        <w:ind w:left="1205" w:hanging="360"/>
      </w:pPr>
      <w:rPr>
        <w:rFonts w:ascii="Symbol" w:hAnsi="Symbol" w:hint="default"/>
      </w:rPr>
    </w:lvl>
    <w:lvl w:ilvl="1" w:tplc="04050003" w:tentative="1">
      <w:start w:val="1"/>
      <w:numFmt w:val="bullet"/>
      <w:lvlText w:val="o"/>
      <w:lvlJc w:val="left"/>
      <w:pPr>
        <w:ind w:left="1925" w:hanging="360"/>
      </w:pPr>
      <w:rPr>
        <w:rFonts w:ascii="Courier New" w:hAnsi="Courier New" w:cs="Courier New" w:hint="default"/>
      </w:rPr>
    </w:lvl>
    <w:lvl w:ilvl="2" w:tplc="04050005" w:tentative="1">
      <w:start w:val="1"/>
      <w:numFmt w:val="bullet"/>
      <w:lvlText w:val=""/>
      <w:lvlJc w:val="left"/>
      <w:pPr>
        <w:ind w:left="2645" w:hanging="360"/>
      </w:pPr>
      <w:rPr>
        <w:rFonts w:ascii="Wingdings" w:hAnsi="Wingdings" w:hint="default"/>
      </w:rPr>
    </w:lvl>
    <w:lvl w:ilvl="3" w:tplc="04050001" w:tentative="1">
      <w:start w:val="1"/>
      <w:numFmt w:val="bullet"/>
      <w:lvlText w:val=""/>
      <w:lvlJc w:val="left"/>
      <w:pPr>
        <w:ind w:left="3365" w:hanging="360"/>
      </w:pPr>
      <w:rPr>
        <w:rFonts w:ascii="Symbol" w:hAnsi="Symbol" w:hint="default"/>
      </w:rPr>
    </w:lvl>
    <w:lvl w:ilvl="4" w:tplc="04050003" w:tentative="1">
      <w:start w:val="1"/>
      <w:numFmt w:val="bullet"/>
      <w:lvlText w:val="o"/>
      <w:lvlJc w:val="left"/>
      <w:pPr>
        <w:ind w:left="4085" w:hanging="360"/>
      </w:pPr>
      <w:rPr>
        <w:rFonts w:ascii="Courier New" w:hAnsi="Courier New" w:cs="Courier New" w:hint="default"/>
      </w:rPr>
    </w:lvl>
    <w:lvl w:ilvl="5" w:tplc="04050005" w:tentative="1">
      <w:start w:val="1"/>
      <w:numFmt w:val="bullet"/>
      <w:lvlText w:val=""/>
      <w:lvlJc w:val="left"/>
      <w:pPr>
        <w:ind w:left="4805" w:hanging="360"/>
      </w:pPr>
      <w:rPr>
        <w:rFonts w:ascii="Wingdings" w:hAnsi="Wingdings" w:hint="default"/>
      </w:rPr>
    </w:lvl>
    <w:lvl w:ilvl="6" w:tplc="04050001" w:tentative="1">
      <w:start w:val="1"/>
      <w:numFmt w:val="bullet"/>
      <w:lvlText w:val=""/>
      <w:lvlJc w:val="left"/>
      <w:pPr>
        <w:ind w:left="5525" w:hanging="360"/>
      </w:pPr>
      <w:rPr>
        <w:rFonts w:ascii="Symbol" w:hAnsi="Symbol" w:hint="default"/>
      </w:rPr>
    </w:lvl>
    <w:lvl w:ilvl="7" w:tplc="04050003" w:tentative="1">
      <w:start w:val="1"/>
      <w:numFmt w:val="bullet"/>
      <w:lvlText w:val="o"/>
      <w:lvlJc w:val="left"/>
      <w:pPr>
        <w:ind w:left="6245" w:hanging="360"/>
      </w:pPr>
      <w:rPr>
        <w:rFonts w:ascii="Courier New" w:hAnsi="Courier New" w:cs="Courier New" w:hint="default"/>
      </w:rPr>
    </w:lvl>
    <w:lvl w:ilvl="8" w:tplc="04050005" w:tentative="1">
      <w:start w:val="1"/>
      <w:numFmt w:val="bullet"/>
      <w:lvlText w:val=""/>
      <w:lvlJc w:val="left"/>
      <w:pPr>
        <w:ind w:left="6965" w:hanging="360"/>
      </w:pPr>
      <w:rPr>
        <w:rFonts w:ascii="Wingdings" w:hAnsi="Wingdings" w:hint="default"/>
      </w:rPr>
    </w:lvl>
  </w:abstractNum>
  <w:abstractNum w:abstractNumId="22" w15:restartNumberingAfterBreak="0">
    <w:nsid w:val="40CB6924"/>
    <w:multiLevelType w:val="multilevel"/>
    <w:tmpl w:val="B122F940"/>
    <w:lvl w:ilvl="0">
      <w:start w:val="1"/>
      <w:numFmt w:val="decimal"/>
      <w:lvlText w:val="%1."/>
      <w:lvlJc w:val="left"/>
      <w:pPr>
        <w:ind w:left="915" w:hanging="915"/>
      </w:pPr>
      <w:rPr>
        <w:rFonts w:hint="default"/>
      </w:rPr>
    </w:lvl>
    <w:lvl w:ilvl="1">
      <w:numFmt w:val="decimalZero"/>
      <w:lvlText w:val="%1.%2.0."/>
      <w:lvlJc w:val="left"/>
      <w:pPr>
        <w:ind w:left="915" w:hanging="915"/>
      </w:pPr>
      <w:rPr>
        <w:rFonts w:hint="default"/>
      </w:rPr>
    </w:lvl>
    <w:lvl w:ilvl="2">
      <w:start w:val="1"/>
      <w:numFmt w:val="decimalZero"/>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7A5821"/>
    <w:multiLevelType w:val="hybridMultilevel"/>
    <w:tmpl w:val="E1E856E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4EE2254"/>
    <w:multiLevelType w:val="hybridMultilevel"/>
    <w:tmpl w:val="A894A73A"/>
    <w:lvl w:ilvl="0" w:tplc="8FBA46E2">
      <w:start w:val="1"/>
      <w:numFmt w:val="decimal"/>
      <w:lvlText w:val="%1."/>
      <w:lvlJc w:val="left"/>
      <w:pPr>
        <w:ind w:left="720" w:hanging="360"/>
      </w:pPr>
      <w:rPr>
        <w:rFonts w:cstheme="minorHAnsi"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2F385E"/>
    <w:multiLevelType w:val="hybridMultilevel"/>
    <w:tmpl w:val="68AAB25E"/>
    <w:lvl w:ilvl="0" w:tplc="04050017">
      <w:start w:val="1"/>
      <w:numFmt w:val="lowerLetter"/>
      <w:lvlText w:val="%1)"/>
      <w:lvlJc w:val="left"/>
      <w:pPr>
        <w:tabs>
          <w:tab w:val="num" w:pos="0"/>
        </w:tabs>
        <w:ind w:left="0" w:hanging="360"/>
      </w:pPr>
    </w:lvl>
    <w:lvl w:ilvl="1" w:tplc="04050019">
      <w:start w:val="1"/>
      <w:numFmt w:val="decimal"/>
      <w:lvlText w:val="%2."/>
      <w:lvlJc w:val="left"/>
      <w:pPr>
        <w:tabs>
          <w:tab w:val="num" w:pos="720"/>
        </w:tabs>
        <w:ind w:left="720" w:hanging="360"/>
      </w:pPr>
    </w:lvl>
    <w:lvl w:ilvl="2" w:tplc="0405001B">
      <w:start w:val="1"/>
      <w:numFmt w:val="decimal"/>
      <w:lvlText w:val="%3."/>
      <w:lvlJc w:val="left"/>
      <w:pPr>
        <w:tabs>
          <w:tab w:val="num" w:pos="1440"/>
        </w:tabs>
        <w:ind w:left="1440" w:hanging="360"/>
      </w:pPr>
    </w:lvl>
    <w:lvl w:ilvl="3" w:tplc="0405000F">
      <w:start w:val="1"/>
      <w:numFmt w:val="decimal"/>
      <w:lvlText w:val="%4."/>
      <w:lvlJc w:val="left"/>
      <w:pPr>
        <w:tabs>
          <w:tab w:val="num" w:pos="2160"/>
        </w:tabs>
        <w:ind w:left="2160" w:hanging="360"/>
      </w:pPr>
    </w:lvl>
    <w:lvl w:ilvl="4" w:tplc="04050019">
      <w:start w:val="1"/>
      <w:numFmt w:val="decimal"/>
      <w:lvlText w:val="%5."/>
      <w:lvlJc w:val="left"/>
      <w:pPr>
        <w:tabs>
          <w:tab w:val="num" w:pos="2880"/>
        </w:tabs>
        <w:ind w:left="2880" w:hanging="360"/>
      </w:pPr>
    </w:lvl>
    <w:lvl w:ilvl="5" w:tplc="0405001B">
      <w:start w:val="1"/>
      <w:numFmt w:val="decimal"/>
      <w:lvlText w:val="%6."/>
      <w:lvlJc w:val="left"/>
      <w:pPr>
        <w:tabs>
          <w:tab w:val="num" w:pos="3600"/>
        </w:tabs>
        <w:ind w:left="3600" w:hanging="360"/>
      </w:pPr>
    </w:lvl>
    <w:lvl w:ilvl="6" w:tplc="0405000F">
      <w:start w:val="1"/>
      <w:numFmt w:val="decimal"/>
      <w:lvlText w:val="%7."/>
      <w:lvlJc w:val="left"/>
      <w:pPr>
        <w:tabs>
          <w:tab w:val="num" w:pos="4320"/>
        </w:tabs>
        <w:ind w:left="4320" w:hanging="360"/>
      </w:pPr>
    </w:lvl>
    <w:lvl w:ilvl="7" w:tplc="04050019">
      <w:start w:val="1"/>
      <w:numFmt w:val="decimal"/>
      <w:lvlText w:val="%8."/>
      <w:lvlJc w:val="left"/>
      <w:pPr>
        <w:tabs>
          <w:tab w:val="num" w:pos="5040"/>
        </w:tabs>
        <w:ind w:left="5040" w:hanging="360"/>
      </w:pPr>
    </w:lvl>
    <w:lvl w:ilvl="8" w:tplc="0405001B">
      <w:start w:val="1"/>
      <w:numFmt w:val="decimal"/>
      <w:lvlText w:val="%9."/>
      <w:lvlJc w:val="left"/>
      <w:pPr>
        <w:tabs>
          <w:tab w:val="num" w:pos="5760"/>
        </w:tabs>
        <w:ind w:left="5760" w:hanging="360"/>
      </w:pPr>
    </w:lvl>
  </w:abstractNum>
  <w:abstractNum w:abstractNumId="26" w15:restartNumberingAfterBreak="0">
    <w:nsid w:val="465C6B0C"/>
    <w:multiLevelType w:val="hybridMultilevel"/>
    <w:tmpl w:val="5030A8B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A706751"/>
    <w:multiLevelType w:val="hybridMultilevel"/>
    <w:tmpl w:val="AA982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E4F6C68"/>
    <w:multiLevelType w:val="hybridMultilevel"/>
    <w:tmpl w:val="81A8AC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1EB6AAB"/>
    <w:multiLevelType w:val="hybridMultilevel"/>
    <w:tmpl w:val="753040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4230AC7"/>
    <w:multiLevelType w:val="hybridMultilevel"/>
    <w:tmpl w:val="975ADB48"/>
    <w:lvl w:ilvl="0" w:tplc="0405000F">
      <w:start w:val="1"/>
      <w:numFmt w:val="decimal"/>
      <w:lvlText w:val="%1."/>
      <w:lvlJc w:val="left"/>
      <w:pPr>
        <w:ind w:left="360" w:hanging="360"/>
      </w:pPr>
      <w:rPr>
        <w:rFonts w:hint="default"/>
      </w:rPr>
    </w:lvl>
    <w:lvl w:ilvl="1" w:tplc="95C8928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4561D89"/>
    <w:multiLevelType w:val="hybridMultilevel"/>
    <w:tmpl w:val="93A007E0"/>
    <w:lvl w:ilvl="0" w:tplc="9426E35A">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57B1C93"/>
    <w:multiLevelType w:val="hybridMultilevel"/>
    <w:tmpl w:val="38F683F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6A71ED9"/>
    <w:multiLevelType w:val="hybridMultilevel"/>
    <w:tmpl w:val="B5086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8050023"/>
    <w:multiLevelType w:val="hybridMultilevel"/>
    <w:tmpl w:val="D8C23A9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A053721"/>
    <w:multiLevelType w:val="hybridMultilevel"/>
    <w:tmpl w:val="52445E9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C2E14AB"/>
    <w:multiLevelType w:val="hybridMultilevel"/>
    <w:tmpl w:val="3738C2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FDD777F"/>
    <w:multiLevelType w:val="hybridMultilevel"/>
    <w:tmpl w:val="77F8D3D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06B4626"/>
    <w:multiLevelType w:val="hybridMultilevel"/>
    <w:tmpl w:val="AFB8A8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56519F2"/>
    <w:multiLevelType w:val="hybridMultilevel"/>
    <w:tmpl w:val="A8C6235A"/>
    <w:lvl w:ilvl="0" w:tplc="0405000F">
      <w:start w:val="1"/>
      <w:numFmt w:val="decimal"/>
      <w:lvlText w:val="%1."/>
      <w:lvlJc w:val="left"/>
      <w:pPr>
        <w:ind w:left="360" w:hanging="360"/>
      </w:pPr>
      <w:rPr>
        <w:rFonts w:hint="default"/>
      </w:rPr>
    </w:lvl>
    <w:lvl w:ilvl="1" w:tplc="95C8928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6D0826CD"/>
    <w:multiLevelType w:val="hybridMultilevel"/>
    <w:tmpl w:val="69DC92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6F99150C"/>
    <w:multiLevelType w:val="hybridMultilevel"/>
    <w:tmpl w:val="A8C6235A"/>
    <w:lvl w:ilvl="0" w:tplc="0405000F">
      <w:start w:val="1"/>
      <w:numFmt w:val="decimal"/>
      <w:lvlText w:val="%1."/>
      <w:lvlJc w:val="left"/>
      <w:pPr>
        <w:ind w:left="360" w:hanging="360"/>
      </w:pPr>
      <w:rPr>
        <w:rFonts w:hint="default"/>
      </w:rPr>
    </w:lvl>
    <w:lvl w:ilvl="1" w:tplc="95C8928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5B31788"/>
    <w:multiLevelType w:val="hybridMultilevel"/>
    <w:tmpl w:val="975ADB48"/>
    <w:lvl w:ilvl="0" w:tplc="0405000F">
      <w:start w:val="1"/>
      <w:numFmt w:val="decimal"/>
      <w:lvlText w:val="%1."/>
      <w:lvlJc w:val="left"/>
      <w:pPr>
        <w:ind w:left="360" w:hanging="360"/>
      </w:pPr>
      <w:rPr>
        <w:rFonts w:hint="default"/>
      </w:rPr>
    </w:lvl>
    <w:lvl w:ilvl="1" w:tplc="95C8928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78C72E60"/>
    <w:multiLevelType w:val="hybridMultilevel"/>
    <w:tmpl w:val="8AF66306"/>
    <w:lvl w:ilvl="0" w:tplc="0405000F">
      <w:start w:val="1"/>
      <w:numFmt w:val="decimal"/>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3">
      <w:start w:val="1"/>
      <w:numFmt w:val="bullet"/>
      <w:lvlText w:val="o"/>
      <w:lvlJc w:val="left"/>
      <w:pPr>
        <w:ind w:left="1173" w:hanging="180"/>
      </w:pPr>
      <w:rPr>
        <w:rFonts w:ascii="Courier New" w:hAnsi="Courier New" w:cs="Courier New"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9561922"/>
    <w:multiLevelType w:val="hybridMultilevel"/>
    <w:tmpl w:val="F8824C44"/>
    <w:lvl w:ilvl="0" w:tplc="D192557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A8217A7"/>
    <w:multiLevelType w:val="hybridMultilevel"/>
    <w:tmpl w:val="93A007E0"/>
    <w:lvl w:ilvl="0" w:tplc="9426E35A">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DB01B92"/>
    <w:multiLevelType w:val="hybridMultilevel"/>
    <w:tmpl w:val="D090D61A"/>
    <w:lvl w:ilvl="0" w:tplc="0405000F">
      <w:start w:val="1"/>
      <w:numFmt w:val="decimal"/>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7E765650"/>
    <w:multiLevelType w:val="hybridMultilevel"/>
    <w:tmpl w:val="295E7ED0"/>
    <w:lvl w:ilvl="0" w:tplc="59BE5A6C">
      <w:start w:val="3"/>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23"/>
  </w:num>
  <w:num w:numId="3">
    <w:abstractNumId w:val="1"/>
  </w:num>
  <w:num w:numId="4">
    <w:abstractNumId w:val="37"/>
  </w:num>
  <w:num w:numId="5">
    <w:abstractNumId w:val="11"/>
  </w:num>
  <w:num w:numId="6">
    <w:abstractNumId w:val="29"/>
  </w:num>
  <w:num w:numId="7">
    <w:abstractNumId w:val="47"/>
  </w:num>
  <w:num w:numId="8">
    <w:abstractNumId w:val="15"/>
  </w:num>
  <w:num w:numId="9">
    <w:abstractNumId w:val="34"/>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1"/>
  </w:num>
  <w:num w:numId="13">
    <w:abstractNumId w:val="39"/>
  </w:num>
  <w:num w:numId="14">
    <w:abstractNumId w:val="2"/>
  </w:num>
  <w:num w:numId="15">
    <w:abstractNumId w:val="6"/>
  </w:num>
  <w:num w:numId="16">
    <w:abstractNumId w:val="42"/>
  </w:num>
  <w:num w:numId="17">
    <w:abstractNumId w:val="30"/>
  </w:num>
  <w:num w:numId="18">
    <w:abstractNumId w:val="16"/>
  </w:num>
  <w:num w:numId="19">
    <w:abstractNumId w:val="46"/>
  </w:num>
  <w:num w:numId="20">
    <w:abstractNumId w:val="43"/>
  </w:num>
  <w:num w:numId="21">
    <w:abstractNumId w:val="20"/>
  </w:num>
  <w:num w:numId="22">
    <w:abstractNumId w:val="45"/>
  </w:num>
  <w:num w:numId="23">
    <w:abstractNumId w:val="40"/>
  </w:num>
  <w:num w:numId="24">
    <w:abstractNumId w:val="35"/>
  </w:num>
  <w:num w:numId="25">
    <w:abstractNumId w:val="17"/>
  </w:num>
  <w:num w:numId="26">
    <w:abstractNumId w:val="26"/>
  </w:num>
  <w:num w:numId="27">
    <w:abstractNumId w:val="32"/>
  </w:num>
  <w:num w:numId="28">
    <w:abstractNumId w:val="5"/>
  </w:num>
  <w:num w:numId="29">
    <w:abstractNumId w:val="31"/>
  </w:num>
  <w:num w:numId="30">
    <w:abstractNumId w:val="33"/>
  </w:num>
  <w:num w:numId="31">
    <w:abstractNumId w:val="10"/>
  </w:num>
  <w:num w:numId="32">
    <w:abstractNumId w:val="4"/>
  </w:num>
  <w:num w:numId="33">
    <w:abstractNumId w:val="38"/>
  </w:num>
  <w:num w:numId="34">
    <w:abstractNumId w:val="28"/>
  </w:num>
  <w:num w:numId="35">
    <w:abstractNumId w:val="18"/>
  </w:num>
  <w:num w:numId="36">
    <w:abstractNumId w:val="12"/>
  </w:num>
  <w:num w:numId="37">
    <w:abstractNumId w:val="36"/>
  </w:num>
  <w:num w:numId="38">
    <w:abstractNumId w:val="27"/>
  </w:num>
  <w:num w:numId="39">
    <w:abstractNumId w:val="21"/>
  </w:num>
  <w:num w:numId="40">
    <w:abstractNumId w:val="8"/>
  </w:num>
  <w:num w:numId="41">
    <w:abstractNumId w:val="19"/>
  </w:num>
  <w:num w:numId="42">
    <w:abstractNumId w:val="9"/>
  </w:num>
  <w:num w:numId="43">
    <w:abstractNumId w:val="22"/>
  </w:num>
  <w:num w:numId="44">
    <w:abstractNumId w:val="14"/>
  </w:num>
  <w:num w:numId="45">
    <w:abstractNumId w:val="13"/>
  </w:num>
  <w:num w:numId="46">
    <w:abstractNumId w:val="24"/>
  </w:num>
  <w:num w:numId="47">
    <w:abstractNumId w:val="44"/>
  </w:num>
  <w:num w:numId="4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AF"/>
    <w:rsid w:val="00014662"/>
    <w:rsid w:val="00016AEE"/>
    <w:rsid w:val="00021EE7"/>
    <w:rsid w:val="00030132"/>
    <w:rsid w:val="0005143B"/>
    <w:rsid w:val="00053CE3"/>
    <w:rsid w:val="0006659C"/>
    <w:rsid w:val="000708CF"/>
    <w:rsid w:val="00071E29"/>
    <w:rsid w:val="00077968"/>
    <w:rsid w:val="00081651"/>
    <w:rsid w:val="00085E89"/>
    <w:rsid w:val="00087EAF"/>
    <w:rsid w:val="000905A5"/>
    <w:rsid w:val="00092555"/>
    <w:rsid w:val="00097B57"/>
    <w:rsid w:val="000A0435"/>
    <w:rsid w:val="000A0874"/>
    <w:rsid w:val="000A30D2"/>
    <w:rsid w:val="000B39BB"/>
    <w:rsid w:val="000C4870"/>
    <w:rsid w:val="000C525A"/>
    <w:rsid w:val="000D0A31"/>
    <w:rsid w:val="000D1595"/>
    <w:rsid w:val="000D2065"/>
    <w:rsid w:val="000D4678"/>
    <w:rsid w:val="000E0979"/>
    <w:rsid w:val="000E1FC2"/>
    <w:rsid w:val="000E6FE7"/>
    <w:rsid w:val="000F3C99"/>
    <w:rsid w:val="00103DDB"/>
    <w:rsid w:val="0010759A"/>
    <w:rsid w:val="0011673F"/>
    <w:rsid w:val="00122246"/>
    <w:rsid w:val="001232D2"/>
    <w:rsid w:val="00127AB1"/>
    <w:rsid w:val="00135068"/>
    <w:rsid w:val="00137AF8"/>
    <w:rsid w:val="001462D2"/>
    <w:rsid w:val="001504D9"/>
    <w:rsid w:val="001660CB"/>
    <w:rsid w:val="00167462"/>
    <w:rsid w:val="0017346C"/>
    <w:rsid w:val="00176E9D"/>
    <w:rsid w:val="001931AA"/>
    <w:rsid w:val="001942CB"/>
    <w:rsid w:val="001A1A4A"/>
    <w:rsid w:val="001A3CB0"/>
    <w:rsid w:val="001A3FFF"/>
    <w:rsid w:val="001A6BCE"/>
    <w:rsid w:val="001B1B9A"/>
    <w:rsid w:val="001B6642"/>
    <w:rsid w:val="001B7ADB"/>
    <w:rsid w:val="001C1864"/>
    <w:rsid w:val="001D5E9D"/>
    <w:rsid w:val="001F631E"/>
    <w:rsid w:val="001F7AA3"/>
    <w:rsid w:val="0021042F"/>
    <w:rsid w:val="0021722D"/>
    <w:rsid w:val="0022356B"/>
    <w:rsid w:val="00227C14"/>
    <w:rsid w:val="00242938"/>
    <w:rsid w:val="002459AB"/>
    <w:rsid w:val="00245C0B"/>
    <w:rsid w:val="00250C10"/>
    <w:rsid w:val="00263FB0"/>
    <w:rsid w:val="00265615"/>
    <w:rsid w:val="00266733"/>
    <w:rsid w:val="002745D2"/>
    <w:rsid w:val="0028681B"/>
    <w:rsid w:val="00293F44"/>
    <w:rsid w:val="00297A8E"/>
    <w:rsid w:val="002A1E57"/>
    <w:rsid w:val="002A2FBB"/>
    <w:rsid w:val="002A562D"/>
    <w:rsid w:val="002B1100"/>
    <w:rsid w:val="002C1693"/>
    <w:rsid w:val="002C3D3C"/>
    <w:rsid w:val="002D54A7"/>
    <w:rsid w:val="002D5D1F"/>
    <w:rsid w:val="002D66C8"/>
    <w:rsid w:val="002F46E6"/>
    <w:rsid w:val="00300E88"/>
    <w:rsid w:val="00303020"/>
    <w:rsid w:val="0031191F"/>
    <w:rsid w:val="00312235"/>
    <w:rsid w:val="00316695"/>
    <w:rsid w:val="00321F9F"/>
    <w:rsid w:val="003309A0"/>
    <w:rsid w:val="00330B8B"/>
    <w:rsid w:val="00331765"/>
    <w:rsid w:val="00332A42"/>
    <w:rsid w:val="00335828"/>
    <w:rsid w:val="00336ED0"/>
    <w:rsid w:val="0034043A"/>
    <w:rsid w:val="00355A59"/>
    <w:rsid w:val="00355F6C"/>
    <w:rsid w:val="00356AF4"/>
    <w:rsid w:val="00357EAF"/>
    <w:rsid w:val="003651AB"/>
    <w:rsid w:val="00370557"/>
    <w:rsid w:val="00374FBE"/>
    <w:rsid w:val="00377EE9"/>
    <w:rsid w:val="003825EA"/>
    <w:rsid w:val="00391C5F"/>
    <w:rsid w:val="00394392"/>
    <w:rsid w:val="003A5F26"/>
    <w:rsid w:val="003B1599"/>
    <w:rsid w:val="003C14C4"/>
    <w:rsid w:val="003C2390"/>
    <w:rsid w:val="003C4806"/>
    <w:rsid w:val="003D4AE8"/>
    <w:rsid w:val="003D6F31"/>
    <w:rsid w:val="003E0514"/>
    <w:rsid w:val="003F753F"/>
    <w:rsid w:val="00400196"/>
    <w:rsid w:val="00403EC2"/>
    <w:rsid w:val="004127E8"/>
    <w:rsid w:val="0041491F"/>
    <w:rsid w:val="00423B9D"/>
    <w:rsid w:val="004340B3"/>
    <w:rsid w:val="00436C83"/>
    <w:rsid w:val="0044551C"/>
    <w:rsid w:val="00450E07"/>
    <w:rsid w:val="004578EE"/>
    <w:rsid w:val="00462FBE"/>
    <w:rsid w:val="00466D8D"/>
    <w:rsid w:val="004738F8"/>
    <w:rsid w:val="0047628D"/>
    <w:rsid w:val="004778A2"/>
    <w:rsid w:val="00485BA0"/>
    <w:rsid w:val="00486F09"/>
    <w:rsid w:val="004902B9"/>
    <w:rsid w:val="004902CD"/>
    <w:rsid w:val="00493FE1"/>
    <w:rsid w:val="00494BB3"/>
    <w:rsid w:val="004A0917"/>
    <w:rsid w:val="004A5506"/>
    <w:rsid w:val="004B3024"/>
    <w:rsid w:val="004B64F1"/>
    <w:rsid w:val="004C73E8"/>
    <w:rsid w:val="004D0D6A"/>
    <w:rsid w:val="004D6468"/>
    <w:rsid w:val="004E4599"/>
    <w:rsid w:val="004E75CB"/>
    <w:rsid w:val="004F1946"/>
    <w:rsid w:val="004F2CD5"/>
    <w:rsid w:val="004F4521"/>
    <w:rsid w:val="004F56BC"/>
    <w:rsid w:val="004F56F4"/>
    <w:rsid w:val="004F7627"/>
    <w:rsid w:val="005025E0"/>
    <w:rsid w:val="00505E15"/>
    <w:rsid w:val="00506A71"/>
    <w:rsid w:val="00513FDB"/>
    <w:rsid w:val="00514E54"/>
    <w:rsid w:val="0051720F"/>
    <w:rsid w:val="00520950"/>
    <w:rsid w:val="00521DA7"/>
    <w:rsid w:val="005324A6"/>
    <w:rsid w:val="00534576"/>
    <w:rsid w:val="005413B8"/>
    <w:rsid w:val="00544FBC"/>
    <w:rsid w:val="005509A9"/>
    <w:rsid w:val="00555D26"/>
    <w:rsid w:val="00585400"/>
    <w:rsid w:val="005A5CF9"/>
    <w:rsid w:val="005A70BC"/>
    <w:rsid w:val="005B0A56"/>
    <w:rsid w:val="005D3A5C"/>
    <w:rsid w:val="005D4A82"/>
    <w:rsid w:val="00606533"/>
    <w:rsid w:val="00611CCB"/>
    <w:rsid w:val="0062695A"/>
    <w:rsid w:val="00626F6D"/>
    <w:rsid w:val="006273AA"/>
    <w:rsid w:val="00631559"/>
    <w:rsid w:val="00636D88"/>
    <w:rsid w:val="00637194"/>
    <w:rsid w:val="0064274D"/>
    <w:rsid w:val="0065135D"/>
    <w:rsid w:val="00656B19"/>
    <w:rsid w:val="00664733"/>
    <w:rsid w:val="00664FE9"/>
    <w:rsid w:val="006759C1"/>
    <w:rsid w:val="006763E7"/>
    <w:rsid w:val="00682E20"/>
    <w:rsid w:val="00684C1A"/>
    <w:rsid w:val="00692FC4"/>
    <w:rsid w:val="006A29F5"/>
    <w:rsid w:val="006A710B"/>
    <w:rsid w:val="006B5310"/>
    <w:rsid w:val="006C04E7"/>
    <w:rsid w:val="006C1F63"/>
    <w:rsid w:val="006C700C"/>
    <w:rsid w:val="006D1B7D"/>
    <w:rsid w:val="006D5EB4"/>
    <w:rsid w:val="006E4382"/>
    <w:rsid w:val="006F2979"/>
    <w:rsid w:val="006F37C6"/>
    <w:rsid w:val="006F692D"/>
    <w:rsid w:val="00703E51"/>
    <w:rsid w:val="0071138C"/>
    <w:rsid w:val="007140EF"/>
    <w:rsid w:val="00715FD5"/>
    <w:rsid w:val="00747805"/>
    <w:rsid w:val="007516ED"/>
    <w:rsid w:val="00751818"/>
    <w:rsid w:val="0075430B"/>
    <w:rsid w:val="00754673"/>
    <w:rsid w:val="00755262"/>
    <w:rsid w:val="00760E0D"/>
    <w:rsid w:val="0078092B"/>
    <w:rsid w:val="00782757"/>
    <w:rsid w:val="00783A0B"/>
    <w:rsid w:val="00790ADD"/>
    <w:rsid w:val="00796175"/>
    <w:rsid w:val="007A47EA"/>
    <w:rsid w:val="007A6A08"/>
    <w:rsid w:val="007B2AE7"/>
    <w:rsid w:val="007B5906"/>
    <w:rsid w:val="007C0F8C"/>
    <w:rsid w:val="007C6930"/>
    <w:rsid w:val="007D5E02"/>
    <w:rsid w:val="007F161B"/>
    <w:rsid w:val="008004E1"/>
    <w:rsid w:val="0081027D"/>
    <w:rsid w:val="00812368"/>
    <w:rsid w:val="00814F2A"/>
    <w:rsid w:val="00821C1A"/>
    <w:rsid w:val="00830AD8"/>
    <w:rsid w:val="00836B3E"/>
    <w:rsid w:val="00862737"/>
    <w:rsid w:val="00864AEE"/>
    <w:rsid w:val="008720C2"/>
    <w:rsid w:val="008737BE"/>
    <w:rsid w:val="00880FDA"/>
    <w:rsid w:val="00881E5D"/>
    <w:rsid w:val="008821F7"/>
    <w:rsid w:val="00883AE5"/>
    <w:rsid w:val="00885204"/>
    <w:rsid w:val="00895882"/>
    <w:rsid w:val="008A722D"/>
    <w:rsid w:val="008B5565"/>
    <w:rsid w:val="008C3AB1"/>
    <w:rsid w:val="008C6DCE"/>
    <w:rsid w:val="008D21BC"/>
    <w:rsid w:val="008D39AD"/>
    <w:rsid w:val="008F0A33"/>
    <w:rsid w:val="008F17A9"/>
    <w:rsid w:val="00900292"/>
    <w:rsid w:val="00913293"/>
    <w:rsid w:val="0091726B"/>
    <w:rsid w:val="00922E89"/>
    <w:rsid w:val="00923461"/>
    <w:rsid w:val="009247ED"/>
    <w:rsid w:val="0092631F"/>
    <w:rsid w:val="009544CE"/>
    <w:rsid w:val="00955510"/>
    <w:rsid w:val="00955FC5"/>
    <w:rsid w:val="00972A9B"/>
    <w:rsid w:val="00983D0A"/>
    <w:rsid w:val="0098526B"/>
    <w:rsid w:val="009A6E3C"/>
    <w:rsid w:val="009B1EDC"/>
    <w:rsid w:val="009C4AAB"/>
    <w:rsid w:val="009E37DB"/>
    <w:rsid w:val="009E7878"/>
    <w:rsid w:val="009F41A9"/>
    <w:rsid w:val="00A0345D"/>
    <w:rsid w:val="00A21277"/>
    <w:rsid w:val="00A21551"/>
    <w:rsid w:val="00A24544"/>
    <w:rsid w:val="00A429A8"/>
    <w:rsid w:val="00A4322D"/>
    <w:rsid w:val="00A60B56"/>
    <w:rsid w:val="00A6509A"/>
    <w:rsid w:val="00AA17CE"/>
    <w:rsid w:val="00AA27CD"/>
    <w:rsid w:val="00AB7227"/>
    <w:rsid w:val="00AB780B"/>
    <w:rsid w:val="00AB7DB0"/>
    <w:rsid w:val="00AC4474"/>
    <w:rsid w:val="00AC4E45"/>
    <w:rsid w:val="00AC5586"/>
    <w:rsid w:val="00AC7543"/>
    <w:rsid w:val="00AD0418"/>
    <w:rsid w:val="00AD39BD"/>
    <w:rsid w:val="00AD7897"/>
    <w:rsid w:val="00AE0075"/>
    <w:rsid w:val="00AE2509"/>
    <w:rsid w:val="00AE45F4"/>
    <w:rsid w:val="00AF060F"/>
    <w:rsid w:val="00AF1216"/>
    <w:rsid w:val="00AF2255"/>
    <w:rsid w:val="00AF62CC"/>
    <w:rsid w:val="00B03356"/>
    <w:rsid w:val="00B03D47"/>
    <w:rsid w:val="00B1359C"/>
    <w:rsid w:val="00B25451"/>
    <w:rsid w:val="00B27809"/>
    <w:rsid w:val="00B31B3D"/>
    <w:rsid w:val="00B52A2E"/>
    <w:rsid w:val="00B61E27"/>
    <w:rsid w:val="00B6232E"/>
    <w:rsid w:val="00B63F4A"/>
    <w:rsid w:val="00B70942"/>
    <w:rsid w:val="00BA3BAC"/>
    <w:rsid w:val="00BC4C16"/>
    <w:rsid w:val="00BD0265"/>
    <w:rsid w:val="00BD240B"/>
    <w:rsid w:val="00BD62EE"/>
    <w:rsid w:val="00BE3F23"/>
    <w:rsid w:val="00BE532D"/>
    <w:rsid w:val="00BE6C87"/>
    <w:rsid w:val="00BF1E34"/>
    <w:rsid w:val="00C02587"/>
    <w:rsid w:val="00C05BD9"/>
    <w:rsid w:val="00C2658C"/>
    <w:rsid w:val="00C2767A"/>
    <w:rsid w:val="00C31567"/>
    <w:rsid w:val="00C42326"/>
    <w:rsid w:val="00C45047"/>
    <w:rsid w:val="00C4650F"/>
    <w:rsid w:val="00C46FEE"/>
    <w:rsid w:val="00C52777"/>
    <w:rsid w:val="00C528A0"/>
    <w:rsid w:val="00C555C4"/>
    <w:rsid w:val="00C8066B"/>
    <w:rsid w:val="00CA24F4"/>
    <w:rsid w:val="00CB03E6"/>
    <w:rsid w:val="00CB7E07"/>
    <w:rsid w:val="00CC222C"/>
    <w:rsid w:val="00CC3DEE"/>
    <w:rsid w:val="00CC7E0E"/>
    <w:rsid w:val="00CD42BB"/>
    <w:rsid w:val="00CD6C0D"/>
    <w:rsid w:val="00CE3E10"/>
    <w:rsid w:val="00CE6CBE"/>
    <w:rsid w:val="00CF2602"/>
    <w:rsid w:val="00CF5E14"/>
    <w:rsid w:val="00D11188"/>
    <w:rsid w:val="00D22E4A"/>
    <w:rsid w:val="00D42A15"/>
    <w:rsid w:val="00D51C7F"/>
    <w:rsid w:val="00D527A0"/>
    <w:rsid w:val="00D71396"/>
    <w:rsid w:val="00D86869"/>
    <w:rsid w:val="00D94E3B"/>
    <w:rsid w:val="00DA067D"/>
    <w:rsid w:val="00DA6729"/>
    <w:rsid w:val="00DB4A11"/>
    <w:rsid w:val="00DB643C"/>
    <w:rsid w:val="00DB6553"/>
    <w:rsid w:val="00DB6E72"/>
    <w:rsid w:val="00DC4337"/>
    <w:rsid w:val="00DC68DE"/>
    <w:rsid w:val="00DE4E4D"/>
    <w:rsid w:val="00E071F0"/>
    <w:rsid w:val="00E107CE"/>
    <w:rsid w:val="00E13A69"/>
    <w:rsid w:val="00E14456"/>
    <w:rsid w:val="00E252AD"/>
    <w:rsid w:val="00E302F1"/>
    <w:rsid w:val="00E42208"/>
    <w:rsid w:val="00E42FB3"/>
    <w:rsid w:val="00E5177B"/>
    <w:rsid w:val="00E61116"/>
    <w:rsid w:val="00E627FA"/>
    <w:rsid w:val="00E65DBC"/>
    <w:rsid w:val="00E67DD6"/>
    <w:rsid w:val="00E75F24"/>
    <w:rsid w:val="00E84A2F"/>
    <w:rsid w:val="00E9597F"/>
    <w:rsid w:val="00E9626A"/>
    <w:rsid w:val="00E96C13"/>
    <w:rsid w:val="00EA4BA7"/>
    <w:rsid w:val="00EA4DFB"/>
    <w:rsid w:val="00EB34E9"/>
    <w:rsid w:val="00EB57E9"/>
    <w:rsid w:val="00EC1CB8"/>
    <w:rsid w:val="00EC2786"/>
    <w:rsid w:val="00EC76AA"/>
    <w:rsid w:val="00ED1183"/>
    <w:rsid w:val="00ED29E9"/>
    <w:rsid w:val="00EF7DC3"/>
    <w:rsid w:val="00F013B1"/>
    <w:rsid w:val="00F02A6B"/>
    <w:rsid w:val="00F04F64"/>
    <w:rsid w:val="00F06F8A"/>
    <w:rsid w:val="00F1296E"/>
    <w:rsid w:val="00F26843"/>
    <w:rsid w:val="00F468AE"/>
    <w:rsid w:val="00F53477"/>
    <w:rsid w:val="00F551E4"/>
    <w:rsid w:val="00F5634F"/>
    <w:rsid w:val="00F609B7"/>
    <w:rsid w:val="00F6440E"/>
    <w:rsid w:val="00F711AA"/>
    <w:rsid w:val="00F81A80"/>
    <w:rsid w:val="00F82FFC"/>
    <w:rsid w:val="00FA1559"/>
    <w:rsid w:val="00FA7527"/>
    <w:rsid w:val="00FB019A"/>
    <w:rsid w:val="00FB2D09"/>
    <w:rsid w:val="00FB677C"/>
    <w:rsid w:val="00FC2F88"/>
    <w:rsid w:val="00FC56C3"/>
    <w:rsid w:val="00FC7C96"/>
    <w:rsid w:val="00FD1F6F"/>
    <w:rsid w:val="00FD480A"/>
    <w:rsid w:val="00FD4BEE"/>
    <w:rsid w:val="00FD50BE"/>
    <w:rsid w:val="00FE2A2B"/>
    <w:rsid w:val="00FE70CF"/>
    <w:rsid w:val="00FF15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FDC75B"/>
  <w15:docId w15:val="{1A9E7439-E10A-4543-AEFD-103164E8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4A82"/>
  </w:style>
  <w:style w:type="paragraph" w:styleId="Nadpis1">
    <w:name w:val="heading 1"/>
    <w:basedOn w:val="Normln"/>
    <w:next w:val="Normln"/>
    <w:link w:val="Nadpis1Char"/>
    <w:uiPriority w:val="9"/>
    <w:qFormat/>
    <w:rsid w:val="006273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link w:val="Nadpis3Char"/>
    <w:uiPriority w:val="9"/>
    <w:qFormat/>
    <w:rsid w:val="00626F6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87EAF"/>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EC76AA"/>
    <w:rPr>
      <w:color w:val="0000FF" w:themeColor="hyperlink"/>
      <w:u w:val="single"/>
    </w:rPr>
  </w:style>
  <w:style w:type="paragraph" w:styleId="Rozloendokumentu">
    <w:name w:val="Document Map"/>
    <w:basedOn w:val="Normln"/>
    <w:link w:val="RozloendokumentuChar"/>
    <w:uiPriority w:val="99"/>
    <w:semiHidden/>
    <w:unhideWhenUsed/>
    <w:rsid w:val="00751818"/>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751818"/>
    <w:rPr>
      <w:rFonts w:ascii="Tahoma" w:hAnsi="Tahoma" w:cs="Tahoma"/>
      <w:sz w:val="16"/>
      <w:szCs w:val="16"/>
    </w:rPr>
  </w:style>
  <w:style w:type="character" w:styleId="Odkaznakoment">
    <w:name w:val="annotation reference"/>
    <w:basedOn w:val="Standardnpsmoodstavce"/>
    <w:uiPriority w:val="99"/>
    <w:semiHidden/>
    <w:unhideWhenUsed/>
    <w:rsid w:val="00751818"/>
    <w:rPr>
      <w:sz w:val="16"/>
      <w:szCs w:val="16"/>
    </w:rPr>
  </w:style>
  <w:style w:type="paragraph" w:styleId="Textkomente">
    <w:name w:val="annotation text"/>
    <w:basedOn w:val="Normln"/>
    <w:link w:val="TextkomenteChar"/>
    <w:uiPriority w:val="99"/>
    <w:semiHidden/>
    <w:unhideWhenUsed/>
    <w:rsid w:val="00751818"/>
    <w:pPr>
      <w:spacing w:line="240" w:lineRule="auto"/>
    </w:pPr>
    <w:rPr>
      <w:sz w:val="20"/>
      <w:szCs w:val="20"/>
    </w:rPr>
  </w:style>
  <w:style w:type="character" w:customStyle="1" w:styleId="TextkomenteChar">
    <w:name w:val="Text komentáře Char"/>
    <w:basedOn w:val="Standardnpsmoodstavce"/>
    <w:link w:val="Textkomente"/>
    <w:uiPriority w:val="99"/>
    <w:semiHidden/>
    <w:rsid w:val="00751818"/>
    <w:rPr>
      <w:sz w:val="20"/>
      <w:szCs w:val="20"/>
    </w:rPr>
  </w:style>
  <w:style w:type="paragraph" w:styleId="Pedmtkomente">
    <w:name w:val="annotation subject"/>
    <w:basedOn w:val="Textkomente"/>
    <w:next w:val="Textkomente"/>
    <w:link w:val="PedmtkomenteChar"/>
    <w:uiPriority w:val="99"/>
    <w:semiHidden/>
    <w:unhideWhenUsed/>
    <w:rsid w:val="00751818"/>
    <w:rPr>
      <w:b/>
      <w:bCs/>
    </w:rPr>
  </w:style>
  <w:style w:type="character" w:customStyle="1" w:styleId="PedmtkomenteChar">
    <w:name w:val="Předmět komentáře Char"/>
    <w:basedOn w:val="TextkomenteChar"/>
    <w:link w:val="Pedmtkomente"/>
    <w:uiPriority w:val="99"/>
    <w:semiHidden/>
    <w:rsid w:val="00751818"/>
    <w:rPr>
      <w:b/>
      <w:bCs/>
      <w:sz w:val="20"/>
      <w:szCs w:val="20"/>
    </w:rPr>
  </w:style>
  <w:style w:type="paragraph" w:styleId="Textbubliny">
    <w:name w:val="Balloon Text"/>
    <w:basedOn w:val="Normln"/>
    <w:link w:val="TextbublinyChar"/>
    <w:uiPriority w:val="99"/>
    <w:semiHidden/>
    <w:unhideWhenUsed/>
    <w:rsid w:val="007518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1818"/>
    <w:rPr>
      <w:rFonts w:ascii="Tahoma" w:hAnsi="Tahoma" w:cs="Tahoma"/>
      <w:sz w:val="16"/>
      <w:szCs w:val="16"/>
    </w:rPr>
  </w:style>
  <w:style w:type="paragraph" w:styleId="Bezmezer">
    <w:name w:val="No Spacing"/>
    <w:uiPriority w:val="1"/>
    <w:qFormat/>
    <w:rsid w:val="00B27809"/>
    <w:pPr>
      <w:spacing w:after="0" w:line="240" w:lineRule="auto"/>
    </w:pPr>
  </w:style>
  <w:style w:type="character" w:customStyle="1" w:styleId="Nadpis3Char">
    <w:name w:val="Nadpis 3 Char"/>
    <w:basedOn w:val="Standardnpsmoodstavce"/>
    <w:link w:val="Nadpis3"/>
    <w:uiPriority w:val="9"/>
    <w:rsid w:val="00626F6D"/>
    <w:rPr>
      <w:rFonts w:ascii="Times New Roman" w:eastAsia="Times New Roman" w:hAnsi="Times New Roman" w:cs="Times New Roman"/>
      <w:b/>
      <w:bCs/>
      <w:sz w:val="27"/>
      <w:szCs w:val="27"/>
      <w:lang w:eastAsia="cs-CZ"/>
    </w:rPr>
  </w:style>
  <w:style w:type="paragraph" w:styleId="Zhlav">
    <w:name w:val="header"/>
    <w:basedOn w:val="Normln"/>
    <w:link w:val="ZhlavChar"/>
    <w:uiPriority w:val="99"/>
    <w:unhideWhenUsed/>
    <w:rsid w:val="003317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1765"/>
  </w:style>
  <w:style w:type="paragraph" w:styleId="Zpat">
    <w:name w:val="footer"/>
    <w:basedOn w:val="Normln"/>
    <w:link w:val="ZpatChar"/>
    <w:uiPriority w:val="99"/>
    <w:unhideWhenUsed/>
    <w:rsid w:val="00331765"/>
    <w:pPr>
      <w:tabs>
        <w:tab w:val="center" w:pos="4536"/>
        <w:tab w:val="right" w:pos="9072"/>
      </w:tabs>
      <w:spacing w:after="0" w:line="240" w:lineRule="auto"/>
    </w:pPr>
  </w:style>
  <w:style w:type="character" w:customStyle="1" w:styleId="ZpatChar">
    <w:name w:val="Zápatí Char"/>
    <w:basedOn w:val="Standardnpsmoodstavce"/>
    <w:link w:val="Zpat"/>
    <w:uiPriority w:val="99"/>
    <w:rsid w:val="00331765"/>
  </w:style>
  <w:style w:type="paragraph" w:styleId="Odstavecseseznamem">
    <w:name w:val="List Paragraph"/>
    <w:basedOn w:val="Normln"/>
    <w:uiPriority w:val="34"/>
    <w:qFormat/>
    <w:rsid w:val="004F2CD5"/>
    <w:pPr>
      <w:ind w:left="720"/>
      <w:contextualSpacing/>
    </w:pPr>
  </w:style>
  <w:style w:type="table" w:styleId="Mkatabulky">
    <w:name w:val="Table Grid"/>
    <w:basedOn w:val="Normlntabulka"/>
    <w:uiPriority w:val="59"/>
    <w:rsid w:val="00E13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ranslate">
    <w:name w:val="notranslate"/>
    <w:basedOn w:val="Standardnpsmoodstavce"/>
    <w:rsid w:val="00266733"/>
  </w:style>
  <w:style w:type="character" w:customStyle="1" w:styleId="FontStyle38">
    <w:name w:val="Font Style38"/>
    <w:rsid w:val="00F02A6B"/>
    <w:rPr>
      <w:rFonts w:ascii="Times New Roman" w:hAnsi="Times New Roman"/>
      <w:color w:val="000000"/>
      <w:sz w:val="20"/>
    </w:rPr>
  </w:style>
  <w:style w:type="character" w:styleId="Zdraznn">
    <w:name w:val="Emphasis"/>
    <w:basedOn w:val="Standardnpsmoodstavce"/>
    <w:uiPriority w:val="20"/>
    <w:qFormat/>
    <w:rsid w:val="00544FBC"/>
    <w:rPr>
      <w:i/>
      <w:iCs/>
    </w:rPr>
  </w:style>
  <w:style w:type="paragraph" w:customStyle="1" w:styleId="Style12">
    <w:name w:val="Style12"/>
    <w:basedOn w:val="Normln"/>
    <w:rsid w:val="00E96C13"/>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cs-CZ"/>
    </w:rPr>
  </w:style>
  <w:style w:type="paragraph" w:styleId="Revize">
    <w:name w:val="Revision"/>
    <w:hidden/>
    <w:uiPriority w:val="99"/>
    <w:semiHidden/>
    <w:rsid w:val="00357EAF"/>
    <w:pPr>
      <w:spacing w:after="0" w:line="240" w:lineRule="auto"/>
    </w:pPr>
  </w:style>
  <w:style w:type="paragraph" w:styleId="Zkladntext">
    <w:name w:val="Body Text"/>
    <w:basedOn w:val="Normln"/>
    <w:link w:val="ZkladntextChar"/>
    <w:semiHidden/>
    <w:unhideWhenUsed/>
    <w:rsid w:val="00FB019A"/>
    <w:pPr>
      <w:spacing w:after="0" w:line="240" w:lineRule="auto"/>
      <w:jc w:val="both"/>
    </w:pPr>
    <w:rPr>
      <w:rFonts w:ascii="Times New Roman" w:eastAsia="Times New Roman" w:hAnsi="Times New Roman" w:cs="Times New Roman"/>
      <w:szCs w:val="24"/>
      <w:lang w:eastAsia="cs-CZ"/>
    </w:rPr>
  </w:style>
  <w:style w:type="character" w:customStyle="1" w:styleId="ZkladntextChar">
    <w:name w:val="Základní text Char"/>
    <w:basedOn w:val="Standardnpsmoodstavce"/>
    <w:link w:val="Zkladntext"/>
    <w:semiHidden/>
    <w:rsid w:val="00FB019A"/>
    <w:rPr>
      <w:rFonts w:ascii="Times New Roman" w:eastAsia="Times New Roman" w:hAnsi="Times New Roman" w:cs="Times New Roman"/>
      <w:szCs w:val="24"/>
      <w:lang w:eastAsia="cs-CZ"/>
    </w:rPr>
  </w:style>
  <w:style w:type="character" w:customStyle="1" w:styleId="Nadpis1Char">
    <w:name w:val="Nadpis 1 Char"/>
    <w:basedOn w:val="Standardnpsmoodstavce"/>
    <w:link w:val="Nadpis1"/>
    <w:uiPriority w:val="9"/>
    <w:rsid w:val="006273A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5877">
      <w:bodyDiv w:val="1"/>
      <w:marLeft w:val="0"/>
      <w:marRight w:val="0"/>
      <w:marTop w:val="0"/>
      <w:marBottom w:val="0"/>
      <w:divBdr>
        <w:top w:val="none" w:sz="0" w:space="0" w:color="auto"/>
        <w:left w:val="none" w:sz="0" w:space="0" w:color="auto"/>
        <w:bottom w:val="none" w:sz="0" w:space="0" w:color="auto"/>
        <w:right w:val="none" w:sz="0" w:space="0" w:color="auto"/>
      </w:divBdr>
    </w:div>
    <w:div w:id="157159702">
      <w:bodyDiv w:val="1"/>
      <w:marLeft w:val="0"/>
      <w:marRight w:val="0"/>
      <w:marTop w:val="0"/>
      <w:marBottom w:val="0"/>
      <w:divBdr>
        <w:top w:val="none" w:sz="0" w:space="0" w:color="auto"/>
        <w:left w:val="none" w:sz="0" w:space="0" w:color="auto"/>
        <w:bottom w:val="none" w:sz="0" w:space="0" w:color="auto"/>
        <w:right w:val="none" w:sz="0" w:space="0" w:color="auto"/>
      </w:divBdr>
    </w:div>
    <w:div w:id="274407769">
      <w:bodyDiv w:val="1"/>
      <w:marLeft w:val="0"/>
      <w:marRight w:val="0"/>
      <w:marTop w:val="0"/>
      <w:marBottom w:val="0"/>
      <w:divBdr>
        <w:top w:val="none" w:sz="0" w:space="0" w:color="auto"/>
        <w:left w:val="none" w:sz="0" w:space="0" w:color="auto"/>
        <w:bottom w:val="none" w:sz="0" w:space="0" w:color="auto"/>
        <w:right w:val="none" w:sz="0" w:space="0" w:color="auto"/>
      </w:divBdr>
    </w:div>
    <w:div w:id="438795819">
      <w:bodyDiv w:val="1"/>
      <w:marLeft w:val="0"/>
      <w:marRight w:val="0"/>
      <w:marTop w:val="0"/>
      <w:marBottom w:val="0"/>
      <w:divBdr>
        <w:top w:val="none" w:sz="0" w:space="0" w:color="auto"/>
        <w:left w:val="none" w:sz="0" w:space="0" w:color="auto"/>
        <w:bottom w:val="none" w:sz="0" w:space="0" w:color="auto"/>
        <w:right w:val="none" w:sz="0" w:space="0" w:color="auto"/>
      </w:divBdr>
    </w:div>
    <w:div w:id="467935107">
      <w:bodyDiv w:val="1"/>
      <w:marLeft w:val="0"/>
      <w:marRight w:val="0"/>
      <w:marTop w:val="0"/>
      <w:marBottom w:val="0"/>
      <w:divBdr>
        <w:top w:val="none" w:sz="0" w:space="0" w:color="auto"/>
        <w:left w:val="none" w:sz="0" w:space="0" w:color="auto"/>
        <w:bottom w:val="none" w:sz="0" w:space="0" w:color="auto"/>
        <w:right w:val="none" w:sz="0" w:space="0" w:color="auto"/>
      </w:divBdr>
    </w:div>
    <w:div w:id="521431699">
      <w:bodyDiv w:val="1"/>
      <w:marLeft w:val="0"/>
      <w:marRight w:val="0"/>
      <w:marTop w:val="0"/>
      <w:marBottom w:val="0"/>
      <w:divBdr>
        <w:top w:val="none" w:sz="0" w:space="0" w:color="auto"/>
        <w:left w:val="none" w:sz="0" w:space="0" w:color="auto"/>
        <w:bottom w:val="none" w:sz="0" w:space="0" w:color="auto"/>
        <w:right w:val="none" w:sz="0" w:space="0" w:color="auto"/>
      </w:divBdr>
    </w:div>
    <w:div w:id="563371398">
      <w:bodyDiv w:val="1"/>
      <w:marLeft w:val="0"/>
      <w:marRight w:val="0"/>
      <w:marTop w:val="0"/>
      <w:marBottom w:val="0"/>
      <w:divBdr>
        <w:top w:val="none" w:sz="0" w:space="0" w:color="auto"/>
        <w:left w:val="none" w:sz="0" w:space="0" w:color="auto"/>
        <w:bottom w:val="none" w:sz="0" w:space="0" w:color="auto"/>
        <w:right w:val="none" w:sz="0" w:space="0" w:color="auto"/>
      </w:divBdr>
    </w:div>
    <w:div w:id="827752032">
      <w:bodyDiv w:val="1"/>
      <w:marLeft w:val="0"/>
      <w:marRight w:val="0"/>
      <w:marTop w:val="0"/>
      <w:marBottom w:val="0"/>
      <w:divBdr>
        <w:top w:val="none" w:sz="0" w:space="0" w:color="auto"/>
        <w:left w:val="none" w:sz="0" w:space="0" w:color="auto"/>
        <w:bottom w:val="none" w:sz="0" w:space="0" w:color="auto"/>
        <w:right w:val="none" w:sz="0" w:space="0" w:color="auto"/>
      </w:divBdr>
    </w:div>
    <w:div w:id="939341531">
      <w:bodyDiv w:val="1"/>
      <w:marLeft w:val="0"/>
      <w:marRight w:val="0"/>
      <w:marTop w:val="0"/>
      <w:marBottom w:val="0"/>
      <w:divBdr>
        <w:top w:val="none" w:sz="0" w:space="0" w:color="auto"/>
        <w:left w:val="none" w:sz="0" w:space="0" w:color="auto"/>
        <w:bottom w:val="none" w:sz="0" w:space="0" w:color="auto"/>
        <w:right w:val="none" w:sz="0" w:space="0" w:color="auto"/>
      </w:divBdr>
    </w:div>
    <w:div w:id="1007244159">
      <w:bodyDiv w:val="1"/>
      <w:marLeft w:val="0"/>
      <w:marRight w:val="0"/>
      <w:marTop w:val="0"/>
      <w:marBottom w:val="0"/>
      <w:divBdr>
        <w:top w:val="none" w:sz="0" w:space="0" w:color="auto"/>
        <w:left w:val="none" w:sz="0" w:space="0" w:color="auto"/>
        <w:bottom w:val="none" w:sz="0" w:space="0" w:color="auto"/>
        <w:right w:val="none" w:sz="0" w:space="0" w:color="auto"/>
      </w:divBdr>
    </w:div>
    <w:div w:id="1032654829">
      <w:bodyDiv w:val="1"/>
      <w:marLeft w:val="0"/>
      <w:marRight w:val="0"/>
      <w:marTop w:val="0"/>
      <w:marBottom w:val="0"/>
      <w:divBdr>
        <w:top w:val="none" w:sz="0" w:space="0" w:color="auto"/>
        <w:left w:val="none" w:sz="0" w:space="0" w:color="auto"/>
        <w:bottom w:val="none" w:sz="0" w:space="0" w:color="auto"/>
        <w:right w:val="none" w:sz="0" w:space="0" w:color="auto"/>
      </w:divBdr>
    </w:div>
    <w:div w:id="1379163674">
      <w:bodyDiv w:val="1"/>
      <w:marLeft w:val="0"/>
      <w:marRight w:val="0"/>
      <w:marTop w:val="0"/>
      <w:marBottom w:val="0"/>
      <w:divBdr>
        <w:top w:val="none" w:sz="0" w:space="0" w:color="auto"/>
        <w:left w:val="none" w:sz="0" w:space="0" w:color="auto"/>
        <w:bottom w:val="none" w:sz="0" w:space="0" w:color="auto"/>
        <w:right w:val="none" w:sz="0" w:space="0" w:color="auto"/>
      </w:divBdr>
    </w:div>
    <w:div w:id="1478258764">
      <w:bodyDiv w:val="1"/>
      <w:marLeft w:val="0"/>
      <w:marRight w:val="0"/>
      <w:marTop w:val="0"/>
      <w:marBottom w:val="0"/>
      <w:divBdr>
        <w:top w:val="none" w:sz="0" w:space="0" w:color="auto"/>
        <w:left w:val="none" w:sz="0" w:space="0" w:color="auto"/>
        <w:bottom w:val="none" w:sz="0" w:space="0" w:color="auto"/>
        <w:right w:val="none" w:sz="0" w:space="0" w:color="auto"/>
      </w:divBdr>
    </w:div>
    <w:div w:id="1735275837">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
    <w:div w:id="1910924920">
      <w:bodyDiv w:val="1"/>
      <w:marLeft w:val="0"/>
      <w:marRight w:val="0"/>
      <w:marTop w:val="0"/>
      <w:marBottom w:val="0"/>
      <w:divBdr>
        <w:top w:val="none" w:sz="0" w:space="0" w:color="auto"/>
        <w:left w:val="none" w:sz="0" w:space="0" w:color="auto"/>
        <w:bottom w:val="none" w:sz="0" w:space="0" w:color="auto"/>
        <w:right w:val="none" w:sz="0" w:space="0" w:color="auto"/>
      </w:divBdr>
    </w:div>
    <w:div w:id="210005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3B151-7F73-4B07-B187-A32CF534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4706</Words>
  <Characters>27771</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havarijní stavy</vt:lpstr>
    </vt:vector>
  </TitlesOfParts>
  <Company/>
  <LinksUpToDate>false</LinksUpToDate>
  <CharactersWithSpaces>32413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havarijní stavy</dc:title>
  <dc:creator>Beitl Filip (Praha 12)</dc:creator>
  <cp:lastModifiedBy>Beitl Filip (Praha 12)</cp:lastModifiedBy>
  <cp:revision>3</cp:revision>
  <cp:lastPrinted>2023-02-15T16:25:00Z</cp:lastPrinted>
  <dcterms:created xsi:type="dcterms:W3CDTF">2023-02-15T16:25:00Z</dcterms:created>
  <dcterms:modified xsi:type="dcterms:W3CDTF">2023-02-15T16:26:00Z</dcterms:modified>
</cp:coreProperties>
</file>